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B90" w:rsidRPr="008A615C" w:rsidRDefault="005711AE" w:rsidP="00EE5B90">
      <w:pPr>
        <w:shd w:val="clear" w:color="auto" w:fill="666666"/>
        <w:spacing w:after="0" w:line="360" w:lineRule="auto"/>
        <w:jc w:val="center"/>
        <w:rPr>
          <w:rFonts w:ascii="Arial" w:hAnsi="Arial" w:cs="Arial"/>
          <w:b/>
          <w:bCs/>
          <w:color w:val="FFFF00"/>
          <w:sz w:val="28"/>
          <w:lang w:eastAsia="fr-FR"/>
        </w:rPr>
      </w:pPr>
      <w:r>
        <w:rPr>
          <w:noProof/>
          <w:lang w:val="fr-FR" w:eastAsia="fr-FR" w:bidi="ar-SA"/>
        </w:rPr>
        <w:drawing>
          <wp:anchor distT="0" distB="0" distL="114300" distR="114300" simplePos="0" relativeHeight="251650048" behindDoc="0" locked="0" layoutInCell="1" allowOverlap="1">
            <wp:simplePos x="0" y="0"/>
            <wp:positionH relativeFrom="margin">
              <wp:posOffset>5680710</wp:posOffset>
            </wp:positionH>
            <wp:positionV relativeFrom="margin">
              <wp:posOffset>-44450</wp:posOffset>
            </wp:positionV>
            <wp:extent cx="712470" cy="1067435"/>
            <wp:effectExtent l="19050" t="0" r="0" b="0"/>
            <wp:wrapSquare wrapText="bothSides"/>
            <wp:docPr id="22" name="Image 5" descr="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iffel Tower"/>
                    <pic:cNvPicPr>
                      <a:picLocks noChangeAspect="1" noChangeArrowheads="1"/>
                    </pic:cNvPicPr>
                  </pic:nvPicPr>
                  <pic:blipFill>
                    <a:blip r:embed="rId8" cstate="print"/>
                    <a:srcRect/>
                    <a:stretch>
                      <a:fillRect/>
                    </a:stretch>
                  </pic:blipFill>
                  <pic:spPr bwMode="auto">
                    <a:xfrm>
                      <a:off x="0" y="0"/>
                      <a:ext cx="712470" cy="1067435"/>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49024" behindDoc="0" locked="0" layoutInCell="1" allowOverlap="1">
            <wp:simplePos x="0" y="0"/>
            <wp:positionH relativeFrom="margin">
              <wp:posOffset>-514985</wp:posOffset>
            </wp:positionH>
            <wp:positionV relativeFrom="margin">
              <wp:posOffset>36195</wp:posOffset>
            </wp:positionV>
            <wp:extent cx="1209675" cy="906780"/>
            <wp:effectExtent l="19050" t="0" r="9525" b="0"/>
            <wp:wrapSquare wrapText="bothSides"/>
            <wp:docPr id="21" name="Image 1" descr="http://www.lptl.jussieu.fr/users/jcle/2010_fiap/images/logos/logo_72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lptl.jussieu.fr/users/jcle/2010_fiap/images/logos/logo_72dpi.gif"/>
                    <pic:cNvPicPr>
                      <a:picLocks noChangeAspect="1" noChangeArrowheads="1"/>
                    </pic:cNvPicPr>
                  </pic:nvPicPr>
                  <pic:blipFill>
                    <a:blip r:embed="rId9" cstate="print"/>
                    <a:srcRect/>
                    <a:stretch>
                      <a:fillRect/>
                    </a:stretch>
                  </pic:blipFill>
                  <pic:spPr bwMode="auto">
                    <a:xfrm>
                      <a:off x="0" y="0"/>
                      <a:ext cx="1209675" cy="906780"/>
                    </a:xfrm>
                    <a:prstGeom prst="rect">
                      <a:avLst/>
                    </a:prstGeom>
                    <a:noFill/>
                    <a:ln w="9525">
                      <a:noFill/>
                      <a:miter lim="800000"/>
                      <a:headEnd/>
                      <a:tailEnd/>
                    </a:ln>
                  </pic:spPr>
                </pic:pic>
              </a:graphicData>
            </a:graphic>
          </wp:anchor>
        </w:drawing>
      </w:r>
      <w:r w:rsidR="00EE5B90" w:rsidRPr="00BE2896">
        <w:rPr>
          <w:rFonts w:ascii="Arial" w:hAnsi="Arial" w:cs="Arial"/>
          <w:b/>
          <w:bCs/>
          <w:color w:val="FFFF00"/>
          <w:sz w:val="32"/>
          <w:szCs w:val="32"/>
          <w:lang w:eastAsia="fr-FR"/>
        </w:rPr>
        <w:t xml:space="preserve"> </w:t>
      </w:r>
      <w:r w:rsidR="00EE5B90" w:rsidRPr="008A615C">
        <w:rPr>
          <w:rFonts w:ascii="Arial" w:hAnsi="Arial" w:cs="Arial"/>
          <w:b/>
          <w:bCs/>
          <w:color w:val="FFFF00"/>
          <w:sz w:val="32"/>
          <w:szCs w:val="32"/>
          <w:lang w:eastAsia="fr-FR"/>
        </w:rPr>
        <w:t xml:space="preserve">Second International Conference on </w:t>
      </w:r>
      <w:r w:rsidR="00EE5B90">
        <w:rPr>
          <w:rFonts w:ascii="Arial" w:hAnsi="Arial" w:cs="Arial"/>
          <w:b/>
          <w:bCs/>
          <w:color w:val="FFFF00"/>
          <w:sz w:val="32"/>
          <w:szCs w:val="32"/>
          <w:lang w:eastAsia="fr-FR"/>
        </w:rPr>
        <w:br/>
      </w:r>
      <w:r w:rsidR="00EE5B90" w:rsidRPr="008A615C">
        <w:rPr>
          <w:rFonts w:ascii="Arial" w:hAnsi="Arial" w:cs="Arial"/>
          <w:b/>
          <w:bCs/>
          <w:color w:val="FFFF00"/>
          <w:sz w:val="32"/>
          <w:szCs w:val="32"/>
          <w:lang w:eastAsia="fr-FR"/>
        </w:rPr>
        <w:t>"Transient Chemical Structures in Dense Media"</w:t>
      </w:r>
      <w:r w:rsidR="00EE5B90" w:rsidRPr="008A615C">
        <w:rPr>
          <w:rFonts w:ascii="Arial" w:hAnsi="Arial" w:cs="Arial"/>
          <w:b/>
          <w:bCs/>
          <w:color w:val="FFFF00"/>
          <w:sz w:val="32"/>
          <w:szCs w:val="32"/>
          <w:lang w:eastAsia="fr-FR"/>
        </w:rPr>
        <w:br/>
      </w:r>
      <w:r w:rsidR="00EE5B90" w:rsidRPr="008A615C">
        <w:rPr>
          <w:rFonts w:ascii="Arial" w:hAnsi="Arial" w:cs="Arial"/>
          <w:b/>
          <w:bCs/>
          <w:color w:val="FFFF00"/>
          <w:sz w:val="28"/>
          <w:lang w:eastAsia="fr-FR"/>
        </w:rPr>
        <w:t>November 29th - December 3rd, Paris, France</w:t>
      </w:r>
    </w:p>
    <w:p w:rsidR="00EE5B90" w:rsidRDefault="00EE5B90" w:rsidP="00EE5B90"/>
    <w:p w:rsidR="00EE5B90" w:rsidRPr="00407154" w:rsidRDefault="00EE5B90" w:rsidP="00EE5B90">
      <w:pPr>
        <w:jc w:val="center"/>
        <w:rPr>
          <w:sz w:val="44"/>
          <w:szCs w:val="44"/>
        </w:rPr>
      </w:pPr>
    </w:p>
    <w:p w:rsidR="00EE5B90" w:rsidRPr="00407154" w:rsidRDefault="00EE5B90" w:rsidP="00EE5B90">
      <w:pPr>
        <w:jc w:val="center"/>
        <w:rPr>
          <w:sz w:val="96"/>
          <w:szCs w:val="96"/>
        </w:rPr>
      </w:pPr>
      <w:r w:rsidRPr="00407154">
        <w:rPr>
          <w:sz w:val="96"/>
          <w:szCs w:val="96"/>
        </w:rPr>
        <w:t>Book of Abstracts</w:t>
      </w:r>
    </w:p>
    <w:p w:rsidR="00EE5B90" w:rsidRPr="00407154" w:rsidRDefault="00EE5B90" w:rsidP="00EE5B90">
      <w:pPr>
        <w:rPr>
          <w:sz w:val="48"/>
          <w:szCs w:val="48"/>
        </w:rPr>
      </w:pPr>
    </w:p>
    <w:tbl>
      <w:tblPr>
        <w:tblW w:w="5000" w:type="pct"/>
        <w:jc w:val="center"/>
        <w:tblCellSpacing w:w="0" w:type="dxa"/>
        <w:tblCellMar>
          <w:top w:w="150" w:type="dxa"/>
          <w:left w:w="150" w:type="dxa"/>
          <w:bottom w:w="150" w:type="dxa"/>
          <w:right w:w="150" w:type="dxa"/>
        </w:tblCellMar>
        <w:tblLook w:val="04A0"/>
      </w:tblPr>
      <w:tblGrid>
        <w:gridCol w:w="2963"/>
        <w:gridCol w:w="2861"/>
        <w:gridCol w:w="3548"/>
      </w:tblGrid>
      <w:tr w:rsidR="00EE5B90" w:rsidRPr="007A283A" w:rsidTr="004F458C">
        <w:trPr>
          <w:tblCellSpacing w:w="0" w:type="dxa"/>
          <w:jc w:val="center"/>
        </w:trPr>
        <w:tc>
          <w:tcPr>
            <w:tcW w:w="0" w:type="auto"/>
            <w:hideMark/>
          </w:tcPr>
          <w:p w:rsidR="00EE5B90" w:rsidRPr="007A283A" w:rsidRDefault="00EE5B90" w:rsidP="004F458C">
            <w:pPr>
              <w:spacing w:before="100" w:beforeAutospacing="1" w:after="100" w:afterAutospacing="1"/>
              <w:jc w:val="center"/>
              <w:rPr>
                <w:szCs w:val="24"/>
                <w:lang w:eastAsia="fr-FR"/>
              </w:rPr>
            </w:pPr>
            <w:r w:rsidRPr="007A283A">
              <w:rPr>
                <w:b/>
                <w:bCs/>
                <w:szCs w:val="24"/>
                <w:lang w:eastAsia="fr-FR"/>
              </w:rPr>
              <w:t xml:space="preserve">Co-Chair </w:t>
            </w:r>
            <w:r w:rsidRPr="007A283A">
              <w:rPr>
                <w:b/>
                <w:bCs/>
                <w:szCs w:val="24"/>
                <w:lang w:eastAsia="fr-FR"/>
              </w:rPr>
              <w:br/>
              <w:t>Stanislas Pommeret</w:t>
            </w:r>
            <w:r w:rsidRPr="007A283A">
              <w:rPr>
                <w:szCs w:val="24"/>
                <w:lang w:eastAsia="fr-FR"/>
              </w:rPr>
              <w:br/>
            </w:r>
            <w:r w:rsidR="005711AE">
              <w:rPr>
                <w:noProof/>
                <w:szCs w:val="24"/>
                <w:lang w:val="fr-FR" w:eastAsia="fr-FR" w:bidi="ar-SA"/>
              </w:rPr>
              <w:drawing>
                <wp:inline distT="0" distB="0" distL="0" distR="0">
                  <wp:extent cx="1331595" cy="1711960"/>
                  <wp:effectExtent l="19050" t="0" r="1905" b="0"/>
                  <wp:docPr id="14" name="Image 1" descr="http://www.lptl.jussieu.fr/users/jcle/2010_fiap/Phot/Pomm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lptl.jussieu.fr/users/jcle/2010_fiap/Phot/Pommeret.jpg"/>
                          <pic:cNvPicPr>
                            <a:picLocks noChangeAspect="1" noChangeArrowheads="1"/>
                          </pic:cNvPicPr>
                        </pic:nvPicPr>
                        <pic:blipFill>
                          <a:blip r:embed="rId10" cstate="print"/>
                          <a:srcRect/>
                          <a:stretch>
                            <a:fillRect/>
                          </a:stretch>
                        </pic:blipFill>
                        <pic:spPr bwMode="auto">
                          <a:xfrm>
                            <a:off x="0" y="0"/>
                            <a:ext cx="1331595" cy="1711960"/>
                          </a:xfrm>
                          <a:prstGeom prst="rect">
                            <a:avLst/>
                          </a:prstGeom>
                          <a:noFill/>
                          <a:ln w="9525">
                            <a:noFill/>
                            <a:miter lim="800000"/>
                            <a:headEnd/>
                            <a:tailEnd/>
                          </a:ln>
                        </pic:spPr>
                      </pic:pic>
                    </a:graphicData>
                  </a:graphic>
                </wp:inline>
              </w:drawing>
            </w:r>
            <w:r w:rsidRPr="007A283A">
              <w:rPr>
                <w:szCs w:val="24"/>
                <w:lang w:eastAsia="fr-FR"/>
              </w:rPr>
              <w:br/>
            </w:r>
            <w:hyperlink r:id="rId11" w:tgtFrame="_blank" w:history="1">
              <w:r w:rsidRPr="007A283A">
                <w:rPr>
                  <w:color w:val="0000FF"/>
                  <w:szCs w:val="24"/>
                  <w:u w:val="single"/>
                  <w:lang w:eastAsia="fr-FR"/>
                </w:rPr>
                <w:t>CEA/Saclay</w:t>
              </w:r>
            </w:hyperlink>
            <w:r w:rsidRPr="007A283A">
              <w:rPr>
                <w:szCs w:val="24"/>
                <w:lang w:eastAsia="fr-FR"/>
              </w:rPr>
              <w:br/>
              <w:t>France</w:t>
            </w:r>
            <w:r w:rsidRPr="007A283A">
              <w:rPr>
                <w:szCs w:val="24"/>
                <w:lang w:eastAsia="fr-FR"/>
              </w:rPr>
              <w:br/>
            </w:r>
            <w:hyperlink r:id="rId12" w:history="1">
              <w:r w:rsidRPr="007A283A">
                <w:rPr>
                  <w:color w:val="0000FF"/>
                  <w:szCs w:val="24"/>
                  <w:u w:val="single"/>
                  <w:lang w:eastAsia="fr-FR"/>
                </w:rPr>
                <w:t>stanislas.pommeret@cea.fr</w:t>
              </w:r>
            </w:hyperlink>
          </w:p>
        </w:tc>
        <w:tc>
          <w:tcPr>
            <w:tcW w:w="0" w:type="auto"/>
            <w:hideMark/>
          </w:tcPr>
          <w:p w:rsidR="00EE5B90" w:rsidRPr="007A283A" w:rsidRDefault="00EE5B90" w:rsidP="004F458C">
            <w:pPr>
              <w:spacing w:before="100" w:beforeAutospacing="1" w:after="100" w:afterAutospacing="1"/>
              <w:jc w:val="center"/>
              <w:rPr>
                <w:szCs w:val="24"/>
                <w:lang w:eastAsia="fr-FR"/>
              </w:rPr>
            </w:pPr>
            <w:r w:rsidRPr="007A283A">
              <w:rPr>
                <w:b/>
                <w:bCs/>
                <w:szCs w:val="24"/>
                <w:lang w:eastAsia="fr-FR"/>
              </w:rPr>
              <w:t xml:space="preserve">Co-Chair </w:t>
            </w:r>
            <w:r w:rsidRPr="007A283A">
              <w:rPr>
                <w:b/>
                <w:bCs/>
                <w:szCs w:val="24"/>
                <w:lang w:eastAsia="fr-FR"/>
              </w:rPr>
              <w:br/>
              <w:t>Thomas Elsaesser</w:t>
            </w:r>
            <w:r w:rsidRPr="007A283A">
              <w:rPr>
                <w:szCs w:val="24"/>
                <w:lang w:eastAsia="fr-FR"/>
              </w:rPr>
              <w:br/>
            </w:r>
            <w:r w:rsidR="005711AE">
              <w:rPr>
                <w:noProof/>
                <w:szCs w:val="24"/>
                <w:lang w:val="fr-FR" w:eastAsia="fr-FR" w:bidi="ar-SA"/>
              </w:rPr>
              <w:drawing>
                <wp:inline distT="0" distB="0" distL="0" distR="0">
                  <wp:extent cx="1411605" cy="1711960"/>
                  <wp:effectExtent l="19050" t="0" r="0" b="0"/>
                  <wp:docPr id="15" name="Image 2" descr="http://www.lptl.jussieu.fr/users/jcle/2010_fiap/Phot/Elsa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lptl.jussieu.fr/users/jcle/2010_fiap/Phot/Elsaesser.jpg"/>
                          <pic:cNvPicPr>
                            <a:picLocks noChangeAspect="1" noChangeArrowheads="1"/>
                          </pic:cNvPicPr>
                        </pic:nvPicPr>
                        <pic:blipFill>
                          <a:blip r:embed="rId13" cstate="print"/>
                          <a:srcRect/>
                          <a:stretch>
                            <a:fillRect/>
                          </a:stretch>
                        </pic:blipFill>
                        <pic:spPr bwMode="auto">
                          <a:xfrm>
                            <a:off x="0" y="0"/>
                            <a:ext cx="1411605" cy="1711960"/>
                          </a:xfrm>
                          <a:prstGeom prst="rect">
                            <a:avLst/>
                          </a:prstGeom>
                          <a:noFill/>
                          <a:ln w="9525">
                            <a:noFill/>
                            <a:miter lim="800000"/>
                            <a:headEnd/>
                            <a:tailEnd/>
                          </a:ln>
                        </pic:spPr>
                      </pic:pic>
                    </a:graphicData>
                  </a:graphic>
                </wp:inline>
              </w:drawing>
            </w:r>
            <w:r w:rsidRPr="007A283A">
              <w:rPr>
                <w:szCs w:val="24"/>
                <w:lang w:eastAsia="fr-FR"/>
              </w:rPr>
              <w:br/>
            </w:r>
            <w:hyperlink r:id="rId14" w:tgtFrame="_blank" w:history="1">
              <w:r w:rsidRPr="007A283A">
                <w:rPr>
                  <w:color w:val="0000FF"/>
                  <w:szCs w:val="24"/>
                  <w:u w:val="single"/>
                  <w:lang w:eastAsia="fr-FR"/>
                </w:rPr>
                <w:t>Max-Born Institute Berlin</w:t>
              </w:r>
            </w:hyperlink>
            <w:r w:rsidRPr="007A283A">
              <w:rPr>
                <w:szCs w:val="24"/>
                <w:lang w:eastAsia="fr-FR"/>
              </w:rPr>
              <w:br/>
              <w:t xml:space="preserve">Germany </w:t>
            </w:r>
            <w:r w:rsidRPr="007A283A">
              <w:rPr>
                <w:szCs w:val="24"/>
                <w:lang w:eastAsia="fr-FR"/>
              </w:rPr>
              <w:br/>
            </w:r>
            <w:hyperlink r:id="rId15" w:history="1">
              <w:r w:rsidRPr="007A283A">
                <w:rPr>
                  <w:color w:val="0000FF"/>
                  <w:szCs w:val="24"/>
                  <w:u w:val="single"/>
                  <w:lang w:eastAsia="fr-FR"/>
                </w:rPr>
                <w:t>elsasser@mbi-berlin.de</w:t>
              </w:r>
            </w:hyperlink>
          </w:p>
        </w:tc>
        <w:tc>
          <w:tcPr>
            <w:tcW w:w="0" w:type="auto"/>
            <w:hideMark/>
          </w:tcPr>
          <w:p w:rsidR="00EE5B90" w:rsidRPr="007A283A" w:rsidRDefault="00EE5B90" w:rsidP="004F458C">
            <w:pPr>
              <w:spacing w:before="100" w:beforeAutospacing="1" w:after="100" w:afterAutospacing="1"/>
              <w:jc w:val="center"/>
              <w:rPr>
                <w:szCs w:val="24"/>
                <w:lang w:eastAsia="fr-FR"/>
              </w:rPr>
            </w:pPr>
            <w:r w:rsidRPr="007A283A">
              <w:rPr>
                <w:b/>
                <w:bCs/>
                <w:szCs w:val="24"/>
                <w:lang w:eastAsia="fr-FR"/>
              </w:rPr>
              <w:t xml:space="preserve">Co-Chair </w:t>
            </w:r>
            <w:r w:rsidRPr="007A283A">
              <w:rPr>
                <w:b/>
                <w:bCs/>
                <w:szCs w:val="24"/>
                <w:lang w:eastAsia="fr-FR"/>
              </w:rPr>
              <w:br/>
              <w:t>Robert A. Crowell</w:t>
            </w:r>
            <w:r w:rsidRPr="007A283A">
              <w:rPr>
                <w:szCs w:val="24"/>
                <w:lang w:eastAsia="fr-FR"/>
              </w:rPr>
              <w:br/>
            </w:r>
            <w:r w:rsidR="005711AE">
              <w:rPr>
                <w:noProof/>
                <w:szCs w:val="24"/>
                <w:lang w:val="fr-FR" w:eastAsia="fr-FR" w:bidi="ar-SA"/>
              </w:rPr>
              <w:drawing>
                <wp:inline distT="0" distB="0" distL="0" distR="0">
                  <wp:extent cx="1711960" cy="1711960"/>
                  <wp:effectExtent l="19050" t="0" r="2540" b="0"/>
                  <wp:docPr id="16" name="Image 3" descr="http://www.lptl.jussieu.fr/users/jcle/2010_fiap/Phot/Cro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lptl.jussieu.fr/users/jcle/2010_fiap/Phot/Crowell.jpg"/>
                          <pic:cNvPicPr>
                            <a:picLocks noChangeAspect="1" noChangeArrowheads="1"/>
                          </pic:cNvPicPr>
                        </pic:nvPicPr>
                        <pic:blipFill>
                          <a:blip r:embed="rId16" cstate="print"/>
                          <a:srcRect/>
                          <a:stretch>
                            <a:fillRect/>
                          </a:stretch>
                        </pic:blipFill>
                        <pic:spPr bwMode="auto">
                          <a:xfrm>
                            <a:off x="0" y="0"/>
                            <a:ext cx="1711960" cy="1711960"/>
                          </a:xfrm>
                          <a:prstGeom prst="rect">
                            <a:avLst/>
                          </a:prstGeom>
                          <a:noFill/>
                          <a:ln w="9525">
                            <a:noFill/>
                            <a:miter lim="800000"/>
                            <a:headEnd/>
                            <a:tailEnd/>
                          </a:ln>
                        </pic:spPr>
                      </pic:pic>
                    </a:graphicData>
                  </a:graphic>
                </wp:inline>
              </w:drawing>
            </w:r>
            <w:r w:rsidRPr="007A283A">
              <w:rPr>
                <w:szCs w:val="24"/>
                <w:lang w:eastAsia="fr-FR"/>
              </w:rPr>
              <w:br/>
            </w:r>
            <w:hyperlink r:id="rId17" w:tgtFrame="_blank" w:history="1">
              <w:r w:rsidRPr="007A283A">
                <w:rPr>
                  <w:color w:val="0000FF"/>
                  <w:szCs w:val="24"/>
                  <w:u w:val="single"/>
                  <w:lang w:eastAsia="fr-FR"/>
                </w:rPr>
                <w:t>Brookhaven National Laboratory</w:t>
              </w:r>
            </w:hyperlink>
            <w:r w:rsidRPr="007A283A">
              <w:rPr>
                <w:szCs w:val="24"/>
                <w:lang w:eastAsia="fr-FR"/>
              </w:rPr>
              <w:br/>
              <w:t>USA</w:t>
            </w:r>
            <w:r w:rsidRPr="007A283A">
              <w:rPr>
                <w:szCs w:val="24"/>
                <w:lang w:eastAsia="fr-FR"/>
              </w:rPr>
              <w:br/>
            </w:r>
            <w:hyperlink r:id="rId18" w:history="1">
              <w:r w:rsidRPr="007A283A">
                <w:rPr>
                  <w:color w:val="0000FF"/>
                  <w:szCs w:val="24"/>
                  <w:u w:val="single"/>
                  <w:lang w:eastAsia="fr-FR"/>
                </w:rPr>
                <w:t>crowell@bnl.gov</w:t>
              </w:r>
            </w:hyperlink>
            <w:r w:rsidRPr="007A283A">
              <w:rPr>
                <w:szCs w:val="24"/>
                <w:lang w:eastAsia="fr-FR"/>
              </w:rPr>
              <w:t xml:space="preserve"> </w:t>
            </w:r>
          </w:p>
        </w:tc>
      </w:tr>
    </w:tbl>
    <w:p w:rsidR="00DC7CEE" w:rsidRDefault="00EE5B90" w:rsidP="00EE5B90">
      <w:pPr>
        <w:jc w:val="center"/>
        <w:rPr>
          <w:szCs w:val="24"/>
          <w:lang w:val="fr-FR" w:eastAsia="fr-FR"/>
        </w:rPr>
      </w:pPr>
      <w:bookmarkStart w:id="0" w:name="general_secretary"/>
      <w:bookmarkEnd w:id="0"/>
      <w:r w:rsidRPr="00807BF4">
        <w:rPr>
          <w:b/>
          <w:bCs/>
          <w:szCs w:val="24"/>
          <w:lang w:val="fr-FR" w:eastAsia="fr-FR"/>
        </w:rPr>
        <w:t>General Secretary</w:t>
      </w:r>
      <w:r w:rsidRPr="008A615C">
        <w:rPr>
          <w:szCs w:val="24"/>
          <w:lang w:val="fr-FR" w:eastAsia="fr-FR"/>
        </w:rPr>
        <w:t xml:space="preserve"> </w:t>
      </w:r>
      <w:r>
        <w:rPr>
          <w:szCs w:val="24"/>
          <w:lang w:val="fr-FR" w:eastAsia="fr-FR"/>
        </w:rPr>
        <w:br/>
      </w:r>
      <w:r w:rsidRPr="00807BF4">
        <w:rPr>
          <w:b/>
          <w:bCs/>
          <w:szCs w:val="24"/>
          <w:lang w:val="fr-FR" w:eastAsia="fr-FR"/>
        </w:rPr>
        <w:t>Jean-Claude Leicknam</w:t>
      </w:r>
      <w:r w:rsidRPr="008A615C">
        <w:rPr>
          <w:szCs w:val="24"/>
          <w:lang w:val="fr-FR" w:eastAsia="fr-FR"/>
        </w:rPr>
        <w:br/>
      </w:r>
      <w:r w:rsidR="005711AE">
        <w:rPr>
          <w:noProof/>
          <w:szCs w:val="24"/>
          <w:lang w:val="fr-FR" w:eastAsia="fr-FR" w:bidi="ar-SA"/>
        </w:rPr>
        <w:drawing>
          <wp:inline distT="0" distB="0" distL="0" distR="0">
            <wp:extent cx="1711960" cy="1711960"/>
            <wp:effectExtent l="19050" t="0" r="2540" b="0"/>
            <wp:docPr id="32" name="Image 4" descr="http://www.lptl.jussieu.fr/users/jcle/2010_fiap/Phot/Leick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lptl.jussieu.fr/users/jcle/2010_fiap/Phot/Leicknam.jpg"/>
                    <pic:cNvPicPr>
                      <a:picLocks noChangeAspect="1" noChangeArrowheads="1"/>
                    </pic:cNvPicPr>
                  </pic:nvPicPr>
                  <pic:blipFill>
                    <a:blip r:embed="rId19" cstate="print"/>
                    <a:srcRect/>
                    <a:stretch>
                      <a:fillRect/>
                    </a:stretch>
                  </pic:blipFill>
                  <pic:spPr bwMode="auto">
                    <a:xfrm>
                      <a:off x="0" y="0"/>
                      <a:ext cx="1711960" cy="1711960"/>
                    </a:xfrm>
                    <a:prstGeom prst="rect">
                      <a:avLst/>
                    </a:prstGeom>
                    <a:noFill/>
                    <a:ln w="9525">
                      <a:noFill/>
                      <a:miter lim="800000"/>
                      <a:headEnd/>
                      <a:tailEnd/>
                    </a:ln>
                  </pic:spPr>
                </pic:pic>
              </a:graphicData>
            </a:graphic>
          </wp:inline>
        </w:drawing>
      </w:r>
      <w:r w:rsidRPr="008A615C">
        <w:rPr>
          <w:szCs w:val="24"/>
          <w:lang w:val="fr-FR" w:eastAsia="fr-FR"/>
        </w:rPr>
        <w:br/>
      </w:r>
      <w:hyperlink r:id="rId20" w:tgtFrame="_blank" w:history="1">
        <w:r w:rsidRPr="00807BF4">
          <w:rPr>
            <w:color w:val="0000FF"/>
            <w:szCs w:val="24"/>
            <w:u w:val="single"/>
            <w:lang w:val="fr-FR" w:eastAsia="fr-FR"/>
          </w:rPr>
          <w:t>Physique Théorique de la Matière Condensée</w:t>
        </w:r>
        <w:r w:rsidRPr="008A615C">
          <w:rPr>
            <w:color w:val="0000FF"/>
            <w:szCs w:val="24"/>
            <w:u w:val="single"/>
            <w:lang w:val="fr-FR" w:eastAsia="fr-FR"/>
          </w:rPr>
          <w:br/>
        </w:r>
      </w:hyperlink>
      <w:r w:rsidRPr="008A615C">
        <w:rPr>
          <w:szCs w:val="24"/>
          <w:lang w:val="fr-FR" w:eastAsia="fr-FR"/>
        </w:rPr>
        <w:t>Université  Pierre et Marie Curie,</w:t>
      </w:r>
      <w:r w:rsidRPr="00807BF4">
        <w:rPr>
          <w:b/>
          <w:bCs/>
          <w:szCs w:val="24"/>
          <w:lang w:val="fr-FR" w:eastAsia="fr-FR"/>
        </w:rPr>
        <w:t xml:space="preserve"> </w:t>
      </w:r>
      <w:r w:rsidRPr="008A615C">
        <w:rPr>
          <w:b/>
          <w:bCs/>
          <w:szCs w:val="24"/>
          <w:lang w:val="fr-FR" w:eastAsia="fr-FR"/>
        </w:rPr>
        <w:br/>
      </w:r>
      <w:hyperlink r:id="rId21" w:history="1">
        <w:r w:rsidRPr="00807BF4">
          <w:rPr>
            <w:color w:val="0000FF"/>
            <w:szCs w:val="24"/>
            <w:u w:val="single"/>
            <w:lang w:val="fr-FR" w:eastAsia="fr-FR"/>
          </w:rPr>
          <w:t>jcle@lptl.jussieu.fr</w:t>
        </w:r>
      </w:hyperlink>
      <w:r w:rsidRPr="008A615C">
        <w:rPr>
          <w:szCs w:val="24"/>
          <w:lang w:val="fr-FR" w:eastAsia="fr-FR"/>
        </w:rPr>
        <w:t xml:space="preserve"> </w:t>
      </w:r>
    </w:p>
    <w:p w:rsidR="0032116D" w:rsidRDefault="0032116D" w:rsidP="00EE5B90">
      <w:pPr>
        <w:jc w:val="center"/>
        <w:rPr>
          <w:b/>
          <w:bCs/>
          <w:szCs w:val="24"/>
          <w:lang w:val="fr-FR" w:eastAsia="fr-FR"/>
        </w:rPr>
        <w:sectPr w:rsidR="0032116D" w:rsidSect="00104870">
          <w:footerReference w:type="default" r:id="rId22"/>
          <w:type w:val="continuous"/>
          <w:pgSz w:w="11906" w:h="16838"/>
          <w:pgMar w:top="1417" w:right="1417" w:bottom="1417" w:left="1417" w:header="708" w:footer="708" w:gutter="0"/>
          <w:cols w:space="708"/>
          <w:docGrid w:linePitch="360"/>
        </w:sectPr>
      </w:pPr>
    </w:p>
    <w:p w:rsidR="00DC7CEE" w:rsidRDefault="00DC7CEE">
      <w:pPr>
        <w:pStyle w:val="En-ttedetabledesmatires"/>
      </w:pPr>
      <w:r>
        <w:lastRenderedPageBreak/>
        <w:t>Summary</w:t>
      </w:r>
    </w:p>
    <w:p w:rsidR="00213B08" w:rsidRDefault="00787EA9">
      <w:pPr>
        <w:pStyle w:val="TM1"/>
        <w:tabs>
          <w:tab w:val="left" w:pos="480"/>
          <w:tab w:val="right" w:leader="dot" w:pos="9062"/>
        </w:tabs>
        <w:rPr>
          <w:rFonts w:asciiTheme="minorHAnsi" w:eastAsiaTheme="minorEastAsia" w:hAnsiTheme="minorHAnsi" w:cstheme="minorBidi"/>
          <w:noProof/>
          <w:szCs w:val="22"/>
          <w:lang w:val="fr-FR" w:eastAsia="fr-FR" w:bidi="ar-SA"/>
        </w:rPr>
      </w:pPr>
      <w:r>
        <w:rPr>
          <w:lang w:val="fr-FR"/>
        </w:rPr>
        <w:fldChar w:fldCharType="begin"/>
      </w:r>
      <w:r w:rsidR="00DC7CEE">
        <w:rPr>
          <w:lang w:val="fr-FR"/>
        </w:rPr>
        <w:instrText xml:space="preserve"> TOC \o "1-3" \h \z \u </w:instrText>
      </w:r>
      <w:r>
        <w:rPr>
          <w:lang w:val="fr-FR"/>
        </w:rPr>
        <w:fldChar w:fldCharType="separate"/>
      </w:r>
      <w:hyperlink w:anchor="_Toc278180380" w:history="1">
        <w:r w:rsidR="00213B08" w:rsidRPr="00875A22">
          <w:rPr>
            <w:rStyle w:val="Lienhypertexte"/>
            <w:noProof/>
            <w:lang w:eastAsia="fr-FR"/>
          </w:rPr>
          <w:t>II.</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eastAsia="fr-FR"/>
          </w:rPr>
          <w:t>Committees</w:t>
        </w:r>
        <w:r w:rsidR="00213B08">
          <w:rPr>
            <w:noProof/>
            <w:webHidden/>
          </w:rPr>
          <w:tab/>
        </w:r>
        <w:r>
          <w:rPr>
            <w:noProof/>
            <w:webHidden/>
          </w:rPr>
          <w:fldChar w:fldCharType="begin"/>
        </w:r>
        <w:r w:rsidR="00213B08">
          <w:rPr>
            <w:noProof/>
            <w:webHidden/>
          </w:rPr>
          <w:instrText xml:space="preserve"> PAGEREF _Toc278180380 \h </w:instrText>
        </w:r>
        <w:r>
          <w:rPr>
            <w:noProof/>
            <w:webHidden/>
          </w:rPr>
        </w:r>
        <w:r>
          <w:rPr>
            <w:noProof/>
            <w:webHidden/>
          </w:rPr>
          <w:fldChar w:fldCharType="separate"/>
        </w:r>
        <w:r w:rsidR="00E906D8">
          <w:rPr>
            <w:noProof/>
            <w:webHidden/>
          </w:rPr>
          <w:t>4</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81" w:history="1">
        <w:r w:rsidR="00213B08" w:rsidRPr="00875A22">
          <w:rPr>
            <w:rStyle w:val="Lienhypertexte"/>
            <w:noProof/>
            <w:lang w:eastAsia="fr-FR"/>
          </w:rPr>
          <w:t>A.</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eastAsia="fr-FR"/>
          </w:rPr>
          <w:t>International Advisory Committee</w:t>
        </w:r>
        <w:r w:rsidR="00213B08">
          <w:rPr>
            <w:noProof/>
            <w:webHidden/>
          </w:rPr>
          <w:tab/>
        </w:r>
        <w:r>
          <w:rPr>
            <w:noProof/>
            <w:webHidden/>
          </w:rPr>
          <w:fldChar w:fldCharType="begin"/>
        </w:r>
        <w:r w:rsidR="00213B08">
          <w:rPr>
            <w:noProof/>
            <w:webHidden/>
          </w:rPr>
          <w:instrText xml:space="preserve"> PAGEREF _Toc278180381 \h </w:instrText>
        </w:r>
        <w:r>
          <w:rPr>
            <w:noProof/>
            <w:webHidden/>
          </w:rPr>
        </w:r>
        <w:r>
          <w:rPr>
            <w:noProof/>
            <w:webHidden/>
          </w:rPr>
          <w:fldChar w:fldCharType="separate"/>
        </w:r>
        <w:r w:rsidR="00E906D8">
          <w:rPr>
            <w:noProof/>
            <w:webHidden/>
          </w:rPr>
          <w:t>4</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82" w:history="1">
        <w:r w:rsidR="00213B08" w:rsidRPr="00875A22">
          <w:rPr>
            <w:rStyle w:val="Lienhypertexte"/>
            <w:noProof/>
            <w:lang w:eastAsia="fr-FR"/>
          </w:rPr>
          <w:t>B.</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eastAsia="fr-FR"/>
          </w:rPr>
          <w:t>Local Organisation Committee</w:t>
        </w:r>
        <w:r w:rsidR="00213B08">
          <w:rPr>
            <w:noProof/>
            <w:webHidden/>
          </w:rPr>
          <w:tab/>
        </w:r>
        <w:r>
          <w:rPr>
            <w:noProof/>
            <w:webHidden/>
          </w:rPr>
          <w:fldChar w:fldCharType="begin"/>
        </w:r>
        <w:r w:rsidR="00213B08">
          <w:rPr>
            <w:noProof/>
            <w:webHidden/>
          </w:rPr>
          <w:instrText xml:space="preserve"> PAGEREF _Toc278180382 \h </w:instrText>
        </w:r>
        <w:r>
          <w:rPr>
            <w:noProof/>
            <w:webHidden/>
          </w:rPr>
        </w:r>
        <w:r>
          <w:rPr>
            <w:noProof/>
            <w:webHidden/>
          </w:rPr>
          <w:fldChar w:fldCharType="separate"/>
        </w:r>
        <w:r w:rsidR="00E906D8">
          <w:rPr>
            <w:noProof/>
            <w:webHidden/>
          </w:rPr>
          <w:t>4</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383" w:history="1">
        <w:r w:rsidR="00213B08" w:rsidRPr="00875A22">
          <w:rPr>
            <w:rStyle w:val="Lienhypertexte"/>
            <w:noProof/>
            <w:lang w:val="en-GB"/>
          </w:rPr>
          <w:t>III.</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en-GB"/>
          </w:rPr>
          <w:t>Scope of the Conference</w:t>
        </w:r>
        <w:r w:rsidR="00213B08">
          <w:rPr>
            <w:noProof/>
            <w:webHidden/>
          </w:rPr>
          <w:tab/>
        </w:r>
        <w:r>
          <w:rPr>
            <w:noProof/>
            <w:webHidden/>
          </w:rPr>
          <w:fldChar w:fldCharType="begin"/>
        </w:r>
        <w:r w:rsidR="00213B08">
          <w:rPr>
            <w:noProof/>
            <w:webHidden/>
          </w:rPr>
          <w:instrText xml:space="preserve"> PAGEREF _Toc278180383 \h </w:instrText>
        </w:r>
        <w:r>
          <w:rPr>
            <w:noProof/>
            <w:webHidden/>
          </w:rPr>
        </w:r>
        <w:r>
          <w:rPr>
            <w:noProof/>
            <w:webHidden/>
          </w:rPr>
          <w:fldChar w:fldCharType="separate"/>
        </w:r>
        <w:r w:rsidR="00E906D8">
          <w:rPr>
            <w:noProof/>
            <w:webHidden/>
          </w:rPr>
          <w:t>5</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84" w:history="1">
        <w:r w:rsidR="00213B08" w:rsidRPr="00875A22">
          <w:rPr>
            <w:rStyle w:val="Lienhypertexte"/>
            <w:noProof/>
            <w:lang w:val="en-GB"/>
          </w:rPr>
          <w:t>A.</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en-GB"/>
          </w:rPr>
          <w:t>Topics of the Conference</w:t>
        </w:r>
        <w:r w:rsidR="00213B08">
          <w:rPr>
            <w:noProof/>
            <w:webHidden/>
          </w:rPr>
          <w:tab/>
        </w:r>
        <w:r>
          <w:rPr>
            <w:noProof/>
            <w:webHidden/>
          </w:rPr>
          <w:fldChar w:fldCharType="begin"/>
        </w:r>
        <w:r w:rsidR="00213B08">
          <w:rPr>
            <w:noProof/>
            <w:webHidden/>
          </w:rPr>
          <w:instrText xml:space="preserve"> PAGEREF _Toc278180384 \h </w:instrText>
        </w:r>
        <w:r>
          <w:rPr>
            <w:noProof/>
            <w:webHidden/>
          </w:rPr>
        </w:r>
        <w:r>
          <w:rPr>
            <w:noProof/>
            <w:webHidden/>
          </w:rPr>
          <w:fldChar w:fldCharType="separate"/>
        </w:r>
        <w:r w:rsidR="00E906D8">
          <w:rPr>
            <w:noProof/>
            <w:webHidden/>
          </w:rPr>
          <w:t>5</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385" w:history="1">
        <w:r w:rsidR="00213B08" w:rsidRPr="00875A22">
          <w:rPr>
            <w:rStyle w:val="Lienhypertexte"/>
            <w:noProof/>
            <w:lang w:val="en-GB"/>
          </w:rPr>
          <w:t>IV.</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en-GB"/>
          </w:rPr>
          <w:t>Sponsors</w:t>
        </w:r>
        <w:r w:rsidR="00213B08">
          <w:rPr>
            <w:noProof/>
            <w:webHidden/>
          </w:rPr>
          <w:tab/>
        </w:r>
        <w:r>
          <w:rPr>
            <w:noProof/>
            <w:webHidden/>
          </w:rPr>
          <w:fldChar w:fldCharType="begin"/>
        </w:r>
        <w:r w:rsidR="00213B08">
          <w:rPr>
            <w:noProof/>
            <w:webHidden/>
          </w:rPr>
          <w:instrText xml:space="preserve"> PAGEREF _Toc278180385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86" w:history="1">
        <w:r w:rsidR="00213B08" w:rsidRPr="00875A22">
          <w:rPr>
            <w:rStyle w:val="Lienhypertexte"/>
            <w:noProof/>
            <w:lang w:val="fr-FR"/>
          </w:rPr>
          <w:t>A.</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Centre National de la Recherche Scientifique (CNRS)</w:t>
        </w:r>
        <w:r w:rsidR="00213B08">
          <w:rPr>
            <w:noProof/>
            <w:webHidden/>
          </w:rPr>
          <w:tab/>
        </w:r>
        <w:r>
          <w:rPr>
            <w:noProof/>
            <w:webHidden/>
          </w:rPr>
          <w:fldChar w:fldCharType="begin"/>
        </w:r>
        <w:r w:rsidR="00213B08">
          <w:rPr>
            <w:noProof/>
            <w:webHidden/>
          </w:rPr>
          <w:instrText xml:space="preserve"> PAGEREF _Toc278180386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87" w:history="1">
        <w:r w:rsidR="00213B08" w:rsidRPr="00875A22">
          <w:rPr>
            <w:rStyle w:val="Lienhypertexte"/>
            <w:noProof/>
            <w:lang w:val="fr-FR"/>
          </w:rPr>
          <w:t>B.</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Commissariat à l’Energie Atomique et aux Energies Alternatives (CEA)</w:t>
        </w:r>
        <w:r w:rsidR="00213B08">
          <w:rPr>
            <w:noProof/>
            <w:webHidden/>
          </w:rPr>
          <w:tab/>
        </w:r>
        <w:r>
          <w:rPr>
            <w:noProof/>
            <w:webHidden/>
          </w:rPr>
          <w:fldChar w:fldCharType="begin"/>
        </w:r>
        <w:r w:rsidR="00213B08">
          <w:rPr>
            <w:noProof/>
            <w:webHidden/>
          </w:rPr>
          <w:instrText xml:space="preserve"> PAGEREF _Toc278180387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388" w:history="1">
        <w:r w:rsidR="00213B08" w:rsidRPr="00875A22">
          <w:rPr>
            <w:rStyle w:val="Lienhypertexte"/>
            <w:noProof/>
            <w:lang w:val="fr-FR"/>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Direction des Sciences de la Matière (DSM)</w:t>
        </w:r>
        <w:r w:rsidR="00213B08">
          <w:rPr>
            <w:noProof/>
            <w:webHidden/>
          </w:rPr>
          <w:tab/>
        </w:r>
        <w:r>
          <w:rPr>
            <w:noProof/>
            <w:webHidden/>
          </w:rPr>
          <w:fldChar w:fldCharType="begin"/>
        </w:r>
        <w:r w:rsidR="00213B08">
          <w:rPr>
            <w:noProof/>
            <w:webHidden/>
          </w:rPr>
          <w:instrText xml:space="preserve"> PAGEREF _Toc278180388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389" w:history="1">
        <w:r w:rsidR="00213B08" w:rsidRPr="00875A22">
          <w:rPr>
            <w:rStyle w:val="Lienhypertexte"/>
            <w:noProof/>
            <w:lang w:val="fr-FR"/>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Institut Rayonnement Matière Saclay</w:t>
        </w:r>
        <w:r w:rsidR="00213B08">
          <w:rPr>
            <w:noProof/>
            <w:webHidden/>
          </w:rPr>
          <w:tab/>
        </w:r>
        <w:r>
          <w:rPr>
            <w:noProof/>
            <w:webHidden/>
          </w:rPr>
          <w:fldChar w:fldCharType="begin"/>
        </w:r>
        <w:r w:rsidR="00213B08">
          <w:rPr>
            <w:noProof/>
            <w:webHidden/>
          </w:rPr>
          <w:instrText xml:space="preserve"> PAGEREF _Toc278180389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0" w:history="1">
        <w:r w:rsidR="00213B08" w:rsidRPr="00875A22">
          <w:rPr>
            <w:rStyle w:val="Lienhypertexte"/>
            <w:noProof/>
          </w:rPr>
          <w:t>C.</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École Normale Supérieure (ENS)</w:t>
        </w:r>
        <w:r w:rsidR="00213B08">
          <w:rPr>
            <w:noProof/>
            <w:webHidden/>
          </w:rPr>
          <w:tab/>
        </w:r>
        <w:r>
          <w:rPr>
            <w:noProof/>
            <w:webHidden/>
          </w:rPr>
          <w:fldChar w:fldCharType="begin"/>
        </w:r>
        <w:r w:rsidR="00213B08">
          <w:rPr>
            <w:noProof/>
            <w:webHidden/>
          </w:rPr>
          <w:instrText xml:space="preserve"> PAGEREF _Toc278180390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1" w:history="1">
        <w:r w:rsidR="00213B08" w:rsidRPr="00875A22">
          <w:rPr>
            <w:rStyle w:val="Lienhypertexte"/>
            <w:noProof/>
          </w:rPr>
          <w:t>D.</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SOLEIL</w:t>
        </w:r>
        <w:r w:rsidR="00213B08">
          <w:rPr>
            <w:noProof/>
            <w:webHidden/>
          </w:rPr>
          <w:tab/>
        </w:r>
        <w:r>
          <w:rPr>
            <w:noProof/>
            <w:webHidden/>
          </w:rPr>
          <w:fldChar w:fldCharType="begin"/>
        </w:r>
        <w:r w:rsidR="00213B08">
          <w:rPr>
            <w:noProof/>
            <w:webHidden/>
          </w:rPr>
          <w:instrText xml:space="preserve"> PAGEREF _Toc278180391 \h </w:instrText>
        </w:r>
        <w:r>
          <w:rPr>
            <w:noProof/>
            <w:webHidden/>
          </w:rPr>
        </w:r>
        <w:r>
          <w:rPr>
            <w:noProof/>
            <w:webHidden/>
          </w:rPr>
          <w:fldChar w:fldCharType="separate"/>
        </w:r>
        <w:r w:rsidR="00E906D8">
          <w:rPr>
            <w:noProof/>
            <w:webHidden/>
          </w:rPr>
          <w:t>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2" w:history="1">
        <w:r w:rsidR="00213B08" w:rsidRPr="00875A22">
          <w:rPr>
            <w:rStyle w:val="Lienhypertexte"/>
            <w:noProof/>
          </w:rPr>
          <w:t>E.</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Laboratoire de Chimie Physique</w:t>
        </w:r>
        <w:r w:rsidR="00213B08">
          <w:rPr>
            <w:noProof/>
            <w:webHidden/>
          </w:rPr>
          <w:tab/>
        </w:r>
        <w:r>
          <w:rPr>
            <w:noProof/>
            <w:webHidden/>
          </w:rPr>
          <w:fldChar w:fldCharType="begin"/>
        </w:r>
        <w:r w:rsidR="00213B08">
          <w:rPr>
            <w:noProof/>
            <w:webHidden/>
          </w:rPr>
          <w:instrText xml:space="preserve"> PAGEREF _Toc278180392 \h </w:instrText>
        </w:r>
        <w:r>
          <w:rPr>
            <w:noProof/>
            <w:webHidden/>
          </w:rPr>
        </w:r>
        <w:r>
          <w:rPr>
            <w:noProof/>
            <w:webHidden/>
          </w:rPr>
          <w:fldChar w:fldCharType="separate"/>
        </w:r>
        <w:r w:rsidR="00E906D8">
          <w:rPr>
            <w:noProof/>
            <w:webHidden/>
          </w:rPr>
          <w:t>7</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3" w:history="1">
        <w:r w:rsidR="00213B08" w:rsidRPr="00875A22">
          <w:rPr>
            <w:rStyle w:val="Lienhypertexte"/>
            <w:noProof/>
            <w:lang w:val="fr-FR"/>
          </w:rPr>
          <w:t>F.</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Division de Chimie Physique (DCP)</w:t>
        </w:r>
        <w:r w:rsidR="00213B08">
          <w:rPr>
            <w:noProof/>
            <w:webHidden/>
          </w:rPr>
          <w:tab/>
        </w:r>
        <w:r>
          <w:rPr>
            <w:noProof/>
            <w:webHidden/>
          </w:rPr>
          <w:fldChar w:fldCharType="begin"/>
        </w:r>
        <w:r w:rsidR="00213B08">
          <w:rPr>
            <w:noProof/>
            <w:webHidden/>
          </w:rPr>
          <w:instrText xml:space="preserve"> PAGEREF _Toc278180393 \h </w:instrText>
        </w:r>
        <w:r>
          <w:rPr>
            <w:noProof/>
            <w:webHidden/>
          </w:rPr>
        </w:r>
        <w:r>
          <w:rPr>
            <w:noProof/>
            <w:webHidden/>
          </w:rPr>
          <w:fldChar w:fldCharType="separate"/>
        </w:r>
        <w:r w:rsidR="00E906D8">
          <w:rPr>
            <w:noProof/>
            <w:webHidden/>
          </w:rPr>
          <w:t>7</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4" w:history="1">
        <w:r w:rsidR="00213B08" w:rsidRPr="00875A22">
          <w:rPr>
            <w:rStyle w:val="Lienhypertexte"/>
            <w:noProof/>
            <w:lang w:val="fr-FR"/>
          </w:rPr>
          <w:t>G.</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Triangle de la Physique</w:t>
        </w:r>
        <w:r w:rsidR="00213B08">
          <w:rPr>
            <w:noProof/>
            <w:webHidden/>
          </w:rPr>
          <w:tab/>
        </w:r>
        <w:r>
          <w:rPr>
            <w:noProof/>
            <w:webHidden/>
          </w:rPr>
          <w:fldChar w:fldCharType="begin"/>
        </w:r>
        <w:r w:rsidR="00213B08">
          <w:rPr>
            <w:noProof/>
            <w:webHidden/>
          </w:rPr>
          <w:instrText xml:space="preserve"> PAGEREF _Toc278180394 \h </w:instrText>
        </w:r>
        <w:r>
          <w:rPr>
            <w:noProof/>
            <w:webHidden/>
          </w:rPr>
        </w:r>
        <w:r>
          <w:rPr>
            <w:noProof/>
            <w:webHidden/>
          </w:rPr>
          <w:fldChar w:fldCharType="separate"/>
        </w:r>
        <w:r w:rsidR="00E906D8">
          <w:rPr>
            <w:noProof/>
            <w:webHidden/>
          </w:rPr>
          <w:t>7</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5" w:history="1">
        <w:r w:rsidR="00213B08" w:rsidRPr="00875A22">
          <w:rPr>
            <w:rStyle w:val="Lienhypertexte"/>
            <w:noProof/>
            <w:lang w:val="fr-FR"/>
          </w:rPr>
          <w:t>H.</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Région Île de France</w:t>
        </w:r>
        <w:r w:rsidR="00213B08">
          <w:rPr>
            <w:noProof/>
            <w:webHidden/>
          </w:rPr>
          <w:tab/>
        </w:r>
        <w:r>
          <w:rPr>
            <w:noProof/>
            <w:webHidden/>
          </w:rPr>
          <w:fldChar w:fldCharType="begin"/>
        </w:r>
        <w:r w:rsidR="00213B08">
          <w:rPr>
            <w:noProof/>
            <w:webHidden/>
          </w:rPr>
          <w:instrText xml:space="preserve"> PAGEREF _Toc278180395 \h </w:instrText>
        </w:r>
        <w:r>
          <w:rPr>
            <w:noProof/>
            <w:webHidden/>
          </w:rPr>
        </w:r>
        <w:r>
          <w:rPr>
            <w:noProof/>
            <w:webHidden/>
          </w:rPr>
          <w:fldChar w:fldCharType="separate"/>
        </w:r>
        <w:r w:rsidR="00E906D8">
          <w:rPr>
            <w:noProof/>
            <w:webHidden/>
          </w:rPr>
          <w:t>7</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6" w:history="1">
        <w:r w:rsidR="00213B08" w:rsidRPr="00875A22">
          <w:rPr>
            <w:rStyle w:val="Lienhypertexte"/>
            <w:noProof/>
          </w:rPr>
          <w:t>I.</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Amplitude Technologies</w:t>
        </w:r>
        <w:r w:rsidR="00213B08">
          <w:rPr>
            <w:noProof/>
            <w:webHidden/>
          </w:rPr>
          <w:tab/>
        </w:r>
        <w:r>
          <w:rPr>
            <w:noProof/>
            <w:webHidden/>
          </w:rPr>
          <w:fldChar w:fldCharType="begin"/>
        </w:r>
        <w:r w:rsidR="00213B08">
          <w:rPr>
            <w:noProof/>
            <w:webHidden/>
          </w:rPr>
          <w:instrText xml:space="preserve"> PAGEREF _Toc278180396 \h </w:instrText>
        </w:r>
        <w:r>
          <w:rPr>
            <w:noProof/>
            <w:webHidden/>
          </w:rPr>
        </w:r>
        <w:r>
          <w:rPr>
            <w:noProof/>
            <w:webHidden/>
          </w:rPr>
          <w:fldChar w:fldCharType="separate"/>
        </w:r>
        <w:r w:rsidR="00E906D8">
          <w:rPr>
            <w:noProof/>
            <w:webHidden/>
          </w:rPr>
          <w:t>7</w:t>
        </w:r>
        <w:r>
          <w:rPr>
            <w:noProof/>
            <w:webHidden/>
          </w:rPr>
          <w:fldChar w:fldCharType="end"/>
        </w:r>
      </w:hyperlink>
    </w:p>
    <w:p w:rsidR="00213B08" w:rsidRDefault="00787EA9">
      <w:pPr>
        <w:pStyle w:val="TM1"/>
        <w:tabs>
          <w:tab w:val="left" w:pos="480"/>
          <w:tab w:val="right" w:leader="dot" w:pos="9062"/>
        </w:tabs>
        <w:rPr>
          <w:rFonts w:asciiTheme="minorHAnsi" w:eastAsiaTheme="minorEastAsia" w:hAnsiTheme="minorHAnsi" w:cstheme="minorBidi"/>
          <w:noProof/>
          <w:szCs w:val="22"/>
          <w:lang w:val="fr-FR" w:eastAsia="fr-FR" w:bidi="ar-SA"/>
        </w:rPr>
      </w:pPr>
      <w:hyperlink w:anchor="_Toc278180397" w:history="1">
        <w:r w:rsidR="00213B08" w:rsidRPr="00875A22">
          <w:rPr>
            <w:rStyle w:val="Lienhypertexte"/>
            <w:noProof/>
          </w:rPr>
          <w:t>V.</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Program</w:t>
        </w:r>
        <w:r w:rsidR="00213B08">
          <w:rPr>
            <w:noProof/>
            <w:webHidden/>
          </w:rPr>
          <w:tab/>
        </w:r>
        <w:r>
          <w:rPr>
            <w:noProof/>
            <w:webHidden/>
          </w:rPr>
          <w:fldChar w:fldCharType="begin"/>
        </w:r>
        <w:r w:rsidR="00213B08">
          <w:rPr>
            <w:noProof/>
            <w:webHidden/>
          </w:rPr>
          <w:instrText xml:space="preserve"> PAGEREF _Toc278180397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398" w:history="1">
        <w:r w:rsidR="00213B08" w:rsidRPr="00875A22">
          <w:rPr>
            <w:rStyle w:val="Lienhypertexte"/>
            <w:noProof/>
          </w:rPr>
          <w:t>A.</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Monday the 29</w:t>
        </w:r>
        <w:r w:rsidR="00213B08" w:rsidRPr="00875A22">
          <w:rPr>
            <w:rStyle w:val="Lienhypertexte"/>
            <w:noProof/>
            <w:vertAlign w:val="superscript"/>
          </w:rPr>
          <w:t>th</w:t>
        </w:r>
        <w:r w:rsidR="00213B08" w:rsidRPr="00875A22">
          <w:rPr>
            <w:rStyle w:val="Lienhypertexte"/>
            <w:noProof/>
          </w:rPr>
          <w:t xml:space="preserve"> of November</w:t>
        </w:r>
        <w:r w:rsidR="00213B08">
          <w:rPr>
            <w:noProof/>
            <w:webHidden/>
          </w:rPr>
          <w:tab/>
        </w:r>
        <w:r>
          <w:rPr>
            <w:noProof/>
            <w:webHidden/>
          </w:rPr>
          <w:fldChar w:fldCharType="begin"/>
        </w:r>
        <w:r w:rsidR="00213B08">
          <w:rPr>
            <w:noProof/>
            <w:webHidden/>
          </w:rPr>
          <w:instrText xml:space="preserve"> PAGEREF _Toc278180398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399" w:history="1">
        <w:r w:rsidR="00213B08" w:rsidRPr="00875A22">
          <w:rPr>
            <w:rStyle w:val="Lienhypertexte"/>
            <w:noProof/>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Opening session (09H30 – 10H30), Chair: S. Pommeret, T. Elsaesser, R.A. Crowell</w:t>
        </w:r>
        <w:r w:rsidR="00213B08">
          <w:rPr>
            <w:noProof/>
            <w:webHidden/>
          </w:rPr>
          <w:tab/>
        </w:r>
        <w:r>
          <w:rPr>
            <w:noProof/>
            <w:webHidden/>
          </w:rPr>
          <w:fldChar w:fldCharType="begin"/>
        </w:r>
        <w:r w:rsidR="00213B08">
          <w:rPr>
            <w:noProof/>
            <w:webHidden/>
          </w:rPr>
          <w:instrText xml:space="preserve"> PAGEREF _Toc278180399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0" w:history="1">
        <w:r w:rsidR="00213B08" w:rsidRPr="00875A22">
          <w:rPr>
            <w:rStyle w:val="Lienhypertexte"/>
            <w:noProof/>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 (10H30 – 11H30), Chair: T. Elsaesser</w:t>
        </w:r>
        <w:r w:rsidR="00213B08">
          <w:rPr>
            <w:noProof/>
            <w:webHidden/>
          </w:rPr>
          <w:tab/>
        </w:r>
        <w:r>
          <w:rPr>
            <w:noProof/>
            <w:webHidden/>
          </w:rPr>
          <w:fldChar w:fldCharType="begin"/>
        </w:r>
        <w:r w:rsidR="00213B08">
          <w:rPr>
            <w:noProof/>
            <w:webHidden/>
          </w:rPr>
          <w:instrText xml:space="preserve"> PAGEREF _Toc278180400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1" w:history="1">
        <w:r w:rsidR="00213B08" w:rsidRPr="00875A22">
          <w:rPr>
            <w:rStyle w:val="Lienhypertexte"/>
            <w:noProof/>
          </w:rPr>
          <w:t>3.</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2 (12H00 – 13H00), Chair: B. Robert</w:t>
        </w:r>
        <w:r w:rsidR="00213B08">
          <w:rPr>
            <w:noProof/>
            <w:webHidden/>
          </w:rPr>
          <w:tab/>
        </w:r>
        <w:r>
          <w:rPr>
            <w:noProof/>
            <w:webHidden/>
          </w:rPr>
          <w:fldChar w:fldCharType="begin"/>
        </w:r>
        <w:r w:rsidR="00213B08">
          <w:rPr>
            <w:noProof/>
            <w:webHidden/>
          </w:rPr>
          <w:instrText xml:space="preserve"> PAGEREF _Toc278180401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2" w:history="1">
        <w:r w:rsidR="00213B08" w:rsidRPr="00875A22">
          <w:rPr>
            <w:rStyle w:val="Lienhypertexte"/>
            <w:noProof/>
          </w:rPr>
          <w:t>4.</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3 (14H00 – 15H30), Chair: M. Groot</w:t>
        </w:r>
        <w:r w:rsidR="00213B08">
          <w:rPr>
            <w:noProof/>
            <w:webHidden/>
          </w:rPr>
          <w:tab/>
        </w:r>
        <w:r>
          <w:rPr>
            <w:noProof/>
            <w:webHidden/>
          </w:rPr>
          <w:fldChar w:fldCharType="begin"/>
        </w:r>
        <w:r w:rsidR="00213B08">
          <w:rPr>
            <w:noProof/>
            <w:webHidden/>
          </w:rPr>
          <w:instrText xml:space="preserve"> PAGEREF _Toc278180402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3" w:history="1">
        <w:r w:rsidR="00213B08" w:rsidRPr="00875A22">
          <w:rPr>
            <w:rStyle w:val="Lienhypertexte"/>
            <w:noProof/>
          </w:rPr>
          <w:t>5.</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4 (16H00 – 17H00), Chair: R. Righini</w:t>
        </w:r>
        <w:r w:rsidR="00213B08">
          <w:rPr>
            <w:noProof/>
            <w:webHidden/>
          </w:rPr>
          <w:tab/>
        </w:r>
        <w:r>
          <w:rPr>
            <w:noProof/>
            <w:webHidden/>
          </w:rPr>
          <w:fldChar w:fldCharType="begin"/>
        </w:r>
        <w:r w:rsidR="00213B08">
          <w:rPr>
            <w:noProof/>
            <w:webHidden/>
          </w:rPr>
          <w:instrText xml:space="preserve"> PAGEREF _Toc278180403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04" w:history="1">
        <w:r w:rsidR="00213B08" w:rsidRPr="00875A22">
          <w:rPr>
            <w:rStyle w:val="Lienhypertexte"/>
            <w:noProof/>
          </w:rPr>
          <w:t>B.</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Tuesday the 30</w:t>
        </w:r>
        <w:r w:rsidR="00213B08" w:rsidRPr="00875A22">
          <w:rPr>
            <w:rStyle w:val="Lienhypertexte"/>
            <w:noProof/>
            <w:vertAlign w:val="superscript"/>
          </w:rPr>
          <w:t>th</w:t>
        </w:r>
        <w:r w:rsidR="00213B08" w:rsidRPr="00875A22">
          <w:rPr>
            <w:rStyle w:val="Lienhypertexte"/>
            <w:noProof/>
          </w:rPr>
          <w:t xml:space="preserve"> of November</w:t>
        </w:r>
        <w:r w:rsidR="00213B08">
          <w:rPr>
            <w:noProof/>
            <w:webHidden/>
          </w:rPr>
          <w:tab/>
        </w:r>
        <w:r>
          <w:rPr>
            <w:noProof/>
            <w:webHidden/>
          </w:rPr>
          <w:fldChar w:fldCharType="begin"/>
        </w:r>
        <w:r w:rsidR="00213B08">
          <w:rPr>
            <w:noProof/>
            <w:webHidden/>
          </w:rPr>
          <w:instrText xml:space="preserve"> PAGEREF _Toc278180404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5" w:history="1">
        <w:r w:rsidR="00213B08" w:rsidRPr="00875A22">
          <w:rPr>
            <w:rStyle w:val="Lienhypertexte"/>
            <w:noProof/>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5 (9H30 – 10H30), Chair: P. Vöhringer</w:t>
        </w:r>
        <w:r w:rsidR="00213B08">
          <w:rPr>
            <w:noProof/>
            <w:webHidden/>
          </w:rPr>
          <w:tab/>
        </w:r>
        <w:r>
          <w:rPr>
            <w:noProof/>
            <w:webHidden/>
          </w:rPr>
          <w:fldChar w:fldCharType="begin"/>
        </w:r>
        <w:r w:rsidR="00213B08">
          <w:rPr>
            <w:noProof/>
            <w:webHidden/>
          </w:rPr>
          <w:instrText xml:space="preserve"> PAGEREF _Toc278180405 \h </w:instrText>
        </w:r>
        <w:r>
          <w:rPr>
            <w:noProof/>
            <w:webHidden/>
          </w:rPr>
        </w:r>
        <w:r>
          <w:rPr>
            <w:noProof/>
            <w:webHidden/>
          </w:rPr>
          <w:fldChar w:fldCharType="separate"/>
        </w:r>
        <w:r w:rsidR="00E906D8">
          <w:rPr>
            <w:noProof/>
            <w:webHidden/>
          </w:rPr>
          <w:t>8</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6" w:history="1">
        <w:r w:rsidR="00213B08" w:rsidRPr="00875A22">
          <w:rPr>
            <w:rStyle w:val="Lienhypertexte"/>
            <w:noProof/>
            <w:lang w:val="fr-FR"/>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lang w:val="fr-FR"/>
          </w:rPr>
          <w:t>Session 6 (11H00 – 12H50), Chair: R. Vuilleumier</w:t>
        </w:r>
        <w:r w:rsidR="00213B08">
          <w:rPr>
            <w:noProof/>
            <w:webHidden/>
          </w:rPr>
          <w:tab/>
        </w:r>
        <w:r>
          <w:rPr>
            <w:noProof/>
            <w:webHidden/>
          </w:rPr>
          <w:fldChar w:fldCharType="begin"/>
        </w:r>
        <w:r w:rsidR="00213B08">
          <w:rPr>
            <w:noProof/>
            <w:webHidden/>
          </w:rPr>
          <w:instrText xml:space="preserve"> PAGEREF _Toc278180406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7" w:history="1">
        <w:r w:rsidR="00213B08" w:rsidRPr="00875A22">
          <w:rPr>
            <w:rStyle w:val="Lienhypertexte"/>
            <w:noProof/>
          </w:rPr>
          <w:t>3.</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7 (14H00 – 15H00), Chair: J. Bredenbeck</w:t>
        </w:r>
        <w:r w:rsidR="00213B08">
          <w:rPr>
            <w:noProof/>
            <w:webHidden/>
          </w:rPr>
          <w:tab/>
        </w:r>
        <w:r>
          <w:rPr>
            <w:noProof/>
            <w:webHidden/>
          </w:rPr>
          <w:fldChar w:fldCharType="begin"/>
        </w:r>
        <w:r w:rsidR="00213B08">
          <w:rPr>
            <w:noProof/>
            <w:webHidden/>
          </w:rPr>
          <w:instrText xml:space="preserve"> PAGEREF _Toc278180407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8" w:history="1">
        <w:r w:rsidR="00213B08" w:rsidRPr="00875A22">
          <w:rPr>
            <w:rStyle w:val="Lienhypertexte"/>
            <w:noProof/>
          </w:rPr>
          <w:t>4.</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Poster session (15H10 – 17H30), Chair: S. Pommeret, T. Elsaesser, R.A. Crowell</w:t>
        </w:r>
        <w:r w:rsidR="00213B08">
          <w:rPr>
            <w:noProof/>
            <w:webHidden/>
          </w:rPr>
          <w:tab/>
        </w:r>
        <w:r>
          <w:rPr>
            <w:noProof/>
            <w:webHidden/>
          </w:rPr>
          <w:fldChar w:fldCharType="begin"/>
        </w:r>
        <w:r w:rsidR="00213B08">
          <w:rPr>
            <w:noProof/>
            <w:webHidden/>
          </w:rPr>
          <w:instrText xml:space="preserve"> PAGEREF _Toc278180408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09" w:history="1">
        <w:r w:rsidR="00213B08" w:rsidRPr="00875A22">
          <w:rPr>
            <w:rStyle w:val="Lienhypertexte"/>
            <w:noProof/>
          </w:rPr>
          <w:t>5.</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Visit of Soleil (15H10 – 17H30), Chair: J.-M. Fihol, M.-E. Couprie, S. Podgorny</w:t>
        </w:r>
        <w:r w:rsidR="00213B08">
          <w:rPr>
            <w:noProof/>
            <w:webHidden/>
          </w:rPr>
          <w:tab/>
        </w:r>
        <w:r>
          <w:rPr>
            <w:noProof/>
            <w:webHidden/>
          </w:rPr>
          <w:fldChar w:fldCharType="begin"/>
        </w:r>
        <w:r w:rsidR="00213B08">
          <w:rPr>
            <w:noProof/>
            <w:webHidden/>
          </w:rPr>
          <w:instrText xml:space="preserve"> PAGEREF _Toc278180409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10" w:history="1">
        <w:r w:rsidR="00213B08" w:rsidRPr="00875A22">
          <w:rPr>
            <w:rStyle w:val="Lienhypertexte"/>
            <w:noProof/>
          </w:rPr>
          <w:t>C.</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Wednesday the 1</w:t>
        </w:r>
        <w:r w:rsidR="00213B08" w:rsidRPr="00875A22">
          <w:rPr>
            <w:rStyle w:val="Lienhypertexte"/>
            <w:noProof/>
            <w:vertAlign w:val="superscript"/>
          </w:rPr>
          <w:t>st</w:t>
        </w:r>
        <w:r w:rsidR="00213B08" w:rsidRPr="00875A22">
          <w:rPr>
            <w:rStyle w:val="Lienhypertexte"/>
            <w:noProof/>
          </w:rPr>
          <w:t xml:space="preserve"> of December</w:t>
        </w:r>
        <w:r w:rsidR="00213B08">
          <w:rPr>
            <w:noProof/>
            <w:webHidden/>
          </w:rPr>
          <w:tab/>
        </w:r>
        <w:r>
          <w:rPr>
            <w:noProof/>
            <w:webHidden/>
          </w:rPr>
          <w:fldChar w:fldCharType="begin"/>
        </w:r>
        <w:r w:rsidR="00213B08">
          <w:rPr>
            <w:noProof/>
            <w:webHidden/>
          </w:rPr>
          <w:instrText xml:space="preserve"> PAGEREF _Toc278180410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1" w:history="1">
        <w:r w:rsidR="00213B08" w:rsidRPr="00875A22">
          <w:rPr>
            <w:rStyle w:val="Lienhypertexte"/>
            <w:noProof/>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8 (8H30 – 10H30), Chair: Y. Katsumura</w:t>
        </w:r>
        <w:r w:rsidR="00213B08">
          <w:rPr>
            <w:noProof/>
            <w:webHidden/>
          </w:rPr>
          <w:tab/>
        </w:r>
        <w:r>
          <w:rPr>
            <w:noProof/>
            <w:webHidden/>
          </w:rPr>
          <w:fldChar w:fldCharType="begin"/>
        </w:r>
        <w:r w:rsidR="00213B08">
          <w:rPr>
            <w:noProof/>
            <w:webHidden/>
          </w:rPr>
          <w:instrText xml:space="preserve"> PAGEREF _Toc278180411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2" w:history="1">
        <w:r w:rsidR="00213B08" w:rsidRPr="00875A22">
          <w:rPr>
            <w:rStyle w:val="Lienhypertexte"/>
            <w:noProof/>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9 (11H00 – 13H00), Chair: C. Bressler</w:t>
        </w:r>
        <w:r w:rsidR="00213B08">
          <w:rPr>
            <w:noProof/>
            <w:webHidden/>
          </w:rPr>
          <w:tab/>
        </w:r>
        <w:r>
          <w:rPr>
            <w:noProof/>
            <w:webHidden/>
          </w:rPr>
          <w:fldChar w:fldCharType="begin"/>
        </w:r>
        <w:r w:rsidR="00213B08">
          <w:rPr>
            <w:noProof/>
            <w:webHidden/>
          </w:rPr>
          <w:instrText xml:space="preserve"> PAGEREF _Toc278180412 \h </w:instrText>
        </w:r>
        <w:r>
          <w:rPr>
            <w:noProof/>
            <w:webHidden/>
          </w:rPr>
        </w:r>
        <w:r>
          <w:rPr>
            <w:noProof/>
            <w:webHidden/>
          </w:rPr>
          <w:fldChar w:fldCharType="separate"/>
        </w:r>
        <w:r w:rsidR="00E906D8">
          <w:rPr>
            <w:noProof/>
            <w:webHidden/>
          </w:rPr>
          <w:t>9</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3" w:history="1">
        <w:r w:rsidR="00213B08" w:rsidRPr="00875A22">
          <w:rPr>
            <w:rStyle w:val="Lienhypertexte"/>
            <w:noProof/>
          </w:rPr>
          <w:t>3.</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Visit of the Palais Garnier (14H00 – 18H00), Chair: J.-Cl. Leicknam, V. Marry, R. Vuilleumier</w:t>
        </w:r>
        <w:r w:rsidR="00213B08">
          <w:rPr>
            <w:noProof/>
            <w:webHidden/>
          </w:rPr>
          <w:tab/>
        </w:r>
        <w:r>
          <w:rPr>
            <w:noProof/>
            <w:webHidden/>
          </w:rPr>
          <w:fldChar w:fldCharType="begin"/>
        </w:r>
        <w:r w:rsidR="00213B08">
          <w:rPr>
            <w:noProof/>
            <w:webHidden/>
          </w:rPr>
          <w:instrText xml:space="preserve"> PAGEREF _Toc278180413 \h </w:instrText>
        </w:r>
        <w:r>
          <w:rPr>
            <w:noProof/>
            <w:webHidden/>
          </w:rPr>
        </w:r>
        <w:r>
          <w:rPr>
            <w:noProof/>
            <w:webHidden/>
          </w:rPr>
          <w:fldChar w:fldCharType="separate"/>
        </w:r>
        <w:r w:rsidR="00E906D8">
          <w:rPr>
            <w:noProof/>
            <w:webHidden/>
          </w:rPr>
          <w:t>10</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14" w:history="1">
        <w:r w:rsidR="00213B08" w:rsidRPr="00875A22">
          <w:rPr>
            <w:rStyle w:val="Lienhypertexte"/>
            <w:noProof/>
          </w:rPr>
          <w:t>D.</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Tuesday the 2</w:t>
        </w:r>
        <w:r w:rsidR="00213B08" w:rsidRPr="00875A22">
          <w:rPr>
            <w:rStyle w:val="Lienhypertexte"/>
            <w:noProof/>
            <w:vertAlign w:val="superscript"/>
          </w:rPr>
          <w:t>nd</w:t>
        </w:r>
        <w:r w:rsidR="00213B08" w:rsidRPr="00875A22">
          <w:rPr>
            <w:rStyle w:val="Lienhypertexte"/>
            <w:noProof/>
          </w:rPr>
          <w:t xml:space="preserve"> of December</w:t>
        </w:r>
        <w:r w:rsidR="00213B08">
          <w:rPr>
            <w:noProof/>
            <w:webHidden/>
          </w:rPr>
          <w:tab/>
        </w:r>
        <w:r>
          <w:rPr>
            <w:noProof/>
            <w:webHidden/>
          </w:rPr>
          <w:fldChar w:fldCharType="begin"/>
        </w:r>
        <w:r w:rsidR="00213B08">
          <w:rPr>
            <w:noProof/>
            <w:webHidden/>
          </w:rPr>
          <w:instrText xml:space="preserve"> PAGEREF _Toc278180414 \h </w:instrText>
        </w:r>
        <w:r>
          <w:rPr>
            <w:noProof/>
            <w:webHidden/>
          </w:rPr>
        </w:r>
        <w:r>
          <w:rPr>
            <w:noProof/>
            <w:webHidden/>
          </w:rPr>
          <w:fldChar w:fldCharType="separate"/>
        </w:r>
        <w:r w:rsidR="00E906D8">
          <w:rPr>
            <w:noProof/>
            <w:webHidden/>
          </w:rPr>
          <w:t>10</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5" w:history="1">
        <w:r w:rsidR="00213B08" w:rsidRPr="00875A22">
          <w:rPr>
            <w:rStyle w:val="Lienhypertexte"/>
            <w:noProof/>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10 (8H30 – 10H30), Chair: M. Mostafavi</w:t>
        </w:r>
        <w:r w:rsidR="00213B08">
          <w:rPr>
            <w:noProof/>
            <w:webHidden/>
          </w:rPr>
          <w:tab/>
        </w:r>
        <w:r>
          <w:rPr>
            <w:noProof/>
            <w:webHidden/>
          </w:rPr>
          <w:fldChar w:fldCharType="begin"/>
        </w:r>
        <w:r w:rsidR="00213B08">
          <w:rPr>
            <w:noProof/>
            <w:webHidden/>
          </w:rPr>
          <w:instrText xml:space="preserve"> PAGEREF _Toc278180415 \h </w:instrText>
        </w:r>
        <w:r>
          <w:rPr>
            <w:noProof/>
            <w:webHidden/>
          </w:rPr>
        </w:r>
        <w:r>
          <w:rPr>
            <w:noProof/>
            <w:webHidden/>
          </w:rPr>
          <w:fldChar w:fldCharType="separate"/>
        </w:r>
        <w:r w:rsidR="00E906D8">
          <w:rPr>
            <w:noProof/>
            <w:webHidden/>
          </w:rPr>
          <w:t>10</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6" w:history="1">
        <w:r w:rsidR="00213B08" w:rsidRPr="00875A22">
          <w:rPr>
            <w:rStyle w:val="Lienhypertexte"/>
            <w:noProof/>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11 (11H00 – 12H40), Chair: G. Baldacchino</w:t>
        </w:r>
        <w:r w:rsidR="00213B08">
          <w:rPr>
            <w:noProof/>
            <w:webHidden/>
          </w:rPr>
          <w:tab/>
        </w:r>
        <w:r>
          <w:rPr>
            <w:noProof/>
            <w:webHidden/>
          </w:rPr>
          <w:fldChar w:fldCharType="begin"/>
        </w:r>
        <w:r w:rsidR="00213B08">
          <w:rPr>
            <w:noProof/>
            <w:webHidden/>
          </w:rPr>
          <w:instrText xml:space="preserve"> PAGEREF _Toc278180416 \h </w:instrText>
        </w:r>
        <w:r>
          <w:rPr>
            <w:noProof/>
            <w:webHidden/>
          </w:rPr>
        </w:r>
        <w:r>
          <w:rPr>
            <w:noProof/>
            <w:webHidden/>
          </w:rPr>
          <w:fldChar w:fldCharType="separate"/>
        </w:r>
        <w:r w:rsidR="00E906D8">
          <w:rPr>
            <w:noProof/>
            <w:webHidden/>
          </w:rPr>
          <w:t>10</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7" w:history="1">
        <w:r w:rsidR="00213B08" w:rsidRPr="00875A22">
          <w:rPr>
            <w:rStyle w:val="Lienhypertexte"/>
            <w:noProof/>
          </w:rPr>
          <w:t>3.</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12 (14H00 – 16H00), Chair: S. Bratos</w:t>
        </w:r>
        <w:r w:rsidR="00213B08">
          <w:rPr>
            <w:noProof/>
            <w:webHidden/>
          </w:rPr>
          <w:tab/>
        </w:r>
        <w:r>
          <w:rPr>
            <w:noProof/>
            <w:webHidden/>
          </w:rPr>
          <w:fldChar w:fldCharType="begin"/>
        </w:r>
        <w:r w:rsidR="00213B08">
          <w:rPr>
            <w:noProof/>
            <w:webHidden/>
          </w:rPr>
          <w:instrText xml:space="preserve"> PAGEREF _Toc278180417 \h </w:instrText>
        </w:r>
        <w:r>
          <w:rPr>
            <w:noProof/>
            <w:webHidden/>
          </w:rPr>
        </w:r>
        <w:r>
          <w:rPr>
            <w:noProof/>
            <w:webHidden/>
          </w:rPr>
          <w:fldChar w:fldCharType="separate"/>
        </w:r>
        <w:r w:rsidR="00E906D8">
          <w:rPr>
            <w:noProof/>
            <w:webHidden/>
          </w:rPr>
          <w:t>11</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8" w:history="1">
        <w:r w:rsidR="00213B08" w:rsidRPr="00875A22">
          <w:rPr>
            <w:rStyle w:val="Lienhypertexte"/>
            <w:noProof/>
          </w:rPr>
          <w:t>4.</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13 (16H30 – 17H30), Chair: S. Fischer</w:t>
        </w:r>
        <w:r w:rsidR="00213B08">
          <w:rPr>
            <w:noProof/>
            <w:webHidden/>
          </w:rPr>
          <w:tab/>
        </w:r>
        <w:r>
          <w:rPr>
            <w:noProof/>
            <w:webHidden/>
          </w:rPr>
          <w:fldChar w:fldCharType="begin"/>
        </w:r>
        <w:r w:rsidR="00213B08">
          <w:rPr>
            <w:noProof/>
            <w:webHidden/>
          </w:rPr>
          <w:instrText xml:space="preserve"> PAGEREF _Toc278180418 \h </w:instrText>
        </w:r>
        <w:r>
          <w:rPr>
            <w:noProof/>
            <w:webHidden/>
          </w:rPr>
        </w:r>
        <w:r>
          <w:rPr>
            <w:noProof/>
            <w:webHidden/>
          </w:rPr>
          <w:fldChar w:fldCharType="separate"/>
        </w:r>
        <w:r w:rsidR="00E906D8">
          <w:rPr>
            <w:noProof/>
            <w:webHidden/>
          </w:rPr>
          <w:t>11</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19" w:history="1">
        <w:r w:rsidR="00213B08" w:rsidRPr="00875A22">
          <w:rPr>
            <w:rStyle w:val="Lienhypertexte"/>
            <w:noProof/>
          </w:rPr>
          <w:t>5.</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Banquet (19H00 – 23H00)</w:t>
        </w:r>
        <w:r w:rsidR="00213B08">
          <w:rPr>
            <w:noProof/>
            <w:webHidden/>
          </w:rPr>
          <w:tab/>
        </w:r>
        <w:r>
          <w:rPr>
            <w:noProof/>
            <w:webHidden/>
          </w:rPr>
          <w:fldChar w:fldCharType="begin"/>
        </w:r>
        <w:r w:rsidR="00213B08">
          <w:rPr>
            <w:noProof/>
            <w:webHidden/>
          </w:rPr>
          <w:instrText xml:space="preserve"> PAGEREF _Toc278180419 \h </w:instrText>
        </w:r>
        <w:r>
          <w:rPr>
            <w:noProof/>
            <w:webHidden/>
          </w:rPr>
        </w:r>
        <w:r>
          <w:rPr>
            <w:noProof/>
            <w:webHidden/>
          </w:rPr>
          <w:fldChar w:fldCharType="separate"/>
        </w:r>
        <w:r w:rsidR="00E906D8">
          <w:rPr>
            <w:noProof/>
            <w:webHidden/>
          </w:rPr>
          <w:t>11</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20" w:history="1">
        <w:r w:rsidR="00213B08" w:rsidRPr="00875A22">
          <w:rPr>
            <w:rStyle w:val="Lienhypertexte"/>
            <w:noProof/>
          </w:rPr>
          <w:t>E.</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Friday the 3</w:t>
        </w:r>
        <w:r w:rsidR="00213B08" w:rsidRPr="00875A22">
          <w:rPr>
            <w:rStyle w:val="Lienhypertexte"/>
            <w:noProof/>
            <w:vertAlign w:val="superscript"/>
          </w:rPr>
          <w:t>rd</w:t>
        </w:r>
        <w:r w:rsidR="00213B08" w:rsidRPr="00875A22">
          <w:rPr>
            <w:rStyle w:val="Lienhypertexte"/>
            <w:noProof/>
          </w:rPr>
          <w:t xml:space="preserve"> of December</w:t>
        </w:r>
        <w:r w:rsidR="00213B08">
          <w:rPr>
            <w:noProof/>
            <w:webHidden/>
          </w:rPr>
          <w:tab/>
        </w:r>
        <w:r>
          <w:rPr>
            <w:noProof/>
            <w:webHidden/>
          </w:rPr>
          <w:fldChar w:fldCharType="begin"/>
        </w:r>
        <w:r w:rsidR="00213B08">
          <w:rPr>
            <w:noProof/>
            <w:webHidden/>
          </w:rPr>
          <w:instrText xml:space="preserve"> PAGEREF _Toc278180420 \h </w:instrText>
        </w:r>
        <w:r>
          <w:rPr>
            <w:noProof/>
            <w:webHidden/>
          </w:rPr>
        </w:r>
        <w:r>
          <w:rPr>
            <w:noProof/>
            <w:webHidden/>
          </w:rPr>
          <w:fldChar w:fldCharType="separate"/>
        </w:r>
        <w:r w:rsidR="00E906D8">
          <w:rPr>
            <w:noProof/>
            <w:webHidden/>
          </w:rPr>
          <w:t>11</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21" w:history="1">
        <w:r w:rsidR="00213B08" w:rsidRPr="00875A22">
          <w:rPr>
            <w:rStyle w:val="Lienhypertexte"/>
            <w:noProof/>
          </w:rPr>
          <w:t>1.</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14 (8H30 – 10H30), Chair: R.A. Crowell</w:t>
        </w:r>
        <w:r w:rsidR="00213B08">
          <w:rPr>
            <w:noProof/>
            <w:webHidden/>
          </w:rPr>
          <w:tab/>
        </w:r>
        <w:r>
          <w:rPr>
            <w:noProof/>
            <w:webHidden/>
          </w:rPr>
          <w:fldChar w:fldCharType="begin"/>
        </w:r>
        <w:r w:rsidR="00213B08">
          <w:rPr>
            <w:noProof/>
            <w:webHidden/>
          </w:rPr>
          <w:instrText xml:space="preserve"> PAGEREF _Toc278180421 \h </w:instrText>
        </w:r>
        <w:r>
          <w:rPr>
            <w:noProof/>
            <w:webHidden/>
          </w:rPr>
        </w:r>
        <w:r>
          <w:rPr>
            <w:noProof/>
            <w:webHidden/>
          </w:rPr>
          <w:fldChar w:fldCharType="separate"/>
        </w:r>
        <w:r w:rsidR="00E906D8">
          <w:rPr>
            <w:noProof/>
            <w:webHidden/>
          </w:rPr>
          <w:t>11</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22" w:history="1">
        <w:r w:rsidR="00213B08" w:rsidRPr="00875A22">
          <w:rPr>
            <w:rStyle w:val="Lienhypertexte"/>
            <w:noProof/>
          </w:rPr>
          <w:t>2.</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Session 15 (11H00 – 12H20), Chair: T. Gustavsson</w:t>
        </w:r>
        <w:r w:rsidR="00213B08">
          <w:rPr>
            <w:noProof/>
            <w:webHidden/>
          </w:rPr>
          <w:tab/>
        </w:r>
        <w:r>
          <w:rPr>
            <w:noProof/>
            <w:webHidden/>
          </w:rPr>
          <w:fldChar w:fldCharType="begin"/>
        </w:r>
        <w:r w:rsidR="00213B08">
          <w:rPr>
            <w:noProof/>
            <w:webHidden/>
          </w:rPr>
          <w:instrText xml:space="preserve"> PAGEREF _Toc278180422 \h </w:instrText>
        </w:r>
        <w:r>
          <w:rPr>
            <w:noProof/>
            <w:webHidden/>
          </w:rPr>
        </w:r>
        <w:r>
          <w:rPr>
            <w:noProof/>
            <w:webHidden/>
          </w:rPr>
          <w:fldChar w:fldCharType="separate"/>
        </w:r>
        <w:r w:rsidR="00E906D8">
          <w:rPr>
            <w:noProof/>
            <w:webHidden/>
          </w:rPr>
          <w:t>12</w:t>
        </w:r>
        <w:r>
          <w:rPr>
            <w:noProof/>
            <w:webHidden/>
          </w:rPr>
          <w:fldChar w:fldCharType="end"/>
        </w:r>
      </w:hyperlink>
    </w:p>
    <w:p w:rsidR="00213B08" w:rsidRDefault="00787EA9">
      <w:pPr>
        <w:pStyle w:val="TM3"/>
        <w:tabs>
          <w:tab w:val="left" w:pos="880"/>
          <w:tab w:val="right" w:leader="dot" w:pos="9062"/>
        </w:tabs>
        <w:rPr>
          <w:rFonts w:asciiTheme="minorHAnsi" w:eastAsiaTheme="minorEastAsia" w:hAnsiTheme="minorHAnsi" w:cstheme="minorBidi"/>
          <w:noProof/>
          <w:szCs w:val="22"/>
          <w:lang w:val="fr-FR" w:eastAsia="fr-FR" w:bidi="ar-SA"/>
        </w:rPr>
      </w:pPr>
      <w:hyperlink w:anchor="_Toc278180423" w:history="1">
        <w:r w:rsidR="00213B08" w:rsidRPr="00875A22">
          <w:rPr>
            <w:rStyle w:val="Lienhypertexte"/>
            <w:noProof/>
          </w:rPr>
          <w:t>3.</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Closing Session (12H20 – 12H40), Chair S. Pommeret</w:t>
        </w:r>
        <w:r w:rsidR="00213B08">
          <w:rPr>
            <w:noProof/>
            <w:webHidden/>
          </w:rPr>
          <w:tab/>
        </w:r>
        <w:r>
          <w:rPr>
            <w:noProof/>
            <w:webHidden/>
          </w:rPr>
          <w:fldChar w:fldCharType="begin"/>
        </w:r>
        <w:r w:rsidR="00213B08">
          <w:rPr>
            <w:noProof/>
            <w:webHidden/>
          </w:rPr>
          <w:instrText xml:space="preserve"> PAGEREF _Toc278180423 \h </w:instrText>
        </w:r>
        <w:r>
          <w:rPr>
            <w:noProof/>
            <w:webHidden/>
          </w:rPr>
        </w:r>
        <w:r>
          <w:rPr>
            <w:noProof/>
            <w:webHidden/>
          </w:rPr>
          <w:fldChar w:fldCharType="separate"/>
        </w:r>
        <w:r w:rsidR="00E906D8">
          <w:rPr>
            <w:noProof/>
            <w:webHidden/>
          </w:rPr>
          <w:t>12</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424" w:history="1">
        <w:r w:rsidR="00213B08" w:rsidRPr="00875A22">
          <w:rPr>
            <w:rStyle w:val="Lienhypertexte"/>
            <w:noProof/>
          </w:rPr>
          <w:t>VI.</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Invited Lectures</w:t>
        </w:r>
        <w:r w:rsidR="00213B08">
          <w:rPr>
            <w:noProof/>
            <w:webHidden/>
          </w:rPr>
          <w:tab/>
        </w:r>
        <w:r>
          <w:rPr>
            <w:noProof/>
            <w:webHidden/>
          </w:rPr>
          <w:fldChar w:fldCharType="begin"/>
        </w:r>
        <w:r w:rsidR="00213B08">
          <w:rPr>
            <w:noProof/>
            <w:webHidden/>
          </w:rPr>
          <w:instrText xml:space="preserve"> PAGEREF _Toc278180424 \h </w:instrText>
        </w:r>
        <w:r>
          <w:rPr>
            <w:noProof/>
            <w:webHidden/>
          </w:rPr>
        </w:r>
        <w:r>
          <w:rPr>
            <w:noProof/>
            <w:webHidden/>
          </w:rPr>
          <w:fldChar w:fldCharType="separate"/>
        </w:r>
        <w:r w:rsidR="00E906D8">
          <w:rPr>
            <w:noProof/>
            <w:webHidden/>
          </w:rPr>
          <w:t>13</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425" w:history="1">
        <w:r w:rsidR="00213B08" w:rsidRPr="00875A22">
          <w:rPr>
            <w:rStyle w:val="Lienhypertexte"/>
            <w:noProof/>
          </w:rPr>
          <w:t>VII.</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Contributed Lectures</w:t>
        </w:r>
        <w:r w:rsidR="00213B08">
          <w:rPr>
            <w:noProof/>
            <w:webHidden/>
          </w:rPr>
          <w:tab/>
        </w:r>
        <w:r>
          <w:rPr>
            <w:noProof/>
            <w:webHidden/>
          </w:rPr>
          <w:fldChar w:fldCharType="begin"/>
        </w:r>
        <w:r w:rsidR="00213B08">
          <w:rPr>
            <w:noProof/>
            <w:webHidden/>
          </w:rPr>
          <w:instrText xml:space="preserve"> PAGEREF _Toc278180425 \h </w:instrText>
        </w:r>
        <w:r>
          <w:rPr>
            <w:noProof/>
            <w:webHidden/>
          </w:rPr>
        </w:r>
        <w:r>
          <w:rPr>
            <w:noProof/>
            <w:webHidden/>
          </w:rPr>
          <w:fldChar w:fldCharType="separate"/>
        </w:r>
        <w:r w:rsidR="00E906D8">
          <w:rPr>
            <w:noProof/>
            <w:webHidden/>
          </w:rPr>
          <w:t>39</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426" w:history="1">
        <w:r w:rsidR="00213B08" w:rsidRPr="00875A22">
          <w:rPr>
            <w:rStyle w:val="Lienhypertexte"/>
            <w:noProof/>
          </w:rPr>
          <w:t>VIII.</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Posters</w:t>
        </w:r>
        <w:r w:rsidR="00213B08">
          <w:rPr>
            <w:noProof/>
            <w:webHidden/>
          </w:rPr>
          <w:tab/>
        </w:r>
        <w:r>
          <w:rPr>
            <w:noProof/>
            <w:webHidden/>
          </w:rPr>
          <w:fldChar w:fldCharType="begin"/>
        </w:r>
        <w:r w:rsidR="00213B08">
          <w:rPr>
            <w:noProof/>
            <w:webHidden/>
          </w:rPr>
          <w:instrText xml:space="preserve"> PAGEREF _Toc278180426 \h </w:instrText>
        </w:r>
        <w:r>
          <w:rPr>
            <w:noProof/>
            <w:webHidden/>
          </w:rPr>
        </w:r>
        <w:r>
          <w:rPr>
            <w:noProof/>
            <w:webHidden/>
          </w:rPr>
          <w:fldChar w:fldCharType="separate"/>
        </w:r>
        <w:r w:rsidR="00E906D8">
          <w:rPr>
            <w:noProof/>
            <w:webHidden/>
          </w:rPr>
          <w:t>72</w:t>
        </w:r>
        <w:r>
          <w:rPr>
            <w:noProof/>
            <w:webHidden/>
          </w:rPr>
          <w:fldChar w:fldCharType="end"/>
        </w:r>
      </w:hyperlink>
    </w:p>
    <w:p w:rsidR="00213B08" w:rsidRDefault="00787EA9">
      <w:pPr>
        <w:pStyle w:val="TM1"/>
        <w:tabs>
          <w:tab w:val="left" w:pos="660"/>
          <w:tab w:val="right" w:leader="dot" w:pos="9062"/>
        </w:tabs>
        <w:rPr>
          <w:rFonts w:asciiTheme="minorHAnsi" w:eastAsiaTheme="minorEastAsia" w:hAnsiTheme="minorHAnsi" w:cstheme="minorBidi"/>
          <w:noProof/>
          <w:szCs w:val="22"/>
          <w:lang w:val="fr-FR" w:eastAsia="fr-FR" w:bidi="ar-SA"/>
        </w:rPr>
      </w:pPr>
      <w:hyperlink w:anchor="_Toc278180427" w:history="1">
        <w:r w:rsidR="00213B08" w:rsidRPr="00875A22">
          <w:rPr>
            <w:rStyle w:val="Lienhypertexte"/>
            <w:noProof/>
          </w:rPr>
          <w:t>IX.</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Index</w:t>
        </w:r>
        <w:r w:rsidR="00213B08">
          <w:rPr>
            <w:noProof/>
            <w:webHidden/>
          </w:rPr>
          <w:tab/>
        </w:r>
        <w:r>
          <w:rPr>
            <w:noProof/>
            <w:webHidden/>
          </w:rPr>
          <w:fldChar w:fldCharType="begin"/>
        </w:r>
        <w:r w:rsidR="00213B08">
          <w:rPr>
            <w:noProof/>
            <w:webHidden/>
          </w:rPr>
          <w:instrText xml:space="preserve"> PAGEREF _Toc278180427 \h </w:instrText>
        </w:r>
        <w:r>
          <w:rPr>
            <w:noProof/>
            <w:webHidden/>
          </w:rPr>
        </w:r>
        <w:r>
          <w:rPr>
            <w:noProof/>
            <w:webHidden/>
          </w:rPr>
          <w:fldChar w:fldCharType="separate"/>
        </w:r>
        <w:r w:rsidR="00E906D8">
          <w:rPr>
            <w:noProof/>
            <w:webHidden/>
          </w:rPr>
          <w:t>86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28" w:history="1">
        <w:r w:rsidR="00213B08" w:rsidRPr="00875A22">
          <w:rPr>
            <w:rStyle w:val="Lienhypertexte"/>
            <w:noProof/>
          </w:rPr>
          <w:t>A.</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Author</w:t>
        </w:r>
        <w:r w:rsidR="00213B08">
          <w:rPr>
            <w:noProof/>
            <w:webHidden/>
          </w:rPr>
          <w:tab/>
        </w:r>
        <w:r>
          <w:rPr>
            <w:noProof/>
            <w:webHidden/>
          </w:rPr>
          <w:fldChar w:fldCharType="begin"/>
        </w:r>
        <w:r w:rsidR="00213B08">
          <w:rPr>
            <w:noProof/>
            <w:webHidden/>
          </w:rPr>
          <w:instrText xml:space="preserve"> PAGEREF _Toc278180428 \h </w:instrText>
        </w:r>
        <w:r>
          <w:rPr>
            <w:noProof/>
            <w:webHidden/>
          </w:rPr>
        </w:r>
        <w:r>
          <w:rPr>
            <w:noProof/>
            <w:webHidden/>
          </w:rPr>
          <w:fldChar w:fldCharType="separate"/>
        </w:r>
        <w:r w:rsidR="00E906D8">
          <w:rPr>
            <w:noProof/>
            <w:webHidden/>
          </w:rPr>
          <w:t>86</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29" w:history="1">
        <w:r w:rsidR="00213B08" w:rsidRPr="00875A22">
          <w:rPr>
            <w:rStyle w:val="Lienhypertexte"/>
            <w:noProof/>
          </w:rPr>
          <w:t>B.</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Invited lectures</w:t>
        </w:r>
        <w:r w:rsidR="00213B08">
          <w:rPr>
            <w:noProof/>
            <w:webHidden/>
          </w:rPr>
          <w:tab/>
        </w:r>
        <w:r>
          <w:rPr>
            <w:noProof/>
            <w:webHidden/>
          </w:rPr>
          <w:fldChar w:fldCharType="begin"/>
        </w:r>
        <w:r w:rsidR="00213B08">
          <w:rPr>
            <w:noProof/>
            <w:webHidden/>
          </w:rPr>
          <w:instrText xml:space="preserve"> PAGEREF _Toc278180429 \h </w:instrText>
        </w:r>
        <w:r>
          <w:rPr>
            <w:noProof/>
            <w:webHidden/>
          </w:rPr>
        </w:r>
        <w:r>
          <w:rPr>
            <w:noProof/>
            <w:webHidden/>
          </w:rPr>
          <w:fldChar w:fldCharType="separate"/>
        </w:r>
        <w:r w:rsidR="00E906D8">
          <w:rPr>
            <w:noProof/>
            <w:webHidden/>
          </w:rPr>
          <w:t>89</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30" w:history="1">
        <w:r w:rsidR="00213B08" w:rsidRPr="00875A22">
          <w:rPr>
            <w:rStyle w:val="Lienhypertexte"/>
            <w:noProof/>
          </w:rPr>
          <w:t>C.</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Contributed lectures</w:t>
        </w:r>
        <w:r w:rsidR="00213B08">
          <w:rPr>
            <w:noProof/>
            <w:webHidden/>
          </w:rPr>
          <w:tab/>
        </w:r>
        <w:r>
          <w:rPr>
            <w:noProof/>
            <w:webHidden/>
          </w:rPr>
          <w:fldChar w:fldCharType="begin"/>
        </w:r>
        <w:r w:rsidR="00213B08">
          <w:rPr>
            <w:noProof/>
            <w:webHidden/>
          </w:rPr>
          <w:instrText xml:space="preserve"> PAGEREF _Toc278180430 \h </w:instrText>
        </w:r>
        <w:r>
          <w:rPr>
            <w:noProof/>
            <w:webHidden/>
          </w:rPr>
        </w:r>
        <w:r>
          <w:rPr>
            <w:noProof/>
            <w:webHidden/>
          </w:rPr>
          <w:fldChar w:fldCharType="separate"/>
        </w:r>
        <w:r w:rsidR="00E906D8">
          <w:rPr>
            <w:noProof/>
            <w:webHidden/>
          </w:rPr>
          <w:t>90</w:t>
        </w:r>
        <w:r>
          <w:rPr>
            <w:noProof/>
            <w:webHidden/>
          </w:rPr>
          <w:fldChar w:fldCharType="end"/>
        </w:r>
      </w:hyperlink>
    </w:p>
    <w:p w:rsidR="00213B08" w:rsidRDefault="00787EA9">
      <w:pPr>
        <w:pStyle w:val="TM2"/>
        <w:rPr>
          <w:rFonts w:asciiTheme="minorHAnsi" w:eastAsiaTheme="minorEastAsia" w:hAnsiTheme="minorHAnsi" w:cstheme="minorBidi"/>
          <w:noProof/>
          <w:szCs w:val="22"/>
          <w:lang w:val="fr-FR" w:eastAsia="fr-FR" w:bidi="ar-SA"/>
        </w:rPr>
      </w:pPr>
      <w:hyperlink w:anchor="_Toc278180431" w:history="1">
        <w:r w:rsidR="00213B08" w:rsidRPr="00875A22">
          <w:rPr>
            <w:rStyle w:val="Lienhypertexte"/>
            <w:noProof/>
          </w:rPr>
          <w:t>D.</w:t>
        </w:r>
        <w:r w:rsidR="00213B08">
          <w:rPr>
            <w:rFonts w:asciiTheme="minorHAnsi" w:eastAsiaTheme="minorEastAsia" w:hAnsiTheme="minorHAnsi" w:cstheme="minorBidi"/>
            <w:noProof/>
            <w:szCs w:val="22"/>
            <w:lang w:val="fr-FR" w:eastAsia="fr-FR" w:bidi="ar-SA"/>
          </w:rPr>
          <w:tab/>
        </w:r>
        <w:r w:rsidR="00213B08" w:rsidRPr="00875A22">
          <w:rPr>
            <w:rStyle w:val="Lienhypertexte"/>
            <w:noProof/>
          </w:rPr>
          <w:t>Posters</w:t>
        </w:r>
        <w:r w:rsidR="00213B08">
          <w:rPr>
            <w:noProof/>
            <w:webHidden/>
          </w:rPr>
          <w:tab/>
        </w:r>
        <w:r>
          <w:rPr>
            <w:noProof/>
            <w:webHidden/>
          </w:rPr>
          <w:fldChar w:fldCharType="begin"/>
        </w:r>
        <w:r w:rsidR="00213B08">
          <w:rPr>
            <w:noProof/>
            <w:webHidden/>
          </w:rPr>
          <w:instrText xml:space="preserve"> PAGEREF _Toc278180431 \h </w:instrText>
        </w:r>
        <w:r>
          <w:rPr>
            <w:noProof/>
            <w:webHidden/>
          </w:rPr>
        </w:r>
        <w:r>
          <w:rPr>
            <w:noProof/>
            <w:webHidden/>
          </w:rPr>
          <w:fldChar w:fldCharType="separate"/>
        </w:r>
        <w:r w:rsidR="00E906D8">
          <w:rPr>
            <w:noProof/>
            <w:webHidden/>
          </w:rPr>
          <w:t>92</w:t>
        </w:r>
        <w:r>
          <w:rPr>
            <w:noProof/>
            <w:webHidden/>
          </w:rPr>
          <w:fldChar w:fldCharType="end"/>
        </w:r>
      </w:hyperlink>
    </w:p>
    <w:p w:rsidR="00DC7CEE" w:rsidRDefault="00787EA9">
      <w:pPr>
        <w:rPr>
          <w:lang w:val="fr-FR"/>
        </w:rPr>
      </w:pPr>
      <w:r>
        <w:rPr>
          <w:lang w:val="fr-FR"/>
        </w:rPr>
        <w:fldChar w:fldCharType="end"/>
      </w:r>
    </w:p>
    <w:p w:rsidR="00DC7CEE" w:rsidRPr="00807BF4" w:rsidRDefault="00DC7CEE">
      <w:pPr>
        <w:rPr>
          <w:b/>
          <w:bCs/>
          <w:szCs w:val="24"/>
          <w:lang w:eastAsia="fr-FR"/>
        </w:rPr>
      </w:pPr>
    </w:p>
    <w:p w:rsidR="006E4F0E" w:rsidRDefault="006E4F0E" w:rsidP="006E4F0E">
      <w:pPr>
        <w:pStyle w:val="Titre1"/>
        <w:rPr>
          <w:lang w:eastAsia="fr-FR"/>
        </w:rPr>
      </w:pPr>
      <w:bookmarkStart w:id="1" w:name="_Toc278180380"/>
      <w:r>
        <w:rPr>
          <w:lang w:eastAsia="fr-FR"/>
        </w:rPr>
        <w:lastRenderedPageBreak/>
        <w:t>Committees</w:t>
      </w:r>
      <w:bookmarkEnd w:id="1"/>
    </w:p>
    <w:p w:rsidR="00807BF4" w:rsidRPr="008A615C" w:rsidRDefault="00807BF4" w:rsidP="006E4F0E">
      <w:pPr>
        <w:pStyle w:val="Titre2"/>
        <w:rPr>
          <w:lang w:eastAsia="fr-FR"/>
        </w:rPr>
      </w:pPr>
      <w:bookmarkStart w:id="2" w:name="_Toc278180381"/>
      <w:r w:rsidRPr="00807BF4">
        <w:rPr>
          <w:lang w:eastAsia="fr-FR"/>
        </w:rPr>
        <w:t>International Advisory Committee</w:t>
      </w:r>
      <w:bookmarkEnd w:id="2"/>
      <w:r w:rsidRPr="008A615C">
        <w:rPr>
          <w:lang w:eastAsia="fr-FR"/>
        </w:rPr>
        <w:t xml:space="preserve"> </w:t>
      </w:r>
    </w:p>
    <w:tbl>
      <w:tblPr>
        <w:tblW w:w="5000" w:type="pct"/>
        <w:tblCellSpacing w:w="0" w:type="dxa"/>
        <w:tblCellMar>
          <w:top w:w="60" w:type="dxa"/>
          <w:left w:w="60" w:type="dxa"/>
          <w:bottom w:w="60" w:type="dxa"/>
          <w:right w:w="60" w:type="dxa"/>
        </w:tblCellMar>
        <w:tblLook w:val="04A0"/>
      </w:tblPr>
      <w:tblGrid>
        <w:gridCol w:w="2692"/>
        <w:gridCol w:w="1055"/>
        <w:gridCol w:w="5445"/>
      </w:tblGrid>
      <w:tr w:rsidR="00807BF4" w:rsidRPr="00E906D8"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Pr. Savo Bratos </w:t>
            </w:r>
          </w:p>
        </w:tc>
        <w:tc>
          <w:tcPr>
            <w:tcW w:w="0" w:type="auto"/>
            <w:vAlign w:val="center"/>
            <w:hideMark/>
          </w:tcPr>
          <w:p w:rsidR="00807BF4" w:rsidRPr="008A615C" w:rsidRDefault="00787EA9" w:rsidP="00807BF4">
            <w:pPr>
              <w:spacing w:after="0"/>
              <w:jc w:val="left"/>
              <w:rPr>
                <w:szCs w:val="24"/>
                <w:lang w:eastAsia="fr-FR"/>
              </w:rPr>
            </w:pPr>
            <w:hyperlink r:id="rId23" w:tgtFrame="_blank" w:history="1">
              <w:r w:rsidR="00807BF4" w:rsidRPr="00807BF4">
                <w:rPr>
                  <w:color w:val="0000FF"/>
                  <w:szCs w:val="24"/>
                  <w:u w:val="single"/>
                  <w:lang w:eastAsia="fr-FR"/>
                </w:rPr>
                <w:t>LPTL</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val="fr-FR" w:eastAsia="fr-FR"/>
              </w:rPr>
            </w:pPr>
            <w:r w:rsidRPr="00807BF4">
              <w:rPr>
                <w:szCs w:val="24"/>
                <w:lang w:val="fr-FR" w:eastAsia="fr-FR"/>
              </w:rPr>
              <w:t xml:space="preserve">Pierre et Marie Curie University, France </w:t>
            </w:r>
          </w:p>
        </w:tc>
      </w:tr>
      <w:tr w:rsidR="00807BF4" w:rsidRPr="00E906D8"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Majed Chergui</w:t>
            </w:r>
          </w:p>
        </w:tc>
        <w:tc>
          <w:tcPr>
            <w:tcW w:w="0" w:type="auto"/>
            <w:vAlign w:val="center"/>
            <w:hideMark/>
          </w:tcPr>
          <w:p w:rsidR="00807BF4" w:rsidRPr="008A615C" w:rsidRDefault="00787EA9" w:rsidP="00807BF4">
            <w:pPr>
              <w:spacing w:after="0"/>
              <w:jc w:val="left"/>
              <w:rPr>
                <w:szCs w:val="24"/>
                <w:lang w:eastAsia="fr-FR"/>
              </w:rPr>
            </w:pPr>
            <w:hyperlink r:id="rId24" w:tgtFrame="_blank" w:history="1">
              <w:r w:rsidR="00807BF4" w:rsidRPr="00807BF4">
                <w:rPr>
                  <w:color w:val="0000FF"/>
                  <w:szCs w:val="24"/>
                  <w:u w:val="single"/>
                  <w:lang w:eastAsia="fr-FR"/>
                </w:rPr>
                <w:t>LSU</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val="fr-FR" w:eastAsia="fr-FR"/>
              </w:rPr>
            </w:pPr>
            <w:r w:rsidRPr="00807BF4">
              <w:rPr>
                <w:szCs w:val="24"/>
                <w:lang w:val="fr-FR" w:eastAsia="fr-FR"/>
              </w:rPr>
              <w:t>Ecole Polytechnique Fédérale de Lausanne, Swiss</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Peter Hamm</w:t>
            </w:r>
          </w:p>
        </w:tc>
        <w:tc>
          <w:tcPr>
            <w:tcW w:w="0" w:type="auto"/>
            <w:vAlign w:val="center"/>
            <w:hideMark/>
          </w:tcPr>
          <w:p w:rsidR="00807BF4" w:rsidRPr="008A615C" w:rsidRDefault="00787EA9" w:rsidP="00807BF4">
            <w:pPr>
              <w:spacing w:after="0"/>
              <w:jc w:val="left"/>
              <w:rPr>
                <w:szCs w:val="24"/>
                <w:lang w:eastAsia="fr-FR"/>
              </w:rPr>
            </w:pPr>
            <w:hyperlink r:id="rId25" w:tgtFrame="_blank" w:history="1">
              <w:r w:rsidR="00807BF4" w:rsidRPr="00807BF4">
                <w:rPr>
                  <w:color w:val="0000FF"/>
                  <w:szCs w:val="24"/>
                  <w:u w:val="single"/>
                  <w:lang w:eastAsia="fr-FR"/>
                </w:rPr>
                <w:t>PCI</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University of Zurich, Swiss</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Alfred Laubereau</w:t>
            </w:r>
          </w:p>
        </w:tc>
        <w:tc>
          <w:tcPr>
            <w:tcW w:w="0" w:type="auto"/>
            <w:vAlign w:val="center"/>
            <w:hideMark/>
          </w:tcPr>
          <w:p w:rsidR="00807BF4" w:rsidRPr="008A615C" w:rsidRDefault="00787EA9" w:rsidP="00807BF4">
            <w:pPr>
              <w:spacing w:after="0"/>
              <w:jc w:val="left"/>
              <w:rPr>
                <w:szCs w:val="24"/>
                <w:lang w:eastAsia="fr-FR"/>
              </w:rPr>
            </w:pPr>
            <w:hyperlink r:id="rId26" w:tgtFrame="_blank" w:history="1">
              <w:r w:rsidR="00807BF4" w:rsidRPr="00807BF4">
                <w:rPr>
                  <w:color w:val="0000FF"/>
                  <w:szCs w:val="24"/>
                  <w:u w:val="single"/>
                  <w:lang w:eastAsia="fr-FR"/>
                </w:rPr>
                <w:t>TUM</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Technische Universität München, Germany</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Dominic Marx</w:t>
            </w:r>
          </w:p>
        </w:tc>
        <w:tc>
          <w:tcPr>
            <w:tcW w:w="0" w:type="auto"/>
            <w:vAlign w:val="center"/>
            <w:hideMark/>
          </w:tcPr>
          <w:p w:rsidR="00807BF4" w:rsidRPr="008A615C" w:rsidRDefault="00787EA9" w:rsidP="00807BF4">
            <w:pPr>
              <w:spacing w:after="0"/>
              <w:jc w:val="left"/>
              <w:rPr>
                <w:szCs w:val="24"/>
                <w:lang w:eastAsia="fr-FR"/>
              </w:rPr>
            </w:pPr>
            <w:hyperlink r:id="rId27" w:tgtFrame="_blank" w:history="1">
              <w:r w:rsidR="00807BF4" w:rsidRPr="00807BF4">
                <w:rPr>
                  <w:color w:val="0000FF"/>
                  <w:szCs w:val="24"/>
                  <w:u w:val="single"/>
                  <w:lang w:eastAsia="fr-FR"/>
                </w:rPr>
                <w:t>RUB</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Ruhr Universität Bochum, Germany</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Gérard Baldacchino</w:t>
            </w:r>
          </w:p>
        </w:tc>
        <w:tc>
          <w:tcPr>
            <w:tcW w:w="0" w:type="auto"/>
            <w:vAlign w:val="center"/>
            <w:hideMark/>
          </w:tcPr>
          <w:p w:rsidR="00807BF4" w:rsidRPr="008A615C" w:rsidRDefault="00787EA9" w:rsidP="00807BF4">
            <w:pPr>
              <w:spacing w:after="0"/>
              <w:jc w:val="left"/>
              <w:rPr>
                <w:szCs w:val="24"/>
                <w:lang w:eastAsia="fr-FR"/>
              </w:rPr>
            </w:pPr>
            <w:hyperlink r:id="rId28" w:tgtFrame="_blank" w:history="1">
              <w:r w:rsidR="00807BF4" w:rsidRPr="00807BF4">
                <w:rPr>
                  <w:color w:val="0000FF"/>
                  <w:szCs w:val="24"/>
                  <w:u w:val="single"/>
                  <w:lang w:eastAsia="fr-FR"/>
                </w:rPr>
                <w:t>CEA</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CEA Saclay, France</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Mehran Mostafavi</w:t>
            </w:r>
          </w:p>
        </w:tc>
        <w:tc>
          <w:tcPr>
            <w:tcW w:w="0" w:type="auto"/>
            <w:vAlign w:val="center"/>
            <w:hideMark/>
          </w:tcPr>
          <w:p w:rsidR="00807BF4" w:rsidRPr="008A615C" w:rsidRDefault="00787EA9" w:rsidP="00807BF4">
            <w:pPr>
              <w:spacing w:after="0"/>
              <w:jc w:val="left"/>
              <w:rPr>
                <w:szCs w:val="24"/>
                <w:lang w:eastAsia="fr-FR"/>
              </w:rPr>
            </w:pPr>
            <w:hyperlink r:id="rId29" w:tgtFrame="_blank" w:history="1">
              <w:r w:rsidR="00807BF4" w:rsidRPr="00807BF4">
                <w:rPr>
                  <w:color w:val="0000FF"/>
                  <w:szCs w:val="24"/>
                  <w:u w:val="single"/>
                  <w:lang w:eastAsia="fr-FR"/>
                </w:rPr>
                <w:t>LCP</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A615C">
              <w:rPr>
                <w:szCs w:val="24"/>
                <w:lang w:eastAsia="fr-FR"/>
              </w:rPr>
              <w:t xml:space="preserve">Orsay University, </w:t>
            </w:r>
            <w:r w:rsidRPr="00807BF4">
              <w:rPr>
                <w:szCs w:val="24"/>
                <w:lang w:eastAsia="fr-FR"/>
              </w:rPr>
              <w:t>France</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Tony Parker</w:t>
            </w:r>
          </w:p>
        </w:tc>
        <w:tc>
          <w:tcPr>
            <w:tcW w:w="0" w:type="auto"/>
            <w:vAlign w:val="center"/>
            <w:hideMark/>
          </w:tcPr>
          <w:p w:rsidR="00807BF4" w:rsidRPr="008A615C" w:rsidRDefault="00787EA9" w:rsidP="00807BF4">
            <w:pPr>
              <w:spacing w:after="0"/>
              <w:jc w:val="left"/>
              <w:rPr>
                <w:szCs w:val="24"/>
                <w:lang w:eastAsia="fr-FR"/>
              </w:rPr>
            </w:pPr>
            <w:hyperlink r:id="rId30" w:tgtFrame="_blank" w:history="1">
              <w:r w:rsidR="00807BF4" w:rsidRPr="00807BF4">
                <w:rPr>
                  <w:color w:val="0000FF"/>
                  <w:szCs w:val="24"/>
                  <w:u w:val="single"/>
                  <w:lang w:eastAsia="fr-FR"/>
                </w:rPr>
                <w:t>CLF</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Rutherford Appleton Laboratory, UK</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Roberto Righini</w:t>
            </w:r>
          </w:p>
        </w:tc>
        <w:tc>
          <w:tcPr>
            <w:tcW w:w="0" w:type="auto"/>
            <w:vAlign w:val="center"/>
            <w:hideMark/>
          </w:tcPr>
          <w:p w:rsidR="00807BF4" w:rsidRPr="008A615C" w:rsidRDefault="00787EA9" w:rsidP="00807BF4">
            <w:pPr>
              <w:spacing w:after="0"/>
              <w:jc w:val="left"/>
              <w:rPr>
                <w:szCs w:val="24"/>
                <w:lang w:eastAsia="fr-FR"/>
              </w:rPr>
            </w:pPr>
            <w:hyperlink r:id="rId31" w:tgtFrame="_blank" w:history="1">
              <w:r w:rsidR="00807BF4" w:rsidRPr="00807BF4">
                <w:rPr>
                  <w:color w:val="0000FF"/>
                  <w:szCs w:val="24"/>
                  <w:u w:val="single"/>
                  <w:lang w:eastAsia="fr-FR"/>
                </w:rPr>
                <w:t>LENS</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University of Florence, Italy</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val="fr-FR" w:eastAsia="fr-FR"/>
              </w:rPr>
            </w:pPr>
            <w:r w:rsidRPr="00807BF4">
              <w:rPr>
                <w:szCs w:val="24"/>
                <w:lang w:val="fr-FR" w:eastAsia="fr-FR"/>
              </w:rPr>
              <w:t>Dr. Michel van der Rest</w:t>
            </w:r>
          </w:p>
        </w:tc>
        <w:tc>
          <w:tcPr>
            <w:tcW w:w="0" w:type="auto"/>
            <w:vAlign w:val="center"/>
            <w:hideMark/>
          </w:tcPr>
          <w:p w:rsidR="00807BF4" w:rsidRPr="008A615C" w:rsidRDefault="00787EA9" w:rsidP="00807BF4">
            <w:pPr>
              <w:spacing w:after="0"/>
              <w:jc w:val="left"/>
              <w:rPr>
                <w:szCs w:val="24"/>
                <w:lang w:eastAsia="fr-FR"/>
              </w:rPr>
            </w:pPr>
            <w:hyperlink r:id="rId32" w:tgtFrame="_blank" w:history="1">
              <w:r w:rsidR="00807BF4" w:rsidRPr="00807BF4">
                <w:rPr>
                  <w:color w:val="0000FF"/>
                  <w:szCs w:val="24"/>
                  <w:u w:val="single"/>
                  <w:lang w:eastAsia="fr-FR"/>
                </w:rPr>
                <w:t>SOLEIL</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SOLEIL, France</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Daniel Borgis</w:t>
            </w:r>
          </w:p>
        </w:tc>
        <w:tc>
          <w:tcPr>
            <w:tcW w:w="0" w:type="auto"/>
            <w:vAlign w:val="center"/>
            <w:hideMark/>
          </w:tcPr>
          <w:p w:rsidR="00807BF4" w:rsidRPr="009C3947" w:rsidRDefault="00787EA9" w:rsidP="00807BF4">
            <w:pPr>
              <w:spacing w:after="0"/>
              <w:jc w:val="left"/>
              <w:rPr>
                <w:szCs w:val="24"/>
                <w:lang w:eastAsia="fr-FR"/>
              </w:rPr>
            </w:pPr>
            <w:hyperlink r:id="rId33" w:tgtFrame="_blank" w:history="1">
              <w:r w:rsidR="00807BF4" w:rsidRPr="009C3947">
                <w:rPr>
                  <w:color w:val="0000FF"/>
                  <w:szCs w:val="24"/>
                  <w:u w:val="single"/>
                  <w:lang w:eastAsia="fr-FR"/>
                </w:rPr>
                <w:t>ENS</w:t>
              </w:r>
            </w:hyperlink>
            <w:r w:rsidR="00807BF4" w:rsidRPr="009C3947">
              <w:rPr>
                <w:szCs w:val="24"/>
                <w:lang w:eastAsia="fr-FR"/>
              </w:rPr>
              <w:t xml:space="preserve"> </w:t>
            </w:r>
          </w:p>
        </w:tc>
        <w:tc>
          <w:tcPr>
            <w:tcW w:w="0" w:type="auto"/>
            <w:vAlign w:val="center"/>
            <w:hideMark/>
          </w:tcPr>
          <w:p w:rsidR="00807BF4" w:rsidRPr="009C3947" w:rsidRDefault="007A283A" w:rsidP="00807BF4">
            <w:pPr>
              <w:spacing w:after="0"/>
              <w:jc w:val="left"/>
              <w:rPr>
                <w:szCs w:val="24"/>
                <w:lang w:eastAsia="fr-FR"/>
              </w:rPr>
            </w:pPr>
            <w:r w:rsidRPr="009C3947">
              <w:rPr>
                <w:szCs w:val="24"/>
                <w:lang w:eastAsia="fr-FR"/>
              </w:rPr>
              <w:t>É</w:t>
            </w:r>
            <w:r w:rsidR="00807BF4" w:rsidRPr="009C3947">
              <w:rPr>
                <w:szCs w:val="24"/>
                <w:lang w:eastAsia="fr-FR"/>
              </w:rPr>
              <w:t>cole Normale Supérieure, France</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Linda Young</w:t>
            </w:r>
          </w:p>
        </w:tc>
        <w:tc>
          <w:tcPr>
            <w:tcW w:w="0" w:type="auto"/>
            <w:vAlign w:val="center"/>
            <w:hideMark/>
          </w:tcPr>
          <w:p w:rsidR="00807BF4" w:rsidRPr="008A615C" w:rsidRDefault="00787EA9" w:rsidP="00807BF4">
            <w:pPr>
              <w:spacing w:after="0"/>
              <w:jc w:val="left"/>
              <w:rPr>
                <w:szCs w:val="24"/>
                <w:lang w:eastAsia="fr-FR"/>
              </w:rPr>
            </w:pPr>
            <w:hyperlink r:id="rId34" w:tgtFrame="_blank" w:history="1">
              <w:r w:rsidR="00807BF4" w:rsidRPr="00807BF4">
                <w:rPr>
                  <w:color w:val="0000FF"/>
                  <w:szCs w:val="24"/>
                  <w:u w:val="single"/>
                  <w:lang w:eastAsia="fr-FR"/>
                </w:rPr>
                <w:t>ANL</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Argonne National Laboratory,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Etsuko Fujita</w:t>
            </w:r>
          </w:p>
        </w:tc>
        <w:tc>
          <w:tcPr>
            <w:tcW w:w="0" w:type="auto"/>
            <w:vAlign w:val="center"/>
            <w:hideMark/>
          </w:tcPr>
          <w:p w:rsidR="00807BF4" w:rsidRPr="008A615C" w:rsidRDefault="00787EA9" w:rsidP="00807BF4">
            <w:pPr>
              <w:spacing w:after="0"/>
              <w:jc w:val="left"/>
              <w:rPr>
                <w:szCs w:val="24"/>
                <w:lang w:eastAsia="fr-FR"/>
              </w:rPr>
            </w:pPr>
            <w:hyperlink r:id="rId35" w:tgtFrame="_blank" w:history="1">
              <w:r w:rsidR="00807BF4" w:rsidRPr="00807BF4">
                <w:rPr>
                  <w:color w:val="0000FF"/>
                  <w:szCs w:val="24"/>
                  <w:u w:val="single"/>
                  <w:lang w:eastAsia="fr-FR"/>
                </w:rPr>
                <w:t>BNL</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Brookhaven National Laboratory,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Ian Carmichael</w:t>
            </w:r>
          </w:p>
        </w:tc>
        <w:tc>
          <w:tcPr>
            <w:tcW w:w="0" w:type="auto"/>
            <w:vAlign w:val="center"/>
            <w:hideMark/>
          </w:tcPr>
          <w:p w:rsidR="00807BF4" w:rsidRPr="008A615C" w:rsidRDefault="00787EA9" w:rsidP="00807BF4">
            <w:pPr>
              <w:spacing w:after="0"/>
              <w:jc w:val="left"/>
              <w:rPr>
                <w:szCs w:val="24"/>
                <w:lang w:eastAsia="fr-FR"/>
              </w:rPr>
            </w:pPr>
            <w:hyperlink r:id="rId36" w:tgtFrame="_blank" w:history="1">
              <w:r w:rsidR="00807BF4" w:rsidRPr="00807BF4">
                <w:rPr>
                  <w:color w:val="0000FF"/>
                  <w:szCs w:val="24"/>
                  <w:u w:val="single"/>
                  <w:lang w:eastAsia="fr-FR"/>
                </w:rPr>
                <w:t>UND</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University of Notre Dame,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Andrei Tokmakoff</w:t>
            </w:r>
          </w:p>
        </w:tc>
        <w:tc>
          <w:tcPr>
            <w:tcW w:w="0" w:type="auto"/>
            <w:vAlign w:val="center"/>
            <w:hideMark/>
          </w:tcPr>
          <w:p w:rsidR="00807BF4" w:rsidRPr="008A615C" w:rsidRDefault="00787EA9" w:rsidP="00807BF4">
            <w:pPr>
              <w:spacing w:after="0"/>
              <w:jc w:val="left"/>
              <w:rPr>
                <w:szCs w:val="24"/>
                <w:lang w:eastAsia="fr-FR"/>
              </w:rPr>
            </w:pPr>
            <w:hyperlink r:id="rId37" w:tgtFrame="_blank" w:history="1">
              <w:r w:rsidR="00807BF4" w:rsidRPr="00807BF4">
                <w:rPr>
                  <w:color w:val="0000FF"/>
                  <w:szCs w:val="24"/>
                  <w:u w:val="single"/>
                  <w:lang w:eastAsia="fr-FR"/>
                </w:rPr>
                <w:t>MIT</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MIT,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Graham Fleming</w:t>
            </w:r>
          </w:p>
        </w:tc>
        <w:tc>
          <w:tcPr>
            <w:tcW w:w="0" w:type="auto"/>
            <w:vAlign w:val="center"/>
            <w:hideMark/>
          </w:tcPr>
          <w:p w:rsidR="00807BF4" w:rsidRPr="008A615C" w:rsidRDefault="00787EA9" w:rsidP="00807BF4">
            <w:pPr>
              <w:spacing w:after="0"/>
              <w:jc w:val="left"/>
              <w:rPr>
                <w:szCs w:val="24"/>
                <w:lang w:eastAsia="fr-FR"/>
              </w:rPr>
            </w:pPr>
            <w:hyperlink r:id="rId38" w:tgtFrame="_blank" w:history="1">
              <w:r w:rsidR="00807BF4" w:rsidRPr="00807BF4">
                <w:rPr>
                  <w:color w:val="0000FF"/>
                  <w:szCs w:val="24"/>
                  <w:u w:val="single"/>
                  <w:lang w:eastAsia="fr-FR"/>
                </w:rPr>
                <w:t>UC</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UC Berkeley,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Lin Chen</w:t>
            </w:r>
          </w:p>
        </w:tc>
        <w:tc>
          <w:tcPr>
            <w:tcW w:w="0" w:type="auto"/>
            <w:vAlign w:val="center"/>
            <w:hideMark/>
          </w:tcPr>
          <w:p w:rsidR="00807BF4" w:rsidRPr="008A615C" w:rsidRDefault="00787EA9" w:rsidP="00807BF4">
            <w:pPr>
              <w:spacing w:after="0"/>
              <w:jc w:val="left"/>
              <w:rPr>
                <w:szCs w:val="24"/>
                <w:lang w:eastAsia="fr-FR"/>
              </w:rPr>
            </w:pPr>
            <w:hyperlink r:id="rId39" w:tgtFrame="_blank" w:history="1">
              <w:r w:rsidR="00807BF4" w:rsidRPr="00807BF4">
                <w:rPr>
                  <w:color w:val="0000FF"/>
                  <w:szCs w:val="24"/>
                  <w:u w:val="single"/>
                  <w:lang w:eastAsia="fr-FR"/>
                </w:rPr>
                <w:t>NU</w:t>
              </w:r>
            </w:hyperlink>
            <w:r w:rsidR="00807BF4" w:rsidRPr="008A615C">
              <w:rPr>
                <w:szCs w:val="24"/>
                <w:lang w:eastAsia="fr-FR"/>
              </w:rPr>
              <w:t xml:space="preserve"> </w:t>
            </w:r>
          </w:p>
        </w:tc>
        <w:tc>
          <w:tcPr>
            <w:tcW w:w="0" w:type="auto"/>
            <w:vAlign w:val="center"/>
            <w:hideMark/>
          </w:tcPr>
          <w:p w:rsidR="00807BF4" w:rsidRPr="008A615C" w:rsidRDefault="00400C18" w:rsidP="00807BF4">
            <w:pPr>
              <w:spacing w:after="0"/>
              <w:jc w:val="left"/>
              <w:rPr>
                <w:szCs w:val="24"/>
                <w:lang w:eastAsia="fr-FR"/>
              </w:rPr>
            </w:pPr>
            <w:r w:rsidRPr="00807BF4">
              <w:rPr>
                <w:szCs w:val="24"/>
                <w:lang w:eastAsia="fr-FR"/>
              </w:rPr>
              <w:t>Northwestern</w:t>
            </w:r>
            <w:r w:rsidR="00807BF4" w:rsidRPr="00807BF4">
              <w:rPr>
                <w:szCs w:val="24"/>
                <w:lang w:eastAsia="fr-FR"/>
              </w:rPr>
              <w:t xml:space="preserve"> University, USA</w:t>
            </w:r>
          </w:p>
        </w:tc>
      </w:tr>
      <w:tr w:rsidR="00807BF4" w:rsidRPr="007A283A" w:rsidTr="00807BF4">
        <w:trPr>
          <w:tblCellSpacing w:w="0" w:type="dxa"/>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Pr. David Reis </w:t>
            </w:r>
          </w:p>
        </w:tc>
        <w:tc>
          <w:tcPr>
            <w:tcW w:w="0" w:type="auto"/>
            <w:vAlign w:val="center"/>
            <w:hideMark/>
          </w:tcPr>
          <w:p w:rsidR="00807BF4" w:rsidRPr="008A615C" w:rsidRDefault="00787EA9" w:rsidP="00807BF4">
            <w:pPr>
              <w:spacing w:after="0"/>
              <w:jc w:val="left"/>
              <w:rPr>
                <w:szCs w:val="24"/>
                <w:lang w:eastAsia="fr-FR"/>
              </w:rPr>
            </w:pPr>
            <w:hyperlink r:id="rId40" w:tgtFrame="_blank" w:history="1">
              <w:r w:rsidR="00807BF4" w:rsidRPr="00807BF4">
                <w:rPr>
                  <w:color w:val="0000FF"/>
                  <w:szCs w:val="24"/>
                  <w:u w:val="single"/>
                  <w:lang w:eastAsia="fr-FR"/>
                </w:rPr>
                <w:t>SLAC</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Stanford University, USA</w:t>
            </w:r>
          </w:p>
        </w:tc>
      </w:tr>
    </w:tbl>
    <w:p w:rsidR="00807BF4" w:rsidRPr="008A615C" w:rsidRDefault="00807BF4" w:rsidP="006E4F0E">
      <w:pPr>
        <w:pStyle w:val="Titre2"/>
        <w:rPr>
          <w:lang w:eastAsia="fr-FR"/>
        </w:rPr>
      </w:pPr>
      <w:bookmarkStart w:id="3" w:name="Local"/>
      <w:bookmarkStart w:id="4" w:name="_Toc278180382"/>
      <w:bookmarkEnd w:id="3"/>
      <w:r w:rsidRPr="00807BF4">
        <w:rPr>
          <w:lang w:eastAsia="fr-FR"/>
        </w:rPr>
        <w:t>Local Organisation Committee</w:t>
      </w:r>
      <w:bookmarkEnd w:id="4"/>
      <w:r w:rsidRPr="00807BF4">
        <w:rPr>
          <w:lang w:eastAsia="fr-FR"/>
        </w:rPr>
        <w:t xml:space="preserve"> </w:t>
      </w:r>
    </w:p>
    <w:tbl>
      <w:tblPr>
        <w:tblW w:w="5000" w:type="pct"/>
        <w:jc w:val="center"/>
        <w:tblCellSpacing w:w="0" w:type="dxa"/>
        <w:tblCellMar>
          <w:top w:w="60" w:type="dxa"/>
          <w:left w:w="60" w:type="dxa"/>
          <w:bottom w:w="60" w:type="dxa"/>
          <w:right w:w="60" w:type="dxa"/>
        </w:tblCellMar>
        <w:tblLook w:val="04A0"/>
      </w:tblPr>
      <w:tblGrid>
        <w:gridCol w:w="3099"/>
        <w:gridCol w:w="1661"/>
        <w:gridCol w:w="4432"/>
      </w:tblGrid>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val="fr-FR" w:eastAsia="fr-FR"/>
              </w:rPr>
            </w:pPr>
            <w:r w:rsidRPr="00807BF4">
              <w:rPr>
                <w:szCs w:val="24"/>
                <w:lang w:eastAsia="fr-FR"/>
              </w:rPr>
              <w:t>Dr. Pascale</w:t>
            </w:r>
            <w:r w:rsidRPr="00807BF4">
              <w:rPr>
                <w:szCs w:val="24"/>
                <w:lang w:val="fr-FR" w:eastAsia="fr-FR"/>
              </w:rPr>
              <w:t xml:space="preserve"> Changenet-Barret</w:t>
            </w:r>
          </w:p>
        </w:tc>
        <w:tc>
          <w:tcPr>
            <w:tcW w:w="0" w:type="auto"/>
            <w:vAlign w:val="center"/>
            <w:hideMark/>
          </w:tcPr>
          <w:p w:rsidR="00807BF4" w:rsidRPr="008A615C" w:rsidRDefault="00787EA9" w:rsidP="00807BF4">
            <w:pPr>
              <w:spacing w:after="0"/>
              <w:jc w:val="left"/>
              <w:rPr>
                <w:szCs w:val="24"/>
                <w:lang w:val="fr-FR" w:eastAsia="fr-FR"/>
              </w:rPr>
            </w:pPr>
            <w:hyperlink r:id="rId41" w:tgtFrame="_blank" w:history="1">
              <w:r w:rsidR="00807BF4" w:rsidRPr="00807BF4">
                <w:rPr>
                  <w:color w:val="0000FF"/>
                  <w:szCs w:val="24"/>
                  <w:u w:val="single"/>
                  <w:lang w:val="fr-FR" w:eastAsia="fr-FR"/>
                </w:rPr>
                <w:t>IRAMIS/LFP</w:t>
              </w:r>
            </w:hyperlink>
          </w:p>
        </w:tc>
        <w:tc>
          <w:tcPr>
            <w:tcW w:w="0" w:type="auto"/>
            <w:vAlign w:val="center"/>
            <w:hideMark/>
          </w:tcPr>
          <w:p w:rsidR="00807BF4" w:rsidRPr="008A615C" w:rsidRDefault="00807BF4" w:rsidP="00807BF4">
            <w:pPr>
              <w:spacing w:after="0"/>
              <w:jc w:val="left"/>
              <w:rPr>
                <w:szCs w:val="24"/>
                <w:lang w:val="fr-FR" w:eastAsia="fr-FR"/>
              </w:rPr>
            </w:pPr>
            <w:r w:rsidRPr="00807BF4">
              <w:rPr>
                <w:szCs w:val="24"/>
                <w:lang w:eastAsia="fr-FR"/>
              </w:rPr>
              <w:t>CNRS, ENS Paris</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val="fr-FR" w:eastAsia="fr-FR"/>
              </w:rPr>
              <w:t>Dr. Marie-Em</w:t>
            </w:r>
            <w:r w:rsidRPr="00807BF4">
              <w:rPr>
                <w:szCs w:val="24"/>
                <w:lang w:eastAsia="fr-FR"/>
              </w:rPr>
              <w:t>manuelle Couprie</w:t>
            </w:r>
          </w:p>
        </w:tc>
        <w:tc>
          <w:tcPr>
            <w:tcW w:w="0" w:type="auto"/>
            <w:vAlign w:val="center"/>
            <w:hideMark/>
          </w:tcPr>
          <w:p w:rsidR="00807BF4" w:rsidRPr="008A615C" w:rsidRDefault="00787EA9" w:rsidP="00807BF4">
            <w:pPr>
              <w:spacing w:after="0"/>
              <w:jc w:val="left"/>
              <w:rPr>
                <w:szCs w:val="24"/>
                <w:lang w:eastAsia="fr-FR"/>
              </w:rPr>
            </w:pPr>
            <w:hyperlink r:id="rId42" w:tgtFrame="_blank" w:history="1">
              <w:r w:rsidR="00807BF4" w:rsidRPr="00807BF4">
                <w:rPr>
                  <w:color w:val="0000FF"/>
                  <w:szCs w:val="24"/>
                  <w:u w:val="single"/>
                  <w:lang w:eastAsia="fr-FR"/>
                </w:rPr>
                <w:t>Sources</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SOLEIL, Saint-Aubin</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Guilhem Gallot</w:t>
            </w:r>
          </w:p>
        </w:tc>
        <w:tc>
          <w:tcPr>
            <w:tcW w:w="0" w:type="auto"/>
            <w:vAlign w:val="center"/>
            <w:hideMark/>
          </w:tcPr>
          <w:p w:rsidR="00807BF4" w:rsidRPr="008A615C" w:rsidRDefault="00787EA9" w:rsidP="00807BF4">
            <w:pPr>
              <w:spacing w:after="0"/>
              <w:jc w:val="left"/>
              <w:rPr>
                <w:szCs w:val="24"/>
                <w:lang w:eastAsia="fr-FR"/>
              </w:rPr>
            </w:pPr>
            <w:hyperlink r:id="rId43" w:tgtFrame="_blank" w:history="1">
              <w:r w:rsidR="00807BF4" w:rsidRPr="00807BF4">
                <w:rPr>
                  <w:color w:val="0000FF"/>
                  <w:szCs w:val="24"/>
                  <w:u w:val="single"/>
                  <w:lang w:eastAsia="fr-FR"/>
                </w:rPr>
                <w:t>LOB</w:t>
              </w:r>
            </w:hyperlink>
            <w:r w:rsidR="00807BF4" w:rsidRPr="008A615C">
              <w:rPr>
                <w:szCs w:val="24"/>
                <w:lang w:eastAsia="fr-FR"/>
              </w:rPr>
              <w:t xml:space="preserve"> </w:t>
            </w:r>
          </w:p>
        </w:tc>
        <w:tc>
          <w:tcPr>
            <w:tcW w:w="0" w:type="auto"/>
            <w:vAlign w:val="center"/>
            <w:hideMark/>
          </w:tcPr>
          <w:p w:rsidR="00807BF4" w:rsidRPr="008A615C" w:rsidRDefault="00807BF4" w:rsidP="007A283A">
            <w:pPr>
              <w:spacing w:after="0"/>
              <w:jc w:val="left"/>
              <w:rPr>
                <w:szCs w:val="24"/>
                <w:lang w:eastAsia="fr-FR"/>
              </w:rPr>
            </w:pPr>
            <w:r w:rsidRPr="009C3947">
              <w:rPr>
                <w:szCs w:val="24"/>
                <w:lang w:eastAsia="fr-FR"/>
              </w:rPr>
              <w:t xml:space="preserve">CNRS, </w:t>
            </w:r>
            <w:r w:rsidR="007A283A" w:rsidRPr="009C3947">
              <w:rPr>
                <w:szCs w:val="24"/>
                <w:lang w:eastAsia="fr-FR"/>
              </w:rPr>
              <w:t>É</w:t>
            </w:r>
            <w:r w:rsidRPr="009C3947">
              <w:rPr>
                <w:szCs w:val="24"/>
                <w:lang w:eastAsia="fr-FR"/>
              </w:rPr>
              <w:t>cole</w:t>
            </w:r>
            <w:r w:rsidRPr="00807BF4">
              <w:rPr>
                <w:szCs w:val="24"/>
                <w:lang w:eastAsia="fr-FR"/>
              </w:rPr>
              <w:t xml:space="preserve"> Polytechnique, Palaiseau</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Dr. Thomas Gustavsson </w:t>
            </w:r>
          </w:p>
        </w:tc>
        <w:tc>
          <w:tcPr>
            <w:tcW w:w="0" w:type="auto"/>
            <w:vAlign w:val="center"/>
            <w:hideMark/>
          </w:tcPr>
          <w:p w:rsidR="00807BF4" w:rsidRPr="008A615C" w:rsidRDefault="00787EA9" w:rsidP="00807BF4">
            <w:pPr>
              <w:spacing w:after="0"/>
              <w:jc w:val="left"/>
              <w:rPr>
                <w:szCs w:val="24"/>
                <w:lang w:eastAsia="fr-FR"/>
              </w:rPr>
            </w:pPr>
            <w:hyperlink r:id="rId44" w:tgtFrame="_blank" w:history="1">
              <w:r w:rsidR="00807BF4" w:rsidRPr="00807BF4">
                <w:rPr>
                  <w:color w:val="0000FF"/>
                  <w:szCs w:val="24"/>
                  <w:u w:val="single"/>
                  <w:lang w:eastAsia="fr-FR"/>
                </w:rPr>
                <w:t>IRAMIS/LFP</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CNRS, CEA Saclay </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Pr. Isabelle Lampre</w:t>
            </w:r>
          </w:p>
        </w:tc>
        <w:tc>
          <w:tcPr>
            <w:tcW w:w="0" w:type="auto"/>
            <w:vAlign w:val="center"/>
            <w:hideMark/>
          </w:tcPr>
          <w:p w:rsidR="00807BF4" w:rsidRPr="008A615C" w:rsidRDefault="00787EA9" w:rsidP="00807BF4">
            <w:pPr>
              <w:spacing w:after="0"/>
              <w:jc w:val="left"/>
              <w:rPr>
                <w:szCs w:val="24"/>
                <w:lang w:eastAsia="fr-FR"/>
              </w:rPr>
            </w:pPr>
            <w:hyperlink r:id="rId45" w:tgtFrame="_blank" w:history="1">
              <w:r w:rsidR="00807BF4" w:rsidRPr="00807BF4">
                <w:rPr>
                  <w:color w:val="0000FF"/>
                  <w:szCs w:val="24"/>
                  <w:u w:val="single"/>
                  <w:lang w:eastAsia="fr-FR"/>
                </w:rPr>
                <w:t>LCP</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Paris-Sud University, Orsay</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Sophie Le Caër</w:t>
            </w:r>
          </w:p>
        </w:tc>
        <w:tc>
          <w:tcPr>
            <w:tcW w:w="0" w:type="auto"/>
            <w:vAlign w:val="center"/>
            <w:hideMark/>
          </w:tcPr>
          <w:p w:rsidR="00807BF4" w:rsidRPr="008A615C" w:rsidRDefault="00787EA9" w:rsidP="00807BF4">
            <w:pPr>
              <w:spacing w:after="0"/>
              <w:jc w:val="left"/>
              <w:rPr>
                <w:szCs w:val="24"/>
                <w:lang w:eastAsia="fr-FR"/>
              </w:rPr>
            </w:pPr>
            <w:hyperlink r:id="rId46" w:tgtFrame="_blank" w:history="1">
              <w:r w:rsidR="00807BF4" w:rsidRPr="00807BF4">
                <w:rPr>
                  <w:color w:val="0000FF"/>
                  <w:szCs w:val="24"/>
                  <w:u w:val="single"/>
                  <w:lang w:eastAsia="fr-FR"/>
                </w:rPr>
                <w:t>IRAMIS/SIS2M</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CNRS, CEA Saclay</w:t>
            </w:r>
          </w:p>
        </w:tc>
      </w:tr>
      <w:tr w:rsidR="00807BF4" w:rsidRPr="00E906D8"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Dr. Virginie Marry</w:t>
            </w:r>
          </w:p>
        </w:tc>
        <w:tc>
          <w:tcPr>
            <w:tcW w:w="0" w:type="auto"/>
            <w:vAlign w:val="center"/>
            <w:hideMark/>
          </w:tcPr>
          <w:p w:rsidR="00807BF4" w:rsidRPr="008A615C" w:rsidRDefault="00787EA9" w:rsidP="00807BF4">
            <w:pPr>
              <w:spacing w:after="0"/>
              <w:jc w:val="left"/>
              <w:rPr>
                <w:szCs w:val="24"/>
                <w:lang w:eastAsia="fr-FR"/>
              </w:rPr>
            </w:pPr>
            <w:hyperlink r:id="rId47" w:tgtFrame="_blank" w:history="1">
              <w:r w:rsidR="00807BF4" w:rsidRPr="00807BF4">
                <w:rPr>
                  <w:color w:val="0000FF"/>
                  <w:szCs w:val="24"/>
                  <w:u w:val="single"/>
                  <w:lang w:eastAsia="fr-FR"/>
                </w:rPr>
                <w:t>PECSA</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val="fr-FR" w:eastAsia="fr-FR"/>
              </w:rPr>
            </w:pPr>
            <w:r w:rsidRPr="00807BF4">
              <w:rPr>
                <w:szCs w:val="24"/>
                <w:lang w:val="fr-FR" w:eastAsia="fr-FR"/>
              </w:rPr>
              <w:t>Pierre et Marie Curie University, CNRS, Paris</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Mme Sabine Podgorny </w:t>
            </w:r>
          </w:p>
        </w:tc>
        <w:tc>
          <w:tcPr>
            <w:tcW w:w="0" w:type="auto"/>
            <w:vAlign w:val="center"/>
            <w:hideMark/>
          </w:tcPr>
          <w:p w:rsidR="00807BF4" w:rsidRPr="008A615C" w:rsidRDefault="00787EA9" w:rsidP="00807BF4">
            <w:pPr>
              <w:spacing w:after="0"/>
              <w:jc w:val="left"/>
              <w:rPr>
                <w:szCs w:val="24"/>
                <w:lang w:eastAsia="fr-FR"/>
              </w:rPr>
            </w:pPr>
            <w:hyperlink r:id="rId48" w:tgtFrame="_blank" w:history="1">
              <w:r w:rsidR="00807BF4" w:rsidRPr="00807BF4">
                <w:rPr>
                  <w:color w:val="0000FF"/>
                  <w:szCs w:val="24"/>
                  <w:u w:val="single"/>
                  <w:lang w:eastAsia="fr-FR"/>
                </w:rPr>
                <w:t>SOLEIL</w:t>
              </w:r>
            </w:hyperlink>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SOLEIL, Saint-Aubin</w:t>
            </w:r>
          </w:p>
        </w:tc>
      </w:tr>
      <w:tr w:rsidR="00807BF4" w:rsidRPr="007A283A" w:rsidTr="004F458C">
        <w:trPr>
          <w:tblCellSpacing w:w="0" w:type="dxa"/>
          <w:jc w:val="center"/>
        </w:trPr>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 xml:space="preserve">Dr. Rodolphe Vuillleumier </w:t>
            </w:r>
          </w:p>
        </w:tc>
        <w:tc>
          <w:tcPr>
            <w:tcW w:w="0" w:type="auto"/>
            <w:vAlign w:val="center"/>
            <w:hideMark/>
          </w:tcPr>
          <w:p w:rsidR="00807BF4" w:rsidRPr="008A615C" w:rsidRDefault="00787EA9" w:rsidP="00807BF4">
            <w:pPr>
              <w:spacing w:after="0"/>
              <w:jc w:val="left"/>
              <w:rPr>
                <w:szCs w:val="24"/>
                <w:lang w:eastAsia="fr-FR"/>
              </w:rPr>
            </w:pPr>
            <w:hyperlink r:id="rId49" w:tgtFrame="_blank" w:history="1">
              <w:r w:rsidR="00807BF4" w:rsidRPr="00807BF4">
                <w:rPr>
                  <w:color w:val="0000FF"/>
                  <w:szCs w:val="24"/>
                  <w:u w:val="single"/>
                  <w:lang w:eastAsia="fr-FR"/>
                </w:rPr>
                <w:t>Dept Chimie</w:t>
              </w:r>
            </w:hyperlink>
            <w:r w:rsidR="00807BF4" w:rsidRPr="008A615C">
              <w:rPr>
                <w:szCs w:val="24"/>
                <w:lang w:eastAsia="fr-FR"/>
              </w:rPr>
              <w:t xml:space="preserve"> </w:t>
            </w:r>
          </w:p>
        </w:tc>
        <w:tc>
          <w:tcPr>
            <w:tcW w:w="0" w:type="auto"/>
            <w:vAlign w:val="center"/>
            <w:hideMark/>
          </w:tcPr>
          <w:p w:rsidR="00807BF4" w:rsidRPr="008A615C" w:rsidRDefault="00807BF4" w:rsidP="00807BF4">
            <w:pPr>
              <w:spacing w:after="0"/>
              <w:jc w:val="left"/>
              <w:rPr>
                <w:szCs w:val="24"/>
                <w:lang w:eastAsia="fr-FR"/>
              </w:rPr>
            </w:pPr>
            <w:r w:rsidRPr="00807BF4">
              <w:rPr>
                <w:szCs w:val="24"/>
                <w:lang w:eastAsia="fr-FR"/>
              </w:rPr>
              <w:t>CNRS, ENS Paris</w:t>
            </w:r>
          </w:p>
        </w:tc>
      </w:tr>
    </w:tbl>
    <w:p w:rsidR="00BE2896" w:rsidRPr="00807BF4" w:rsidRDefault="00BE2896" w:rsidP="00807BF4">
      <w:pPr>
        <w:jc w:val="left"/>
        <w:rPr>
          <w:szCs w:val="24"/>
        </w:rPr>
      </w:pPr>
    </w:p>
    <w:p w:rsidR="00DC7CEE" w:rsidRPr="008D224C" w:rsidRDefault="00DC7CEE" w:rsidP="00DC7CEE">
      <w:pPr>
        <w:pStyle w:val="Titre1"/>
        <w:rPr>
          <w:lang w:val="en-GB"/>
        </w:rPr>
      </w:pPr>
      <w:bookmarkStart w:id="5" w:name="_Toc278180383"/>
      <w:r w:rsidRPr="008D224C">
        <w:rPr>
          <w:lang w:val="en-GB"/>
        </w:rPr>
        <w:lastRenderedPageBreak/>
        <w:t>Scope of the Conference</w:t>
      </w:r>
      <w:bookmarkEnd w:id="5"/>
    </w:p>
    <w:p w:rsidR="00DC7CEE" w:rsidRPr="00C74549" w:rsidRDefault="00DC7CEE" w:rsidP="00DC7CEE">
      <w:pPr>
        <w:rPr>
          <w:lang w:val="en-GB"/>
        </w:rPr>
      </w:pPr>
      <w:r w:rsidRPr="00C74549">
        <w:rPr>
          <w:lang w:val="en-GB"/>
        </w:rPr>
        <w:t xml:space="preserve">A number of experimental techniques </w:t>
      </w:r>
      <w:r>
        <w:rPr>
          <w:lang w:val="en-GB"/>
        </w:rPr>
        <w:t xml:space="preserve">now </w:t>
      </w:r>
      <w:r w:rsidRPr="00C74549">
        <w:rPr>
          <w:lang w:val="en-GB"/>
        </w:rPr>
        <w:t xml:space="preserve">exist </w:t>
      </w:r>
      <w:r>
        <w:rPr>
          <w:lang w:val="en-GB"/>
        </w:rPr>
        <w:t>that allow for</w:t>
      </w:r>
      <w:r w:rsidRPr="00C74549">
        <w:rPr>
          <w:lang w:val="en-GB"/>
        </w:rPr>
        <w:t xml:space="preserve"> </w:t>
      </w:r>
      <w:r>
        <w:rPr>
          <w:lang w:val="en-GB"/>
        </w:rPr>
        <w:t>the</w:t>
      </w:r>
      <w:r w:rsidRPr="00C74549">
        <w:rPr>
          <w:lang w:val="en-GB"/>
        </w:rPr>
        <w:t xml:space="preserve"> direct </w:t>
      </w:r>
      <w:r>
        <w:rPr>
          <w:lang w:val="en-GB"/>
        </w:rPr>
        <w:t>observation</w:t>
      </w:r>
      <w:r w:rsidRPr="00C74549">
        <w:rPr>
          <w:lang w:val="en-GB"/>
        </w:rPr>
        <w:t xml:space="preserve"> of temporally varying molecular geometries</w:t>
      </w:r>
      <w:r>
        <w:rPr>
          <w:lang w:val="en-GB"/>
        </w:rPr>
        <w:t xml:space="preserve"> that occur during a chemical reaction</w:t>
      </w:r>
      <w:r w:rsidRPr="00C74549">
        <w:rPr>
          <w:lang w:val="en-GB"/>
        </w:rPr>
        <w:t xml:space="preserve">. The most </w:t>
      </w:r>
      <w:r>
        <w:rPr>
          <w:lang w:val="en-GB"/>
        </w:rPr>
        <w:t>commonly</w:t>
      </w:r>
      <w:r w:rsidRPr="00C74549">
        <w:rPr>
          <w:lang w:val="en-GB"/>
        </w:rPr>
        <w:t xml:space="preserve"> used method is </w:t>
      </w:r>
      <w:r>
        <w:rPr>
          <w:lang w:val="en-GB"/>
        </w:rPr>
        <w:t xml:space="preserve">femtosecond laser spectroscopy. </w:t>
      </w:r>
      <w:r w:rsidRPr="00C74549">
        <w:rPr>
          <w:lang w:val="en-GB"/>
        </w:rPr>
        <w:t>Another technique is picosecond pulse radiolysis, employing accelerator generated electron beams. Finally, highly promising new opportunities are provided by time-resolved X-ray</w:t>
      </w:r>
      <w:r>
        <w:rPr>
          <w:lang w:val="en-GB"/>
        </w:rPr>
        <w:t xml:space="preserve"> </w:t>
      </w:r>
      <w:r w:rsidRPr="00C74549">
        <w:rPr>
          <w:lang w:val="en-GB"/>
        </w:rPr>
        <w:t xml:space="preserve">diffraction/absorption: the pulses having duration of a few tens of picoseconds are generated by large synchrotron X-ray sources. </w:t>
      </w:r>
      <w:r>
        <w:rPr>
          <w:lang w:val="en-GB"/>
        </w:rPr>
        <w:t xml:space="preserve">Similar opportunities are being realized with the recent implementation of subpicosecond electron diffraction.  </w:t>
      </w:r>
      <w:r w:rsidRPr="00C74549">
        <w:rPr>
          <w:lang w:val="en-GB"/>
        </w:rPr>
        <w:t>The recent advances in X-ray sources (SLAC and XFEL) enable the use of subpicosecond pulse that will push forward our understanding of a chemical reaction. The use of those experimental techniques will certainly be fruitful in the fields of basic energy sciences and biochemistry. The conference will highlight such applications.</w:t>
      </w:r>
    </w:p>
    <w:p w:rsidR="00DC7CEE" w:rsidRPr="00C74549" w:rsidRDefault="00DC7CEE" w:rsidP="00DC7CEE">
      <w:pPr>
        <w:rPr>
          <w:lang w:val="en-GB"/>
        </w:rPr>
      </w:pPr>
      <w:r w:rsidRPr="00C74549">
        <w:rPr>
          <w:lang w:val="en-GB"/>
        </w:rPr>
        <w:t>Theoretical analysis of experimental data is based on statistical mechanics of nonlinear optical processes. Methods of molecular dynamics simulation, both classical and quantum mechanical, are also required. These methods have penetrated unequally in the three disciplines just mentioned: widely present in laser spectroscopy, they are less extensively used in pulsed radiolysis and in time resolved X-ray spectroscop</w:t>
      </w:r>
      <w:r>
        <w:rPr>
          <w:lang w:val="en-GB"/>
        </w:rPr>
        <w:t>y</w:t>
      </w:r>
      <w:r w:rsidRPr="00C74549">
        <w:rPr>
          <w:lang w:val="en-GB"/>
        </w:rPr>
        <w:t>. We are currently at the edge of a new revolution in computing sciences that will enable the simulation of large quantum mechanical systems in dense media.</w:t>
      </w:r>
    </w:p>
    <w:p w:rsidR="00DC7CEE" w:rsidRPr="00C74549" w:rsidRDefault="00DC7CEE" w:rsidP="00DC7CEE">
      <w:pPr>
        <w:rPr>
          <w:lang w:val="en-GB"/>
        </w:rPr>
      </w:pPr>
      <w:r w:rsidRPr="00C74549">
        <w:rPr>
          <w:lang w:val="en-GB"/>
        </w:rPr>
        <w:t>The purpose of the present Conference is to bring together experts of laser spectroscopy, pulsed radiolysis, time resolved X-ray spectroscopy and theoreticians. These communities are not in the habit of attending the same meetings and do not have many scientific and personal contacts. We hope that our conference will improve the situation in this respect. The challenge is certainly worth attempting: observing the first instants of a molecule's life is the very heart of chemistry!</w:t>
      </w:r>
    </w:p>
    <w:p w:rsidR="00DC7CEE" w:rsidRPr="008D224C" w:rsidRDefault="00DC7CEE" w:rsidP="00DC7CEE">
      <w:pPr>
        <w:pStyle w:val="Titre2"/>
        <w:keepNext/>
        <w:tabs>
          <w:tab w:val="num" w:pos="1701"/>
        </w:tabs>
        <w:spacing w:after="240"/>
        <w:ind w:left="1701" w:hanging="1004"/>
        <w:jc w:val="both"/>
        <w:rPr>
          <w:lang w:val="en-GB"/>
        </w:rPr>
      </w:pPr>
      <w:bookmarkStart w:id="6" w:name="_Toc278180384"/>
      <w:r w:rsidRPr="008D224C">
        <w:rPr>
          <w:lang w:val="en-GB"/>
        </w:rPr>
        <w:t>Topics of the Conference</w:t>
      </w:r>
      <w:bookmarkEnd w:id="6"/>
    </w:p>
    <w:p w:rsidR="00DC7CEE" w:rsidRPr="008D224C" w:rsidRDefault="00DC7CEE" w:rsidP="00DC7CEE">
      <w:pPr>
        <w:numPr>
          <w:ilvl w:val="0"/>
          <w:numId w:val="2"/>
        </w:numPr>
        <w:spacing w:after="120"/>
        <w:rPr>
          <w:lang w:val="en-GB"/>
        </w:rPr>
      </w:pPr>
      <w:r w:rsidRPr="008D224C">
        <w:rPr>
          <w:lang w:val="en-GB"/>
        </w:rPr>
        <w:t>Femtosecond laser spectroscopy: Multidimensional s</w:t>
      </w:r>
      <w:r w:rsidR="0089139C">
        <w:rPr>
          <w:lang w:val="en-GB"/>
        </w:rPr>
        <w:t xml:space="preserve">pectroscopy, Raman </w:t>
      </w:r>
      <w:r w:rsidR="0089139C" w:rsidRPr="009C3947">
        <w:rPr>
          <w:lang w:val="en-GB"/>
        </w:rPr>
        <w:t>spectroscopy</w:t>
      </w:r>
      <w:r w:rsidRPr="009C3947">
        <w:rPr>
          <w:lang w:val="en-GB"/>
        </w:rPr>
        <w:t>, femtochemistry</w:t>
      </w:r>
      <w:r w:rsidRPr="008D224C">
        <w:rPr>
          <w:lang w:val="en-GB"/>
        </w:rPr>
        <w:t xml:space="preserve"> in dense media and at interface.</w:t>
      </w:r>
    </w:p>
    <w:p w:rsidR="00DC7CEE" w:rsidRDefault="00DC7CEE" w:rsidP="00DC7CEE">
      <w:pPr>
        <w:numPr>
          <w:ilvl w:val="0"/>
          <w:numId w:val="2"/>
        </w:numPr>
        <w:spacing w:after="120"/>
        <w:rPr>
          <w:lang w:val="en-GB"/>
        </w:rPr>
      </w:pPr>
      <w:r w:rsidRPr="008D224C">
        <w:rPr>
          <w:lang w:val="en-GB"/>
        </w:rPr>
        <w:t xml:space="preserve">Picosecond pulsed radiolysis: Time-resolved detection techniques, space distribution of absorbed energy, electron and proton transfer processes, micro-heterogeneous and polymeric systems. </w:t>
      </w:r>
    </w:p>
    <w:p w:rsidR="00DC7CEE" w:rsidRPr="008D224C" w:rsidRDefault="00DC7CEE" w:rsidP="00DC7CEE">
      <w:pPr>
        <w:numPr>
          <w:ilvl w:val="0"/>
          <w:numId w:val="2"/>
        </w:numPr>
        <w:spacing w:after="120"/>
        <w:rPr>
          <w:lang w:val="en-GB"/>
        </w:rPr>
      </w:pPr>
      <w:r w:rsidRPr="008D224C">
        <w:rPr>
          <w:lang w:val="en-GB"/>
        </w:rPr>
        <w:t xml:space="preserve">New laser based sources for </w:t>
      </w:r>
      <w:r>
        <w:rPr>
          <w:lang w:val="en-GB"/>
        </w:rPr>
        <w:t>particle acceleration and X-ray experiments</w:t>
      </w:r>
      <w:r w:rsidRPr="008D224C">
        <w:rPr>
          <w:lang w:val="en-GB"/>
        </w:rPr>
        <w:t>.</w:t>
      </w:r>
    </w:p>
    <w:p w:rsidR="00DC7CEE" w:rsidRPr="008D224C" w:rsidRDefault="00DC7CEE" w:rsidP="00DC7CEE">
      <w:pPr>
        <w:numPr>
          <w:ilvl w:val="0"/>
          <w:numId w:val="2"/>
        </w:numPr>
        <w:spacing w:after="120"/>
        <w:rPr>
          <w:lang w:val="en-GB"/>
        </w:rPr>
      </w:pPr>
      <w:r w:rsidRPr="008D224C">
        <w:rPr>
          <w:lang w:val="en-GB"/>
        </w:rPr>
        <w:t>Ultrafast X-ray diffraction, absorption and emission spectroscopy: Optical/X-ray pump and probe experiments, pulsed X-ray diffraction, pulsed diffuse scattering, real time probing of reaction mechanism</w:t>
      </w:r>
      <w:r>
        <w:rPr>
          <w:lang w:val="en-GB"/>
        </w:rPr>
        <w:t>, ultrafast electron diffraction</w:t>
      </w:r>
    </w:p>
    <w:p w:rsidR="00DC7CEE" w:rsidRPr="008D224C" w:rsidRDefault="00DC7CEE" w:rsidP="00DC7CEE">
      <w:pPr>
        <w:numPr>
          <w:ilvl w:val="0"/>
          <w:numId w:val="2"/>
        </w:numPr>
        <w:spacing w:after="120"/>
        <w:rPr>
          <w:lang w:val="en-GB"/>
        </w:rPr>
      </w:pPr>
      <w:r w:rsidRPr="008D224C">
        <w:rPr>
          <w:lang w:val="en-GB"/>
        </w:rPr>
        <w:t>Ab in</w:t>
      </w:r>
      <w:r>
        <w:rPr>
          <w:lang w:val="en-GB"/>
        </w:rPr>
        <w:t>i</w:t>
      </w:r>
      <w:r w:rsidRPr="008D224C">
        <w:rPr>
          <w:lang w:val="en-GB"/>
        </w:rPr>
        <w:t>tio molecular dynamics. Elementary RedOx and proton transfer chemical reactions. Molecular dynamics of large systems such as biomolecules and interfaces.</w:t>
      </w:r>
    </w:p>
    <w:p w:rsidR="00211F64" w:rsidRDefault="00DC7CEE" w:rsidP="00DC7CEE">
      <w:pPr>
        <w:pStyle w:val="Titre1"/>
        <w:rPr>
          <w:lang w:val="en-GB"/>
        </w:rPr>
      </w:pPr>
      <w:bookmarkStart w:id="7" w:name="_Toc278180385"/>
      <w:r>
        <w:rPr>
          <w:lang w:val="en-GB"/>
        </w:rPr>
        <w:lastRenderedPageBreak/>
        <w:t>Sponsors</w:t>
      </w:r>
      <w:bookmarkEnd w:id="7"/>
    </w:p>
    <w:p w:rsidR="00AD74E7" w:rsidRDefault="00AD74E7" w:rsidP="00AD74E7">
      <w:pPr>
        <w:rPr>
          <w:lang w:val="en-GB"/>
        </w:rPr>
      </w:pPr>
      <w:r>
        <w:rPr>
          <w:lang w:val="en-GB"/>
        </w:rPr>
        <w:t xml:space="preserve">TCSDM has been possible by the support of </w:t>
      </w:r>
      <w:r w:rsidR="00A72ACB">
        <w:rPr>
          <w:lang w:val="en-GB"/>
        </w:rPr>
        <w:t>Research Organisations and Laboratories, Research network, Local Political entity and a private Company. The Chair Persons are thankful to them.</w:t>
      </w:r>
    </w:p>
    <w:p w:rsidR="00A72ACB" w:rsidRPr="00A72ACB" w:rsidRDefault="00A72ACB" w:rsidP="00A72ACB">
      <w:pPr>
        <w:pStyle w:val="Titre2"/>
        <w:rPr>
          <w:lang w:val="fr-FR"/>
        </w:rPr>
      </w:pPr>
      <w:bookmarkStart w:id="8" w:name="_Toc278180386"/>
      <w:r w:rsidRPr="00A72ACB">
        <w:rPr>
          <w:lang w:val="fr-FR"/>
        </w:rPr>
        <w:t>Centre National de la Recherche Scientifique</w:t>
      </w:r>
      <w:r w:rsidR="00810C7F">
        <w:rPr>
          <w:lang w:val="fr-FR"/>
        </w:rPr>
        <w:t xml:space="preserve"> (CNRS)</w:t>
      </w:r>
      <w:bookmarkEnd w:id="8"/>
    </w:p>
    <w:p w:rsidR="00A72ACB" w:rsidRDefault="009651E7" w:rsidP="00810C7F">
      <w:pPr>
        <w:ind w:left="1418"/>
        <w:rPr>
          <w:lang w:val="en-GB"/>
        </w:rPr>
      </w:pPr>
      <w:r>
        <w:rPr>
          <w:noProof/>
          <w:lang w:val="fr-FR" w:eastAsia="fr-FR" w:bidi="ar-SA"/>
        </w:rPr>
        <w:drawing>
          <wp:anchor distT="0" distB="0" distL="114300" distR="114300" simplePos="0" relativeHeight="251648000" behindDoc="0" locked="0" layoutInCell="1" allowOverlap="1">
            <wp:simplePos x="0" y="0"/>
            <wp:positionH relativeFrom="margin">
              <wp:posOffset>-464185</wp:posOffset>
            </wp:positionH>
            <wp:positionV relativeFrom="margin">
              <wp:posOffset>1111885</wp:posOffset>
            </wp:positionV>
            <wp:extent cx="1202055" cy="577850"/>
            <wp:effectExtent l="19050" t="0" r="0" b="0"/>
            <wp:wrapSquare wrapText="bothSides"/>
            <wp:docPr id="17" name="Image 4" descr="CNRS : Centre National de la Recherche Scientifique">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NRS : Centre National de la Recherche Scientifique">
                      <a:hlinkClick r:id="rId50" tgtFrame="_blank"/>
                    </pic:cNvPr>
                    <pic:cNvPicPr>
                      <a:picLocks noChangeAspect="1" noChangeArrowheads="1"/>
                    </pic:cNvPicPr>
                  </pic:nvPicPr>
                  <pic:blipFill>
                    <a:blip r:embed="rId51" cstate="print"/>
                    <a:srcRect/>
                    <a:stretch>
                      <a:fillRect/>
                    </a:stretch>
                  </pic:blipFill>
                  <pic:spPr bwMode="auto">
                    <a:xfrm>
                      <a:off x="0" y="0"/>
                      <a:ext cx="1202055" cy="577850"/>
                    </a:xfrm>
                    <a:prstGeom prst="rect">
                      <a:avLst/>
                    </a:prstGeom>
                    <a:noFill/>
                    <a:ln w="9525">
                      <a:noFill/>
                      <a:miter lim="800000"/>
                      <a:headEnd/>
                      <a:tailEnd/>
                    </a:ln>
                  </pic:spPr>
                </pic:pic>
              </a:graphicData>
            </a:graphic>
          </wp:anchor>
        </w:drawing>
      </w:r>
      <w:r w:rsidR="00A72ACB">
        <w:rPr>
          <w:lang w:val="en-GB"/>
        </w:rPr>
        <w:t xml:space="preserve">The Institute of Chemistry </w:t>
      </w:r>
      <w:r w:rsidR="004856A4">
        <w:rPr>
          <w:lang w:val="en-GB"/>
        </w:rPr>
        <w:t xml:space="preserve">(INC) </w:t>
      </w:r>
      <w:r w:rsidR="00A72ACB">
        <w:rPr>
          <w:lang w:val="en-GB"/>
        </w:rPr>
        <w:t xml:space="preserve">of the CNRS aims at understanding the chemical reactivity, </w:t>
      </w:r>
      <w:r w:rsidR="00BD3124">
        <w:rPr>
          <w:lang w:val="en-GB"/>
        </w:rPr>
        <w:t>the structure – function relationsh</w:t>
      </w:r>
      <w:r w:rsidR="00EE5B90">
        <w:rPr>
          <w:lang w:val="en-GB"/>
        </w:rPr>
        <w:t>ip and proposing new chemical ob</w:t>
      </w:r>
      <w:r w:rsidR="00BD3124">
        <w:rPr>
          <w:lang w:val="en-GB"/>
        </w:rPr>
        <w:t>jects.</w:t>
      </w:r>
    </w:p>
    <w:p w:rsidR="005711AE" w:rsidRDefault="005711AE" w:rsidP="00810C7F">
      <w:pPr>
        <w:ind w:left="1418"/>
        <w:rPr>
          <w:lang w:val="en-GB"/>
        </w:rPr>
      </w:pPr>
    </w:p>
    <w:p w:rsidR="00BD3124" w:rsidRDefault="00BD3124" w:rsidP="00BD3124">
      <w:pPr>
        <w:pStyle w:val="Titre2"/>
        <w:rPr>
          <w:lang w:val="fr-FR"/>
        </w:rPr>
      </w:pPr>
      <w:bookmarkStart w:id="9" w:name="_Toc278180387"/>
      <w:r w:rsidRPr="00BD3124">
        <w:rPr>
          <w:lang w:val="fr-FR"/>
        </w:rPr>
        <w:t>Commissariat à l’Energie Atomique et aux Energies Alternatives</w:t>
      </w:r>
      <w:r w:rsidR="004856A4">
        <w:rPr>
          <w:lang w:val="fr-FR"/>
        </w:rPr>
        <w:t xml:space="preserve"> (CEA)</w:t>
      </w:r>
      <w:bookmarkEnd w:id="9"/>
    </w:p>
    <w:p w:rsidR="00BD3124" w:rsidRDefault="005711AE" w:rsidP="00BD3124">
      <w:pPr>
        <w:pStyle w:val="Titre3"/>
        <w:rPr>
          <w:lang w:val="fr-FR"/>
        </w:rPr>
      </w:pPr>
      <w:r>
        <w:rPr>
          <w:smallCaps w:val="0"/>
          <w:noProof/>
          <w:lang w:val="fr-FR" w:eastAsia="fr-FR" w:bidi="ar-SA"/>
        </w:rPr>
        <w:drawing>
          <wp:anchor distT="0" distB="0" distL="114300" distR="114300" simplePos="0" relativeHeight="251651072" behindDoc="0" locked="0" layoutInCell="1" allowOverlap="1">
            <wp:simplePos x="0" y="0"/>
            <wp:positionH relativeFrom="margin">
              <wp:posOffset>-464185</wp:posOffset>
            </wp:positionH>
            <wp:positionV relativeFrom="margin">
              <wp:posOffset>2508885</wp:posOffset>
            </wp:positionV>
            <wp:extent cx="1172845" cy="826135"/>
            <wp:effectExtent l="19050" t="0" r="8255" b="0"/>
            <wp:wrapSquare wrapText="bothSides"/>
            <wp:docPr id="13" name="Image 61" descr="CEA">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CEA">
                      <a:hlinkClick r:id="rId52" tgtFrame="_blank"/>
                    </pic:cNvPr>
                    <pic:cNvPicPr>
                      <a:picLocks noChangeAspect="1" noChangeArrowheads="1"/>
                    </pic:cNvPicPr>
                  </pic:nvPicPr>
                  <pic:blipFill>
                    <a:blip r:embed="rId53" cstate="print"/>
                    <a:srcRect/>
                    <a:stretch>
                      <a:fillRect/>
                    </a:stretch>
                  </pic:blipFill>
                  <pic:spPr bwMode="auto">
                    <a:xfrm>
                      <a:off x="0" y="0"/>
                      <a:ext cx="1172845" cy="826135"/>
                    </a:xfrm>
                    <a:prstGeom prst="rect">
                      <a:avLst/>
                    </a:prstGeom>
                    <a:noFill/>
                    <a:ln w="9525">
                      <a:noFill/>
                      <a:miter lim="800000"/>
                      <a:headEnd/>
                      <a:tailEnd/>
                    </a:ln>
                  </pic:spPr>
                </pic:pic>
              </a:graphicData>
            </a:graphic>
          </wp:anchor>
        </w:drawing>
      </w:r>
      <w:bookmarkStart w:id="10" w:name="_Toc278180388"/>
      <w:r w:rsidR="00BD3124">
        <w:rPr>
          <w:lang w:val="fr-FR"/>
        </w:rPr>
        <w:t>Direction des Sciences de la Matière</w:t>
      </w:r>
      <w:r w:rsidR="004856A4">
        <w:rPr>
          <w:lang w:val="fr-FR"/>
        </w:rPr>
        <w:t xml:space="preserve"> (DSM)</w:t>
      </w:r>
      <w:bookmarkEnd w:id="10"/>
    </w:p>
    <w:p w:rsidR="00BD3124" w:rsidRPr="00EE5B90" w:rsidRDefault="00EE5B90" w:rsidP="00810C7F">
      <w:pPr>
        <w:ind w:left="1418"/>
      </w:pPr>
      <w:r w:rsidRPr="00EE5B90">
        <w:t xml:space="preserve">The Direction des Sciences de la Matière </w:t>
      </w:r>
      <w:r w:rsidR="004856A4">
        <w:t xml:space="preserve">(DSM) </w:t>
      </w:r>
      <w:r w:rsidRPr="00EE5B90">
        <w:t xml:space="preserve">of the CEA aims at producing fundamental science in the </w:t>
      </w:r>
      <w:r>
        <w:t xml:space="preserve">four </w:t>
      </w:r>
      <w:r w:rsidRPr="009C3947">
        <w:t>following field</w:t>
      </w:r>
      <w:r w:rsidR="0089139C" w:rsidRPr="009C3947">
        <w:t>s</w:t>
      </w:r>
      <w:r w:rsidRPr="009C3947">
        <w:t>:</w:t>
      </w:r>
      <w:r w:rsidRPr="00EE5B90">
        <w:t xml:space="preserve"> </w:t>
      </w:r>
      <w:r>
        <w:t xml:space="preserve">Climate and Environmental Sciences, Fundamental Laws of the Universe, Fusion and Nanosciences, Condensed Matter and </w:t>
      </w:r>
      <w:r w:rsidR="004856A4">
        <w:t>Radiation-Matter Interactions.</w:t>
      </w:r>
    </w:p>
    <w:p w:rsidR="00BD3124" w:rsidRDefault="005711AE" w:rsidP="00BD3124">
      <w:pPr>
        <w:pStyle w:val="Titre3"/>
        <w:rPr>
          <w:lang w:val="fr-FR"/>
        </w:rPr>
      </w:pPr>
      <w:r>
        <w:rPr>
          <w:smallCaps w:val="0"/>
          <w:noProof/>
          <w:lang w:val="fr-FR" w:eastAsia="fr-FR" w:bidi="ar-SA"/>
        </w:rPr>
        <w:drawing>
          <wp:anchor distT="0" distB="0" distL="114300" distR="114300" simplePos="0" relativeHeight="251652096" behindDoc="0" locked="0" layoutInCell="1" allowOverlap="1">
            <wp:simplePos x="0" y="0"/>
            <wp:positionH relativeFrom="margin">
              <wp:posOffset>-171450</wp:posOffset>
            </wp:positionH>
            <wp:positionV relativeFrom="margin">
              <wp:posOffset>3569335</wp:posOffset>
            </wp:positionV>
            <wp:extent cx="821690" cy="819150"/>
            <wp:effectExtent l="19050" t="0" r="0" b="0"/>
            <wp:wrapSquare wrapText="bothSides"/>
            <wp:docPr id="12" name="Image 63" descr="IRAMIS">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IRAMIS">
                      <a:hlinkClick r:id="rId54" tgtFrame="_blank"/>
                    </pic:cNvPr>
                    <pic:cNvPicPr>
                      <a:picLocks noChangeAspect="1" noChangeArrowheads="1"/>
                    </pic:cNvPicPr>
                  </pic:nvPicPr>
                  <pic:blipFill>
                    <a:blip r:embed="rId55" cstate="print"/>
                    <a:srcRect/>
                    <a:stretch>
                      <a:fillRect/>
                    </a:stretch>
                  </pic:blipFill>
                  <pic:spPr bwMode="auto">
                    <a:xfrm>
                      <a:off x="0" y="0"/>
                      <a:ext cx="821690" cy="819150"/>
                    </a:xfrm>
                    <a:prstGeom prst="rect">
                      <a:avLst/>
                    </a:prstGeom>
                    <a:noFill/>
                    <a:ln w="9525">
                      <a:noFill/>
                      <a:miter lim="800000"/>
                      <a:headEnd/>
                      <a:tailEnd/>
                    </a:ln>
                  </pic:spPr>
                </pic:pic>
              </a:graphicData>
            </a:graphic>
          </wp:anchor>
        </w:drawing>
      </w:r>
      <w:bookmarkStart w:id="11" w:name="_Toc278180389"/>
      <w:r w:rsidR="00BD3124">
        <w:rPr>
          <w:lang w:val="fr-FR"/>
        </w:rPr>
        <w:t>Institut Rayonnement Matière Saclay</w:t>
      </w:r>
      <w:bookmarkEnd w:id="11"/>
    </w:p>
    <w:p w:rsidR="004856A4" w:rsidRDefault="004856A4" w:rsidP="00810C7F">
      <w:pPr>
        <w:ind w:left="1418"/>
      </w:pPr>
      <w:r w:rsidRPr="004856A4">
        <w:t xml:space="preserve">The Institut Rayonnement Matière Saclay (IRAMIS) of the DSM </w:t>
      </w:r>
      <w:r w:rsidRPr="009C3947">
        <w:t>gathers 8</w:t>
      </w:r>
      <w:r w:rsidR="0089139C" w:rsidRPr="009C3947">
        <w:t> </w:t>
      </w:r>
      <w:r w:rsidRPr="009C3947">
        <w:t>Units</w:t>
      </w:r>
      <w:r w:rsidRPr="004856A4">
        <w:t xml:space="preserve"> or Laboratories with scientific research activities on Condensed Matter, Atoms and Molecules. Most units are</w:t>
      </w:r>
      <w:r w:rsidR="0089139C">
        <w:t xml:space="preserve"> associated with other </w:t>
      </w:r>
      <w:r w:rsidR="0089139C" w:rsidRPr="009C3947">
        <w:t>partners</w:t>
      </w:r>
      <w:r w:rsidRPr="009C3947">
        <w:t xml:space="preserve">: </w:t>
      </w:r>
      <w:proofErr w:type="gramStart"/>
      <w:r w:rsidRPr="009C3947">
        <w:t>C</w:t>
      </w:r>
      <w:r w:rsidRPr="004856A4">
        <w:t>NRS ,</w:t>
      </w:r>
      <w:proofErr w:type="gramEnd"/>
      <w:r w:rsidRPr="004856A4">
        <w:t xml:space="preserve"> École Polytechnique and ENSICAEN.</w:t>
      </w:r>
    </w:p>
    <w:p w:rsidR="00810C7F" w:rsidRDefault="0089139C" w:rsidP="00810C7F">
      <w:pPr>
        <w:pStyle w:val="Titre2"/>
      </w:pPr>
      <w:bookmarkStart w:id="12" w:name="_Toc278180390"/>
      <w:r w:rsidRPr="009C3947">
        <w:t>É</w:t>
      </w:r>
      <w:r w:rsidR="00810C7F" w:rsidRPr="009C3947">
        <w:t>cole</w:t>
      </w:r>
      <w:r w:rsidR="00810C7F">
        <w:t xml:space="preserve"> Normale Supérieure (ENS)</w:t>
      </w:r>
      <w:bookmarkEnd w:id="12"/>
    </w:p>
    <w:p w:rsidR="00810C7F" w:rsidRDefault="009651E7" w:rsidP="00810C7F">
      <w:pPr>
        <w:ind w:left="1418"/>
      </w:pPr>
      <w:r>
        <w:rPr>
          <w:noProof/>
          <w:lang w:val="fr-FR" w:eastAsia="fr-FR" w:bidi="ar-SA"/>
        </w:rPr>
        <w:drawing>
          <wp:anchor distT="0" distB="0" distL="114300" distR="114300" simplePos="0" relativeHeight="251654144" behindDoc="0" locked="0" layoutInCell="1" allowOverlap="1">
            <wp:simplePos x="0" y="0"/>
            <wp:positionH relativeFrom="margin">
              <wp:posOffset>-156845</wp:posOffset>
            </wp:positionH>
            <wp:positionV relativeFrom="margin">
              <wp:posOffset>4769485</wp:posOffset>
            </wp:positionV>
            <wp:extent cx="895350" cy="716280"/>
            <wp:effectExtent l="19050" t="0" r="0" b="0"/>
            <wp:wrapSquare wrapText="bothSides"/>
            <wp:docPr id="11" name="Image 65" descr="ENS">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ENS">
                      <a:hlinkClick r:id="rId56" tgtFrame="_blank"/>
                    </pic:cNvPr>
                    <pic:cNvPicPr>
                      <a:picLocks noChangeAspect="1" noChangeArrowheads="1"/>
                    </pic:cNvPicPr>
                  </pic:nvPicPr>
                  <pic:blipFill>
                    <a:blip r:embed="rId57" cstate="print"/>
                    <a:srcRect/>
                    <a:stretch>
                      <a:fillRect/>
                    </a:stretch>
                  </pic:blipFill>
                  <pic:spPr bwMode="auto">
                    <a:xfrm>
                      <a:off x="0" y="0"/>
                      <a:ext cx="895350" cy="716280"/>
                    </a:xfrm>
                    <a:prstGeom prst="rect">
                      <a:avLst/>
                    </a:prstGeom>
                    <a:noFill/>
                    <a:ln w="9525">
                      <a:noFill/>
                      <a:miter lim="800000"/>
                      <a:headEnd/>
                      <a:tailEnd/>
                    </a:ln>
                  </pic:spPr>
                </pic:pic>
              </a:graphicData>
            </a:graphic>
          </wp:anchor>
        </w:drawing>
      </w:r>
      <w:r w:rsidR="00810C7F" w:rsidRPr="00810C7F">
        <w:t>Today, bei</w:t>
      </w:r>
      <w:r w:rsidR="00810C7F">
        <w:t>ng or becoming a chemist at the Chemistry D</w:t>
      </w:r>
      <w:r w:rsidR="00810C7F" w:rsidRPr="00810C7F">
        <w:t>epartment is a matter of ambition. The students, selected according to their excellence and motivation, are immediately considered as future colleagues. The research activities of about one hundred researchers, students, engineers and technicians put the chemistry department of ENS at the highest international level.</w:t>
      </w:r>
    </w:p>
    <w:p w:rsidR="001265DF" w:rsidRDefault="001265DF" w:rsidP="001265DF">
      <w:pPr>
        <w:pStyle w:val="Titre2"/>
      </w:pPr>
      <w:bookmarkStart w:id="13" w:name="_Toc278180391"/>
      <w:r>
        <w:t>SOLEIL</w:t>
      </w:r>
      <w:bookmarkEnd w:id="13"/>
    </w:p>
    <w:p w:rsidR="001265DF" w:rsidRDefault="009651E7" w:rsidP="001265DF">
      <w:pPr>
        <w:ind w:left="1418"/>
      </w:pPr>
      <w:r>
        <w:rPr>
          <w:noProof/>
          <w:lang w:val="fr-FR" w:eastAsia="fr-FR" w:bidi="ar-SA"/>
        </w:rPr>
        <w:drawing>
          <wp:anchor distT="0" distB="0" distL="114300" distR="114300" simplePos="0" relativeHeight="251653120" behindDoc="0" locked="0" layoutInCell="1" allowOverlap="1">
            <wp:simplePos x="0" y="0"/>
            <wp:positionH relativeFrom="margin">
              <wp:posOffset>-493395</wp:posOffset>
            </wp:positionH>
            <wp:positionV relativeFrom="margin">
              <wp:posOffset>5961380</wp:posOffset>
            </wp:positionV>
            <wp:extent cx="1268095" cy="628650"/>
            <wp:effectExtent l="19050" t="0" r="8255" b="0"/>
            <wp:wrapSquare wrapText="bothSides"/>
            <wp:docPr id="10" name="Image 67" descr="SOLEIL">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SOLEIL">
                      <a:hlinkClick r:id="rId42" tgtFrame="_blank"/>
                    </pic:cNvPr>
                    <pic:cNvPicPr>
                      <a:picLocks noChangeAspect="1" noChangeArrowheads="1"/>
                    </pic:cNvPicPr>
                  </pic:nvPicPr>
                  <pic:blipFill>
                    <a:blip r:embed="rId58" cstate="print"/>
                    <a:srcRect/>
                    <a:stretch>
                      <a:fillRect/>
                    </a:stretch>
                  </pic:blipFill>
                  <pic:spPr bwMode="auto">
                    <a:xfrm>
                      <a:off x="0" y="0"/>
                      <a:ext cx="1268095" cy="628650"/>
                    </a:xfrm>
                    <a:prstGeom prst="rect">
                      <a:avLst/>
                    </a:prstGeom>
                    <a:noFill/>
                    <a:ln w="9525">
                      <a:noFill/>
                      <a:miter lim="800000"/>
                      <a:headEnd/>
                      <a:tailEnd/>
                    </a:ln>
                  </pic:spPr>
                </pic:pic>
              </a:graphicData>
            </a:graphic>
          </wp:anchor>
        </w:drawing>
      </w:r>
      <w:r w:rsidR="001265DF" w:rsidRPr="001265DF">
        <w:t>SOLEIL synchrotron, inaugurated on December 18, 2006, brings together the whole of the French and international scientific community.</w:t>
      </w:r>
      <w:r w:rsidR="001265DF">
        <w:t xml:space="preserve"> It is</w:t>
      </w:r>
      <w:r w:rsidR="001265DF" w:rsidRPr="001265DF">
        <w:t xml:space="preserve"> open to users, researchers in vario</w:t>
      </w:r>
      <w:r w:rsidR="00C8279C">
        <w:t>us disciplines using</w:t>
      </w:r>
      <w:r w:rsidR="00E512D8">
        <w:t xml:space="preserve"> the highest </w:t>
      </w:r>
      <w:r w:rsidR="001265DF" w:rsidRPr="001265DF">
        <w:t>performing techniques to gain access to the geometry of the material, as well as its chemical, magnetic, and electric properties.</w:t>
      </w:r>
    </w:p>
    <w:p w:rsidR="007F414C" w:rsidRDefault="007F414C">
      <w:r>
        <w:br w:type="page"/>
      </w:r>
    </w:p>
    <w:p w:rsidR="007F414C" w:rsidRDefault="007F414C" w:rsidP="001265DF">
      <w:pPr>
        <w:ind w:left="1418"/>
      </w:pPr>
    </w:p>
    <w:p w:rsidR="001265DF" w:rsidRDefault="001265DF" w:rsidP="001265DF">
      <w:pPr>
        <w:pStyle w:val="Titre2"/>
      </w:pPr>
      <w:bookmarkStart w:id="14" w:name="_Toc278180392"/>
      <w:r>
        <w:t>Laboratoire de Chimie Physique</w:t>
      </w:r>
      <w:bookmarkEnd w:id="14"/>
    </w:p>
    <w:p w:rsidR="001265DF" w:rsidRPr="009651E7" w:rsidRDefault="009651E7" w:rsidP="007F414C">
      <w:pPr>
        <w:ind w:left="1418"/>
      </w:pPr>
      <w:r>
        <w:rPr>
          <w:noProof/>
          <w:lang w:val="fr-FR" w:eastAsia="fr-FR" w:bidi="ar-SA"/>
        </w:rPr>
        <w:drawing>
          <wp:anchor distT="0" distB="0" distL="114300" distR="114300" simplePos="0" relativeHeight="251655168" behindDoc="0" locked="0" layoutInCell="1" allowOverlap="1">
            <wp:simplePos x="0" y="0"/>
            <wp:positionH relativeFrom="margin">
              <wp:posOffset>33655</wp:posOffset>
            </wp:positionH>
            <wp:positionV relativeFrom="margin">
              <wp:posOffset>789940</wp:posOffset>
            </wp:positionV>
            <wp:extent cx="601980" cy="599440"/>
            <wp:effectExtent l="19050" t="0" r="7620" b="0"/>
            <wp:wrapSquare wrapText="bothSides"/>
            <wp:docPr id="9" name="Image 69" descr="LCP">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LCP">
                      <a:hlinkClick r:id="rId59"/>
                    </pic:cNvPr>
                    <pic:cNvPicPr>
                      <a:picLocks noChangeAspect="1" noChangeArrowheads="1"/>
                    </pic:cNvPicPr>
                  </pic:nvPicPr>
                  <pic:blipFill>
                    <a:blip r:embed="rId60" cstate="print"/>
                    <a:srcRect/>
                    <a:stretch>
                      <a:fillRect/>
                    </a:stretch>
                  </pic:blipFill>
                  <pic:spPr bwMode="auto">
                    <a:xfrm>
                      <a:off x="0" y="0"/>
                      <a:ext cx="601980" cy="599440"/>
                    </a:xfrm>
                    <a:prstGeom prst="rect">
                      <a:avLst/>
                    </a:prstGeom>
                    <a:noFill/>
                    <a:ln w="9525">
                      <a:noFill/>
                      <a:miter lim="800000"/>
                      <a:headEnd/>
                      <a:tailEnd/>
                    </a:ln>
                  </pic:spPr>
                </pic:pic>
              </a:graphicData>
            </a:graphic>
          </wp:anchor>
        </w:drawing>
      </w:r>
      <w:r w:rsidRPr="009651E7">
        <w:rPr>
          <w:noProof/>
          <w:lang w:eastAsia="fr-FR" w:bidi="ar-SA"/>
        </w:rPr>
        <w:t xml:space="preserve">The Laboratoire de Chimie Physique (LCP) is an interdisciplinary joint research unit of CNRS and Paris-Sud University, in Chemistry, Physics and Life Sciences. One of the major French research centers in physical chemistry, the LCP hosts a pool of large equipments unique in Europe such as ELYSE </w:t>
      </w:r>
      <w:r w:rsidR="005D7732">
        <w:rPr>
          <w:noProof/>
          <w:lang w:eastAsia="fr-FR" w:bidi="ar-SA"/>
        </w:rPr>
        <w:t xml:space="preserve">and CLIO. Four thematic groups </w:t>
      </w:r>
      <w:r w:rsidRPr="009651E7">
        <w:rPr>
          <w:noProof/>
          <w:lang w:eastAsia="fr-FR" w:bidi="ar-SA"/>
        </w:rPr>
        <w:t>and labile transversal research operations are designed to ensure the good visibility of sustained and regular inter-groups collaborations.</w:t>
      </w:r>
    </w:p>
    <w:p w:rsidR="007F414C" w:rsidRPr="007F414C" w:rsidRDefault="007F414C" w:rsidP="007F414C">
      <w:pPr>
        <w:pStyle w:val="Titre2"/>
        <w:rPr>
          <w:lang w:val="fr-FR"/>
        </w:rPr>
      </w:pPr>
      <w:bookmarkStart w:id="15" w:name="_Toc278180393"/>
      <w:r w:rsidRPr="007F414C">
        <w:rPr>
          <w:lang w:val="fr-FR"/>
        </w:rPr>
        <w:t>Division de Chimie Physique (DCP)</w:t>
      </w:r>
      <w:bookmarkEnd w:id="15"/>
    </w:p>
    <w:p w:rsidR="007F414C" w:rsidRPr="007F414C" w:rsidRDefault="005711AE" w:rsidP="007F414C">
      <w:pPr>
        <w:spacing w:after="0"/>
        <w:jc w:val="center"/>
        <w:rPr>
          <w:szCs w:val="24"/>
          <w:lang w:val="fr-FR" w:eastAsia="fr-FR" w:bidi="ar-SA"/>
        </w:rPr>
      </w:pPr>
      <w:r>
        <w:rPr>
          <w:noProof/>
          <w:color w:val="0000FF"/>
          <w:szCs w:val="24"/>
          <w:lang w:val="fr-FR" w:eastAsia="fr-FR" w:bidi="ar-SA"/>
        </w:rPr>
        <w:drawing>
          <wp:anchor distT="0" distB="0" distL="114300" distR="114300" simplePos="0" relativeHeight="251656192" behindDoc="1" locked="0" layoutInCell="1" allowOverlap="1">
            <wp:simplePos x="0" y="0"/>
            <wp:positionH relativeFrom="column">
              <wp:posOffset>-127635</wp:posOffset>
            </wp:positionH>
            <wp:positionV relativeFrom="paragraph">
              <wp:posOffset>61595</wp:posOffset>
            </wp:positionV>
            <wp:extent cx="821055" cy="811530"/>
            <wp:effectExtent l="19050" t="0" r="0" b="0"/>
            <wp:wrapTight wrapText="bothSides">
              <wp:wrapPolygon edited="0">
                <wp:start x="-501" y="0"/>
                <wp:lineTo x="-501" y="21296"/>
                <wp:lineTo x="21550" y="21296"/>
                <wp:lineTo x="21550" y="0"/>
                <wp:lineTo x="-501" y="0"/>
              </wp:wrapPolygon>
            </wp:wrapTight>
            <wp:docPr id="8" name="Image 71" descr="CNRS">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CNRS">
                      <a:hlinkClick r:id="rId61" tgtFrame="_blank"/>
                    </pic:cNvPr>
                    <pic:cNvPicPr>
                      <a:picLocks noChangeAspect="1" noChangeArrowheads="1"/>
                    </pic:cNvPicPr>
                  </pic:nvPicPr>
                  <pic:blipFill>
                    <a:blip r:embed="rId62" cstate="print"/>
                    <a:srcRect/>
                    <a:stretch>
                      <a:fillRect/>
                    </a:stretch>
                  </pic:blipFill>
                  <pic:spPr bwMode="auto">
                    <a:xfrm>
                      <a:off x="0" y="0"/>
                      <a:ext cx="821055" cy="811530"/>
                    </a:xfrm>
                    <a:prstGeom prst="rect">
                      <a:avLst/>
                    </a:prstGeom>
                    <a:noFill/>
                    <a:ln w="9525">
                      <a:noFill/>
                      <a:miter lim="800000"/>
                      <a:headEnd/>
                      <a:tailEnd/>
                    </a:ln>
                  </pic:spPr>
                </pic:pic>
              </a:graphicData>
            </a:graphic>
          </wp:anchor>
        </w:drawing>
      </w:r>
    </w:p>
    <w:p w:rsidR="007F414C" w:rsidRDefault="007F414C" w:rsidP="007F414C">
      <w:pPr>
        <w:ind w:left="1418"/>
        <w:rPr>
          <w:lang w:val="fr-FR"/>
        </w:rPr>
      </w:pPr>
      <w:r w:rsidRPr="007F414C">
        <w:rPr>
          <w:lang w:val="fr-FR"/>
        </w:rPr>
        <w:t xml:space="preserve">The Division de </w:t>
      </w:r>
      <w:r w:rsidRPr="009C3947">
        <w:rPr>
          <w:lang w:val="fr-FR"/>
        </w:rPr>
        <w:t>Chimie Physique</w:t>
      </w:r>
      <w:r w:rsidR="0089139C" w:rsidRPr="009C3947">
        <w:rPr>
          <w:lang w:val="fr-FR"/>
        </w:rPr>
        <w:t xml:space="preserve"> </w:t>
      </w:r>
      <w:r w:rsidRPr="009C3947">
        <w:rPr>
          <w:lang w:val="fr-FR"/>
        </w:rPr>
        <w:t>(Division of Chemistry Physics) is a joint division of the Société Chimique</w:t>
      </w:r>
      <w:r w:rsidRPr="007F414C">
        <w:rPr>
          <w:lang w:val="fr-FR"/>
        </w:rPr>
        <w:t xml:space="preserve"> de France (French Chemical Society) and of the Société Française de Physique (French Physical Society). </w:t>
      </w:r>
    </w:p>
    <w:p w:rsidR="00CC7B95" w:rsidRDefault="00CC7B95" w:rsidP="007F414C">
      <w:pPr>
        <w:ind w:left="1418"/>
        <w:rPr>
          <w:lang w:val="fr-FR"/>
        </w:rPr>
      </w:pPr>
    </w:p>
    <w:p w:rsidR="00E552CB" w:rsidRDefault="00E552CB" w:rsidP="00E552CB">
      <w:pPr>
        <w:pStyle w:val="Titre2"/>
        <w:rPr>
          <w:lang w:val="fr-FR"/>
        </w:rPr>
      </w:pPr>
      <w:bookmarkStart w:id="16" w:name="_Toc278180394"/>
      <w:r>
        <w:rPr>
          <w:lang w:val="fr-FR"/>
        </w:rPr>
        <w:t>Triangle de la Physique</w:t>
      </w:r>
      <w:bookmarkEnd w:id="16"/>
    </w:p>
    <w:p w:rsidR="00E552CB" w:rsidRDefault="005711AE" w:rsidP="00E552CB">
      <w:pPr>
        <w:ind w:left="1418"/>
      </w:pPr>
      <w:r>
        <w:rPr>
          <w:noProof/>
          <w:lang w:val="fr-FR" w:eastAsia="fr-FR" w:bidi="ar-SA"/>
        </w:rPr>
        <w:drawing>
          <wp:anchor distT="0" distB="0" distL="114300" distR="114300" simplePos="0" relativeHeight="251658240" behindDoc="1" locked="0" layoutInCell="1" allowOverlap="1">
            <wp:simplePos x="0" y="0"/>
            <wp:positionH relativeFrom="column">
              <wp:posOffset>-464820</wp:posOffset>
            </wp:positionH>
            <wp:positionV relativeFrom="paragraph">
              <wp:posOffset>71755</wp:posOffset>
            </wp:positionV>
            <wp:extent cx="1165860" cy="584835"/>
            <wp:effectExtent l="19050" t="0" r="0" b="0"/>
            <wp:wrapTight wrapText="bothSides">
              <wp:wrapPolygon edited="0">
                <wp:start x="-353" y="0"/>
                <wp:lineTo x="-353" y="21107"/>
                <wp:lineTo x="21529" y="21107"/>
                <wp:lineTo x="21529" y="0"/>
                <wp:lineTo x="-353" y="0"/>
              </wp:wrapPolygon>
            </wp:wrapTight>
            <wp:docPr id="7" name="Image 76" descr="PCCP">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PCCP">
                      <a:hlinkClick r:id="rId63" tgtFrame="_blank"/>
                    </pic:cNvPr>
                    <pic:cNvPicPr>
                      <a:picLocks noChangeAspect="1" noChangeArrowheads="1"/>
                    </pic:cNvPicPr>
                  </pic:nvPicPr>
                  <pic:blipFill>
                    <a:blip r:embed="rId64" cstate="print"/>
                    <a:srcRect/>
                    <a:stretch>
                      <a:fillRect/>
                    </a:stretch>
                  </pic:blipFill>
                  <pic:spPr bwMode="auto">
                    <a:xfrm>
                      <a:off x="0" y="0"/>
                      <a:ext cx="1165860" cy="584835"/>
                    </a:xfrm>
                    <a:prstGeom prst="rect">
                      <a:avLst/>
                    </a:prstGeom>
                    <a:noFill/>
                    <a:ln w="9525">
                      <a:noFill/>
                      <a:miter lim="800000"/>
                      <a:headEnd/>
                      <a:tailEnd/>
                    </a:ln>
                  </pic:spPr>
                </pic:pic>
              </a:graphicData>
            </a:graphic>
          </wp:anchor>
        </w:drawing>
      </w:r>
      <w:r w:rsidR="00E552CB" w:rsidRPr="00E552CB">
        <w:t xml:space="preserve">The Triangle de la Physique is a Réseau Thématique de Recherche Avancée (Thematic Network of Advanced Research) that aims to serve the Physics and Chemistry communities on the Saclay Plateau. </w:t>
      </w:r>
    </w:p>
    <w:p w:rsidR="00CC7B95" w:rsidRPr="00E552CB" w:rsidRDefault="00CC7B95" w:rsidP="00E552CB">
      <w:pPr>
        <w:ind w:left="1418"/>
      </w:pPr>
    </w:p>
    <w:p w:rsidR="007F414C" w:rsidRDefault="00E552CB" w:rsidP="00E552CB">
      <w:pPr>
        <w:pStyle w:val="Titre2"/>
        <w:rPr>
          <w:lang w:val="fr-FR"/>
        </w:rPr>
      </w:pPr>
      <w:bookmarkStart w:id="17" w:name="_Toc278180395"/>
      <w:r>
        <w:rPr>
          <w:lang w:val="fr-FR"/>
        </w:rPr>
        <w:t>Région Île de France</w:t>
      </w:r>
      <w:bookmarkEnd w:id="17"/>
    </w:p>
    <w:p w:rsidR="00E552CB" w:rsidRDefault="005711AE" w:rsidP="00E552CB">
      <w:pPr>
        <w:tabs>
          <w:tab w:val="left" w:pos="567"/>
        </w:tabs>
        <w:ind w:left="1418"/>
      </w:pPr>
      <w:r>
        <w:rPr>
          <w:noProof/>
          <w:lang w:val="fr-FR" w:eastAsia="fr-FR" w:bidi="ar-SA"/>
        </w:rPr>
        <w:drawing>
          <wp:anchor distT="0" distB="0" distL="114300" distR="114300" simplePos="0" relativeHeight="251657216" behindDoc="1" locked="0" layoutInCell="1" allowOverlap="1">
            <wp:simplePos x="0" y="0"/>
            <wp:positionH relativeFrom="column">
              <wp:posOffset>-412750</wp:posOffset>
            </wp:positionH>
            <wp:positionV relativeFrom="paragraph">
              <wp:posOffset>38735</wp:posOffset>
            </wp:positionV>
            <wp:extent cx="1685290" cy="489585"/>
            <wp:effectExtent l="19050" t="0" r="0" b="0"/>
            <wp:wrapTight wrapText="bothSides">
              <wp:wrapPolygon edited="0">
                <wp:start x="-244" y="0"/>
                <wp:lineTo x="-244" y="21012"/>
                <wp:lineTo x="21486" y="21012"/>
                <wp:lineTo x="21486" y="0"/>
                <wp:lineTo x="-244" y="0"/>
              </wp:wrapPolygon>
            </wp:wrapTight>
            <wp:docPr id="6" name="Image 73" descr="IDF">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IDF">
                      <a:hlinkClick r:id="rId65" tgtFrame="_blank"/>
                    </pic:cNvPr>
                    <pic:cNvPicPr>
                      <a:picLocks noChangeAspect="1" noChangeArrowheads="1"/>
                    </pic:cNvPicPr>
                  </pic:nvPicPr>
                  <pic:blipFill>
                    <a:blip r:embed="rId66" cstate="print"/>
                    <a:srcRect/>
                    <a:stretch>
                      <a:fillRect/>
                    </a:stretch>
                  </pic:blipFill>
                  <pic:spPr bwMode="auto">
                    <a:xfrm>
                      <a:off x="0" y="0"/>
                      <a:ext cx="1685290" cy="489585"/>
                    </a:xfrm>
                    <a:prstGeom prst="rect">
                      <a:avLst/>
                    </a:prstGeom>
                    <a:noFill/>
                    <a:ln w="9525">
                      <a:noFill/>
                      <a:miter lim="800000"/>
                      <a:headEnd/>
                      <a:tailEnd/>
                    </a:ln>
                  </pic:spPr>
                </pic:pic>
              </a:graphicData>
            </a:graphic>
          </wp:anchor>
        </w:drawing>
      </w:r>
      <w:r w:rsidR="00E552CB" w:rsidRPr="009C3947">
        <w:t xml:space="preserve">The regional council supports scientific colloquiums of international </w:t>
      </w:r>
      <w:r w:rsidR="0089139C" w:rsidRPr="009C3947">
        <w:t>level</w:t>
      </w:r>
      <w:r w:rsidR="00E552CB" w:rsidRPr="009C3947">
        <w:t xml:space="preserve"> or special regional interest in order to develop scientific debate between researchers and highlight the work carried out in Île-de-France. With the regional council’s help, public research laboratories and small companies in Île-de-France find it easier to run a research and development project</w:t>
      </w:r>
      <w:r w:rsidR="0089139C" w:rsidRPr="009C3947">
        <w:t xml:space="preserve"> as part of a European program.</w:t>
      </w:r>
    </w:p>
    <w:p w:rsidR="00E552CB" w:rsidRDefault="005711AE" w:rsidP="00E552CB">
      <w:pPr>
        <w:pStyle w:val="Titre2"/>
      </w:pPr>
      <w:r>
        <w:rPr>
          <w:smallCaps w:val="0"/>
          <w:noProof/>
          <w:lang w:val="fr-FR" w:eastAsia="fr-FR" w:bidi="ar-SA"/>
        </w:rPr>
        <w:drawing>
          <wp:anchor distT="0" distB="0" distL="114300" distR="114300" simplePos="0" relativeHeight="251659264" behindDoc="1" locked="0" layoutInCell="1" allowOverlap="1">
            <wp:simplePos x="0" y="0"/>
            <wp:positionH relativeFrom="column">
              <wp:posOffset>-229870</wp:posOffset>
            </wp:positionH>
            <wp:positionV relativeFrom="paragraph">
              <wp:posOffset>311785</wp:posOffset>
            </wp:positionV>
            <wp:extent cx="1590675" cy="409575"/>
            <wp:effectExtent l="19050" t="0" r="9525" b="0"/>
            <wp:wrapTight wrapText="bothSides">
              <wp:wrapPolygon edited="0">
                <wp:start x="-259" y="0"/>
                <wp:lineTo x="-259" y="21098"/>
                <wp:lineTo x="21729" y="21098"/>
                <wp:lineTo x="21729" y="0"/>
                <wp:lineTo x="-259" y="0"/>
              </wp:wrapPolygon>
            </wp:wrapTight>
            <wp:docPr id="5" name="Image 78" descr="Amplitude Technologi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Amplitude Technologies">
                      <a:hlinkClick r:id="rId67"/>
                    </pic:cNvPr>
                    <pic:cNvPicPr>
                      <a:picLocks noChangeAspect="1" noChangeArrowheads="1"/>
                    </pic:cNvPicPr>
                  </pic:nvPicPr>
                  <pic:blipFill>
                    <a:blip r:embed="rId68" cstate="print"/>
                    <a:srcRect/>
                    <a:stretch>
                      <a:fillRect/>
                    </a:stretch>
                  </pic:blipFill>
                  <pic:spPr bwMode="auto">
                    <a:xfrm>
                      <a:off x="0" y="0"/>
                      <a:ext cx="1590675" cy="409575"/>
                    </a:xfrm>
                    <a:prstGeom prst="rect">
                      <a:avLst/>
                    </a:prstGeom>
                    <a:noFill/>
                    <a:ln w="9525">
                      <a:noFill/>
                      <a:miter lim="800000"/>
                      <a:headEnd/>
                      <a:tailEnd/>
                    </a:ln>
                  </pic:spPr>
                </pic:pic>
              </a:graphicData>
            </a:graphic>
          </wp:anchor>
        </w:drawing>
      </w:r>
      <w:bookmarkStart w:id="18" w:name="_Toc278180396"/>
      <w:r w:rsidR="00E552CB">
        <w:t>Amplitude Technologies</w:t>
      </w:r>
      <w:bookmarkEnd w:id="18"/>
    </w:p>
    <w:p w:rsidR="00E552CB" w:rsidRPr="00E552CB" w:rsidRDefault="00E552CB" w:rsidP="00375883">
      <w:pPr>
        <w:ind w:left="1418"/>
      </w:pPr>
      <w:r w:rsidRPr="00E552CB">
        <w:t>Amplitude Technologies was founded by a team of experts from B.M.Industries, with more than 10 years of experience in the development of solid-state lasers. The company combines the industrial experience of its founders and close partnerships with renowned research laboratories to bring to the market advanced, reliable and easy-to-use laser systems.</w:t>
      </w:r>
    </w:p>
    <w:p w:rsidR="00BD3124" w:rsidRPr="00E552CB" w:rsidRDefault="00BD3124" w:rsidP="00AD74E7"/>
    <w:p w:rsidR="00BE2896" w:rsidRPr="009C3947" w:rsidRDefault="006E4F0E" w:rsidP="006E4F0E">
      <w:pPr>
        <w:pStyle w:val="Titre1"/>
      </w:pPr>
      <w:bookmarkStart w:id="19" w:name="_Toc278180397"/>
      <w:r w:rsidRPr="009C3947">
        <w:lastRenderedPageBreak/>
        <w:t>Program</w:t>
      </w:r>
      <w:bookmarkEnd w:id="19"/>
    </w:p>
    <w:p w:rsidR="006E4F0E" w:rsidRDefault="006E4F0E" w:rsidP="00D13155">
      <w:pPr>
        <w:pStyle w:val="Titre2"/>
      </w:pPr>
      <w:bookmarkStart w:id="20" w:name="_Toc278180398"/>
      <w:r>
        <w:t>Monday the 29</w:t>
      </w:r>
      <w:r w:rsidRPr="006E4F0E">
        <w:rPr>
          <w:vertAlign w:val="superscript"/>
        </w:rPr>
        <w:t>th</w:t>
      </w:r>
      <w:r>
        <w:t xml:space="preserve"> of November</w:t>
      </w:r>
      <w:bookmarkEnd w:id="20"/>
    </w:p>
    <w:p w:rsidR="00212FC6" w:rsidRPr="00212FC6" w:rsidRDefault="00D13155" w:rsidP="00212FC6">
      <w:pPr>
        <w:pStyle w:val="Titre3"/>
      </w:pPr>
      <w:bookmarkStart w:id="21" w:name="_Toc278180399"/>
      <w:r>
        <w:t>Opening session</w:t>
      </w:r>
      <w:r w:rsidR="001D1A73">
        <w:t xml:space="preserve"> (09H30 – 10H30)</w:t>
      </w:r>
      <w:r w:rsidR="000B6A44">
        <w:t>, Chair</w:t>
      </w:r>
      <w:r w:rsidR="00212FC6">
        <w:t>: S. Pommeret, T. Elsaesser, R.A. Crowell</w:t>
      </w:r>
      <w:bookmarkEnd w:id="21"/>
    </w:p>
    <w:p w:rsidR="00375883" w:rsidRDefault="00375883" w:rsidP="00375883">
      <w:r>
        <w:t xml:space="preserve">The opening session will contain a presentation of Yves Caristan, Director of the Sciences de la Matière of the CEA and a presentation of SOLEIL by </w:t>
      </w:r>
      <w:r w:rsidR="000234F8">
        <w:t>Paul Morin</w:t>
      </w:r>
      <w:r>
        <w:t xml:space="preserve">, </w:t>
      </w:r>
      <w:r w:rsidR="000234F8">
        <w:t xml:space="preserve">Scientific Director </w:t>
      </w:r>
      <w:r>
        <w:t>of SOLEIL.</w:t>
      </w:r>
    </w:p>
    <w:p w:rsidR="00022A77" w:rsidRDefault="00022A77" w:rsidP="00022A77">
      <w:pPr>
        <w:pStyle w:val="Titre3"/>
      </w:pPr>
      <w:bookmarkStart w:id="22" w:name="_Toc278180400"/>
      <w:r>
        <w:t>Session 1</w:t>
      </w:r>
      <w:r w:rsidR="001D1A73">
        <w:t xml:space="preserve"> (10H30 – 11H30)</w:t>
      </w:r>
      <w:r w:rsidR="0077010E">
        <w:t>, Chair</w:t>
      </w:r>
      <w:r w:rsidR="00212FC6">
        <w:t xml:space="preserve">: </w:t>
      </w:r>
      <w:r w:rsidR="0077010E">
        <w:t>T</w:t>
      </w:r>
      <w:r w:rsidR="00212FC6">
        <w:t xml:space="preserve">. </w:t>
      </w:r>
      <w:r w:rsidR="0077010E">
        <w:t>Elsaesser</w:t>
      </w:r>
      <w:bookmarkEnd w:id="22"/>
    </w:p>
    <w:p w:rsidR="00022A77" w:rsidRDefault="001D1A73" w:rsidP="001D1A73">
      <w:pPr>
        <w:ind w:left="1134" w:hanging="1134"/>
      </w:pPr>
      <w:proofErr w:type="gramStart"/>
      <w:r>
        <w:t>10H30</w:t>
      </w:r>
      <w:r>
        <w:tab/>
      </w:r>
      <w:r w:rsidR="00022A77" w:rsidRPr="001D1A73">
        <w:rPr>
          <w:i/>
        </w:rPr>
        <w:t>M</w:t>
      </w:r>
      <w:r w:rsidR="00EE2F12">
        <w:rPr>
          <w:i/>
        </w:rPr>
        <w:t>.</w:t>
      </w:r>
      <w:r w:rsidR="00022A77" w:rsidRPr="001D1A73">
        <w:rPr>
          <w:i/>
        </w:rPr>
        <w:t>-E</w:t>
      </w:r>
      <w:r w:rsidR="00EE2F12">
        <w:rPr>
          <w:i/>
        </w:rPr>
        <w:t>.</w:t>
      </w:r>
      <w:proofErr w:type="gramEnd"/>
      <w:r w:rsidR="00022A77" w:rsidRPr="001D1A73">
        <w:rPr>
          <w:i/>
        </w:rPr>
        <w:t xml:space="preserve"> Couprie</w:t>
      </w:r>
      <w:r w:rsidR="00022A77">
        <w:t xml:space="preserve">, SOLEIL, </w:t>
      </w:r>
      <w:r w:rsidR="00022A77" w:rsidRPr="00020658">
        <w:rPr>
          <w:b/>
        </w:rPr>
        <w:t>Seeded Free Electron Lasers</w:t>
      </w:r>
      <w:r>
        <w:t xml:space="preserve"> (p. </w:t>
      </w:r>
      <w:r w:rsidR="00787EA9">
        <w:fldChar w:fldCharType="begin"/>
      </w:r>
      <w:r>
        <w:instrText xml:space="preserve"> PAGEREF _Ref277337441 \h </w:instrText>
      </w:r>
      <w:r w:rsidR="00787EA9">
        <w:fldChar w:fldCharType="separate"/>
      </w:r>
      <w:r w:rsidR="00E906D8">
        <w:rPr>
          <w:noProof/>
        </w:rPr>
        <w:t>14</w:t>
      </w:r>
      <w:r w:rsidR="00787EA9">
        <w:fldChar w:fldCharType="end"/>
      </w:r>
      <w:r>
        <w:t>)</w:t>
      </w:r>
    </w:p>
    <w:p w:rsidR="00022A77" w:rsidRDefault="001D1A73" w:rsidP="001D1A73">
      <w:pPr>
        <w:ind w:left="1134" w:hanging="1134"/>
      </w:pPr>
      <w:r>
        <w:t>11H</w:t>
      </w:r>
      <w:r w:rsidR="00212FC6">
        <w:t>0</w:t>
      </w:r>
      <w:r>
        <w:t>0</w:t>
      </w:r>
      <w:r>
        <w:tab/>
      </w:r>
      <w:r w:rsidR="00022A77" w:rsidRPr="00020658">
        <w:rPr>
          <w:i/>
        </w:rPr>
        <w:t>Ph</w:t>
      </w:r>
      <w:r w:rsidR="00EE2F12">
        <w:rPr>
          <w:i/>
        </w:rPr>
        <w:t>.</w:t>
      </w:r>
      <w:r w:rsidR="00022A77" w:rsidRPr="00020658">
        <w:rPr>
          <w:i/>
        </w:rPr>
        <w:t xml:space="preserve"> Martin</w:t>
      </w:r>
      <w:r>
        <w:t xml:space="preserve">, CEA Saclay, </w:t>
      </w:r>
      <w:r w:rsidR="00020658" w:rsidRPr="00020658">
        <w:rPr>
          <w:b/>
        </w:rPr>
        <w:t>Laser Accelerated Protons and Electrons in Medical Applications</w:t>
      </w:r>
      <w:r w:rsidR="00020658">
        <w:t xml:space="preserve"> (p. </w:t>
      </w:r>
      <w:r w:rsidR="00787EA9">
        <w:fldChar w:fldCharType="begin"/>
      </w:r>
      <w:r w:rsidR="00020658">
        <w:instrText xml:space="preserve"> PAGEREF _Ref277337734 \h </w:instrText>
      </w:r>
      <w:r w:rsidR="00787EA9">
        <w:fldChar w:fldCharType="separate"/>
      </w:r>
      <w:r w:rsidR="00E906D8">
        <w:rPr>
          <w:noProof/>
        </w:rPr>
        <w:t>15</w:t>
      </w:r>
      <w:r w:rsidR="00787EA9">
        <w:fldChar w:fldCharType="end"/>
      </w:r>
      <w:r w:rsidR="00020658">
        <w:t>)</w:t>
      </w:r>
    </w:p>
    <w:p w:rsidR="00022A77" w:rsidRDefault="00020658" w:rsidP="00020658">
      <w:pPr>
        <w:pStyle w:val="Titre3"/>
      </w:pPr>
      <w:bookmarkStart w:id="23" w:name="_Toc278180401"/>
      <w:r>
        <w:t>Session 2</w:t>
      </w:r>
      <w:r w:rsidR="00212FC6">
        <w:t xml:space="preserve"> (12H00 – 13H00)</w:t>
      </w:r>
      <w:r w:rsidR="0077010E">
        <w:t>, Chair</w:t>
      </w:r>
      <w:r w:rsidR="00212FC6">
        <w:t>: B. Robert</w:t>
      </w:r>
      <w:bookmarkEnd w:id="23"/>
    </w:p>
    <w:p w:rsidR="00212FC6" w:rsidRDefault="00212FC6" w:rsidP="00212FC6">
      <w:pPr>
        <w:ind w:left="1134" w:hanging="1134"/>
      </w:pPr>
      <w:r>
        <w:t>12H00</w:t>
      </w:r>
      <w:r>
        <w:tab/>
      </w:r>
      <w:r w:rsidR="00DE1E46">
        <w:rPr>
          <w:i/>
        </w:rPr>
        <w:t>R. Righini</w:t>
      </w:r>
      <w:r>
        <w:t xml:space="preserve">, </w:t>
      </w:r>
      <w:r w:rsidR="00DE1E46">
        <w:t>University of Florence</w:t>
      </w:r>
      <w:r>
        <w:t xml:space="preserve">, </w:t>
      </w:r>
      <w:r w:rsidR="00DE1E46" w:rsidRPr="00DE1E46">
        <w:rPr>
          <w:b/>
        </w:rPr>
        <w:t>Structure and dynamics of a membrane associated anchor dipeptide</w:t>
      </w:r>
      <w:r>
        <w:t xml:space="preserve"> (</w:t>
      </w:r>
      <w:r w:rsidR="004E7C28">
        <w:t xml:space="preserve">p. </w:t>
      </w:r>
      <w:r w:rsidR="00787EA9">
        <w:fldChar w:fldCharType="begin"/>
      </w:r>
      <w:r w:rsidR="004E7C28">
        <w:instrText xml:space="preserve"> PAGEREF _Ref277338681 \h </w:instrText>
      </w:r>
      <w:r w:rsidR="00787EA9">
        <w:fldChar w:fldCharType="separate"/>
      </w:r>
      <w:r w:rsidR="00E906D8">
        <w:rPr>
          <w:noProof/>
        </w:rPr>
        <w:t>17</w:t>
      </w:r>
      <w:r w:rsidR="00787EA9">
        <w:fldChar w:fldCharType="end"/>
      </w:r>
      <w:r>
        <w:t>)</w:t>
      </w:r>
    </w:p>
    <w:p w:rsidR="00212FC6" w:rsidRDefault="00212FC6" w:rsidP="00212FC6">
      <w:pPr>
        <w:ind w:left="1134" w:hanging="1134"/>
      </w:pPr>
      <w:r>
        <w:t>11H30</w:t>
      </w:r>
      <w:r>
        <w:tab/>
      </w:r>
      <w:r w:rsidR="004A2265">
        <w:rPr>
          <w:i/>
        </w:rPr>
        <w:t>M</w:t>
      </w:r>
      <w:r>
        <w:rPr>
          <w:i/>
        </w:rPr>
        <w:t>. Groot</w:t>
      </w:r>
      <w:r>
        <w:t xml:space="preserve">, </w:t>
      </w:r>
      <w:r w:rsidRPr="00212FC6">
        <w:t>Free University Amsterdam</w:t>
      </w:r>
      <w:r>
        <w:t xml:space="preserve">, </w:t>
      </w:r>
      <w:r w:rsidRPr="00212FC6">
        <w:rPr>
          <w:b/>
        </w:rPr>
        <w:t>Structure and dynamics of photoactive biomolecules</w:t>
      </w:r>
      <w:r>
        <w:t xml:space="preserve"> (p.</w:t>
      </w:r>
      <w:r w:rsidR="004E7C28">
        <w:t xml:space="preserve"> </w:t>
      </w:r>
      <w:r w:rsidR="00787EA9">
        <w:fldChar w:fldCharType="begin"/>
      </w:r>
      <w:r w:rsidR="004E7C28">
        <w:instrText xml:space="preserve"> PAGEREF _Ref277338694 \h </w:instrText>
      </w:r>
      <w:r w:rsidR="00787EA9">
        <w:fldChar w:fldCharType="separate"/>
      </w:r>
      <w:r w:rsidR="00E906D8">
        <w:rPr>
          <w:noProof/>
        </w:rPr>
        <w:t>18</w:t>
      </w:r>
      <w:r w:rsidR="00787EA9">
        <w:fldChar w:fldCharType="end"/>
      </w:r>
      <w:r>
        <w:t>)</w:t>
      </w:r>
    </w:p>
    <w:p w:rsidR="00212FC6" w:rsidRDefault="00DE1E46" w:rsidP="00DE1E46">
      <w:pPr>
        <w:pStyle w:val="Titre3"/>
      </w:pPr>
      <w:bookmarkStart w:id="24" w:name="_Toc278180402"/>
      <w:r>
        <w:t>Session 3 (14H00 – 1</w:t>
      </w:r>
      <w:r w:rsidR="0077010E">
        <w:t>5</w:t>
      </w:r>
      <w:r>
        <w:t>H</w:t>
      </w:r>
      <w:r w:rsidR="0077010E">
        <w:t>30), Chair</w:t>
      </w:r>
      <w:r>
        <w:t xml:space="preserve">: </w:t>
      </w:r>
      <w:r w:rsidR="004A2265">
        <w:t>M</w:t>
      </w:r>
      <w:r>
        <w:t xml:space="preserve">. </w:t>
      </w:r>
      <w:r w:rsidR="0077010E">
        <w:t>Groot</w:t>
      </w:r>
      <w:bookmarkEnd w:id="24"/>
    </w:p>
    <w:p w:rsidR="00DE1E46" w:rsidRDefault="00DE1E46" w:rsidP="00E95165">
      <w:pPr>
        <w:ind w:left="1134" w:hanging="1134"/>
      </w:pPr>
      <w:r>
        <w:t>1</w:t>
      </w:r>
      <w:r w:rsidR="00E95165">
        <w:t>4</w:t>
      </w:r>
      <w:r>
        <w:t>H00</w:t>
      </w:r>
      <w:r>
        <w:tab/>
      </w:r>
      <w:r w:rsidR="00823E71">
        <w:rPr>
          <w:i/>
        </w:rPr>
        <w:t>B. Robert</w:t>
      </w:r>
      <w:r>
        <w:t xml:space="preserve">, </w:t>
      </w:r>
      <w:r w:rsidR="00823E71">
        <w:t>CEA Saclay</w:t>
      </w:r>
      <w:r>
        <w:t xml:space="preserve">, </w:t>
      </w:r>
      <w:r w:rsidR="00823E71" w:rsidRPr="00823E71">
        <w:rPr>
          <w:b/>
        </w:rPr>
        <w:t xml:space="preserve">Triplet States in </w:t>
      </w:r>
      <w:proofErr w:type="gramStart"/>
      <w:r w:rsidR="00823E71" w:rsidRPr="00823E71">
        <w:rPr>
          <w:b/>
        </w:rPr>
        <w:t>Photosynthesis :</w:t>
      </w:r>
      <w:proofErr w:type="gramEnd"/>
      <w:r w:rsidR="00823E71" w:rsidRPr="00823E71">
        <w:rPr>
          <w:b/>
        </w:rPr>
        <w:t xml:space="preserve"> Mechanisms of Photoprotection</w:t>
      </w:r>
      <w:r>
        <w:t xml:space="preserve"> (p.</w:t>
      </w:r>
      <w:r w:rsidR="00823E71">
        <w:t xml:space="preserve"> </w:t>
      </w:r>
      <w:r w:rsidR="00787EA9">
        <w:fldChar w:fldCharType="begin"/>
      </w:r>
      <w:r w:rsidR="00E95165">
        <w:instrText xml:space="preserve"> PAGEREF _Ref277339730 \h </w:instrText>
      </w:r>
      <w:r w:rsidR="00787EA9">
        <w:fldChar w:fldCharType="separate"/>
      </w:r>
      <w:r w:rsidR="00E906D8">
        <w:rPr>
          <w:noProof/>
        </w:rPr>
        <w:t>19</w:t>
      </w:r>
      <w:r w:rsidR="00787EA9">
        <w:fldChar w:fldCharType="end"/>
      </w:r>
      <w:r>
        <w:t>)</w:t>
      </w:r>
    </w:p>
    <w:p w:rsidR="00E95165" w:rsidRDefault="008A7897" w:rsidP="008A7897">
      <w:pPr>
        <w:ind w:left="1134" w:hanging="1134"/>
      </w:pPr>
      <w:r>
        <w:t>14H</w:t>
      </w:r>
      <w:r w:rsidR="00E95165" w:rsidRPr="008A7897">
        <w:t>30</w:t>
      </w:r>
      <w:r w:rsidR="00E95165" w:rsidRPr="008A7897">
        <w:tab/>
      </w:r>
      <w:r w:rsidR="00E95165" w:rsidRPr="00DD35C5">
        <w:rPr>
          <w:i/>
        </w:rPr>
        <w:t>M. Martin</w:t>
      </w:r>
      <w:r w:rsidRPr="008A7897">
        <w:t xml:space="preserve">, Ecole Normale Supérieure, </w:t>
      </w:r>
      <w:r w:rsidRPr="008A7897">
        <w:rPr>
          <w:b/>
        </w:rPr>
        <w:t xml:space="preserve">Ultrafast photoinduced cation translocation in a </w:t>
      </w:r>
      <w:proofErr w:type="gramStart"/>
      <w:r w:rsidRPr="008A7897">
        <w:rPr>
          <w:b/>
        </w:rPr>
        <w:t>calix[</w:t>
      </w:r>
      <w:proofErr w:type="gramEnd"/>
      <w:r w:rsidRPr="008A7897">
        <w:rPr>
          <w:b/>
        </w:rPr>
        <w:t>4]biscrown. Towards a new type of light-driven molecular shuttle</w:t>
      </w:r>
      <w:r>
        <w:t xml:space="preserve"> (p. </w:t>
      </w:r>
      <w:r w:rsidR="00787EA9">
        <w:fldChar w:fldCharType="begin"/>
      </w:r>
      <w:r>
        <w:instrText xml:space="preserve"> PAGEREF _Ref277340108 \h </w:instrText>
      </w:r>
      <w:r w:rsidR="00787EA9">
        <w:fldChar w:fldCharType="separate"/>
      </w:r>
      <w:r w:rsidR="00E906D8">
        <w:rPr>
          <w:noProof/>
        </w:rPr>
        <w:t>40</w:t>
      </w:r>
      <w:r w:rsidR="00787EA9">
        <w:fldChar w:fldCharType="end"/>
      </w:r>
      <w:r>
        <w:t>)</w:t>
      </w:r>
    </w:p>
    <w:p w:rsidR="008E286F" w:rsidRDefault="008E286F" w:rsidP="008A7897">
      <w:pPr>
        <w:ind w:left="1134" w:hanging="1134"/>
      </w:pPr>
      <w:r>
        <w:t>14H50</w:t>
      </w:r>
      <w:r>
        <w:tab/>
      </w:r>
      <w:r w:rsidRPr="00DD35C5">
        <w:rPr>
          <w:i/>
        </w:rPr>
        <w:t>T. Scopigno</w:t>
      </w:r>
      <w:r>
        <w:t xml:space="preserve">, </w:t>
      </w:r>
      <w:r w:rsidR="00DD35C5" w:rsidRPr="00DD35C5">
        <w:t>Universita’ Roma “Sapienza”</w:t>
      </w:r>
      <w:r w:rsidR="00DD35C5">
        <w:t xml:space="preserve">, </w:t>
      </w:r>
      <w:r w:rsidRPr="00DD35C5">
        <w:rPr>
          <w:b/>
        </w:rPr>
        <w:t>Raman spectra of heme proteins with femtosecond time resolution</w:t>
      </w:r>
      <w:r w:rsidR="00DD35C5">
        <w:t xml:space="preserve"> (p. </w:t>
      </w:r>
      <w:r w:rsidR="00787EA9">
        <w:fldChar w:fldCharType="begin"/>
      </w:r>
      <w:r w:rsidR="00DD35C5">
        <w:instrText xml:space="preserve"> PAGEREF _Ref277340505 \h </w:instrText>
      </w:r>
      <w:r w:rsidR="00787EA9">
        <w:fldChar w:fldCharType="separate"/>
      </w:r>
      <w:r w:rsidR="00E906D8">
        <w:rPr>
          <w:noProof/>
        </w:rPr>
        <w:t>41</w:t>
      </w:r>
      <w:r w:rsidR="00787EA9">
        <w:fldChar w:fldCharType="end"/>
      </w:r>
      <w:r w:rsidR="00DD35C5">
        <w:t>)</w:t>
      </w:r>
    </w:p>
    <w:p w:rsidR="00DD35C5" w:rsidRPr="0005226C" w:rsidRDefault="00DD35C5" w:rsidP="008A7897">
      <w:pPr>
        <w:ind w:left="1134" w:hanging="1134"/>
      </w:pPr>
      <w:r>
        <w:t>15H10</w:t>
      </w:r>
      <w:r>
        <w:tab/>
      </w:r>
      <w:r w:rsidR="0077010E" w:rsidRPr="0077010E">
        <w:rPr>
          <w:bCs/>
          <w:i/>
        </w:rPr>
        <w:t>A.</w:t>
      </w:r>
      <w:r w:rsidR="0005226C" w:rsidRPr="0077010E">
        <w:rPr>
          <w:bCs/>
          <w:i/>
        </w:rPr>
        <w:t xml:space="preserve"> Slama-Schwok</w:t>
      </w:r>
      <w:r w:rsidR="0005226C" w:rsidRPr="0005226C">
        <w:rPr>
          <w:bCs/>
        </w:rPr>
        <w:t xml:space="preserve">, INRA, </w:t>
      </w:r>
      <w:r w:rsidR="0005226C" w:rsidRPr="0005226C">
        <w:rPr>
          <w:b/>
          <w:bCs/>
        </w:rPr>
        <w:t>Controlled NO formation from NO-synthases mediated by ultrafast electron injection from a photo-active NADPH substitute</w:t>
      </w:r>
      <w:r w:rsidR="0005226C">
        <w:rPr>
          <w:bCs/>
        </w:rPr>
        <w:t xml:space="preserve"> (p. </w:t>
      </w:r>
      <w:r w:rsidR="00787EA9">
        <w:rPr>
          <w:bCs/>
        </w:rPr>
        <w:fldChar w:fldCharType="begin"/>
      </w:r>
      <w:r w:rsidR="0077010E">
        <w:rPr>
          <w:bCs/>
        </w:rPr>
        <w:instrText xml:space="preserve"> PAGEREF _Ref277341387 \h </w:instrText>
      </w:r>
      <w:r w:rsidR="00787EA9">
        <w:rPr>
          <w:bCs/>
        </w:rPr>
      </w:r>
      <w:r w:rsidR="00787EA9">
        <w:rPr>
          <w:bCs/>
        </w:rPr>
        <w:fldChar w:fldCharType="separate"/>
      </w:r>
      <w:r w:rsidR="00E906D8">
        <w:rPr>
          <w:bCs/>
          <w:noProof/>
        </w:rPr>
        <w:t>42</w:t>
      </w:r>
      <w:r w:rsidR="00787EA9">
        <w:rPr>
          <w:bCs/>
        </w:rPr>
        <w:fldChar w:fldCharType="end"/>
      </w:r>
      <w:r w:rsidR="0005226C">
        <w:rPr>
          <w:bCs/>
        </w:rPr>
        <w:t>)</w:t>
      </w:r>
    </w:p>
    <w:p w:rsidR="00DE1E46" w:rsidRDefault="0077010E" w:rsidP="0077010E">
      <w:pPr>
        <w:pStyle w:val="Titre3"/>
      </w:pPr>
      <w:bookmarkStart w:id="25" w:name="_Toc278180403"/>
      <w:r>
        <w:t>Session 4 (16H00 – 17H00), Chair: R. Righini</w:t>
      </w:r>
      <w:bookmarkEnd w:id="25"/>
    </w:p>
    <w:p w:rsidR="0077010E" w:rsidRDefault="0077010E" w:rsidP="00C4012A">
      <w:pPr>
        <w:ind w:left="1134" w:hanging="1134"/>
        <w:rPr>
          <w:bCs/>
        </w:rPr>
      </w:pPr>
      <w:r>
        <w:t>1</w:t>
      </w:r>
      <w:r w:rsidR="0076512D">
        <w:t>6H0</w:t>
      </w:r>
      <w:r>
        <w:t>0</w:t>
      </w:r>
      <w:r>
        <w:tab/>
      </w:r>
      <w:r w:rsidR="007A71D6" w:rsidRPr="007A71D6">
        <w:rPr>
          <w:bCs/>
          <w:i/>
        </w:rPr>
        <w:t>M.V. Vener</w:t>
      </w:r>
      <w:r w:rsidRPr="0005226C">
        <w:rPr>
          <w:bCs/>
        </w:rPr>
        <w:t xml:space="preserve">, </w:t>
      </w:r>
      <w:r w:rsidR="007A71D6">
        <w:rPr>
          <w:bCs/>
        </w:rPr>
        <w:t>Mendeleev University</w:t>
      </w:r>
      <w:r w:rsidRPr="0005226C">
        <w:rPr>
          <w:bCs/>
        </w:rPr>
        <w:t xml:space="preserve">, </w:t>
      </w:r>
      <w:r w:rsidR="00C4012A" w:rsidRPr="00C4012A">
        <w:rPr>
          <w:b/>
          <w:bCs/>
        </w:rPr>
        <w:t>A model proton-transfer system in the condensed phase:</w:t>
      </w:r>
      <w:r w:rsidR="00C4012A">
        <w:rPr>
          <w:b/>
          <w:bCs/>
        </w:rPr>
        <w:t xml:space="preserve"> </w:t>
      </w:r>
      <w:r w:rsidR="00C4012A" w:rsidRPr="00C4012A">
        <w:rPr>
          <w:b/>
          <w:bCs/>
        </w:rPr>
        <w:t>NH4</w:t>
      </w:r>
      <w:r w:rsidR="00C4012A" w:rsidRPr="00C4012A">
        <w:rPr>
          <w:b/>
          <w:bCs/>
          <w:vertAlign w:val="superscript"/>
        </w:rPr>
        <w:t>+</w:t>
      </w:r>
      <w:r w:rsidR="00C4012A">
        <w:rPr>
          <w:b/>
          <w:bCs/>
        </w:rPr>
        <w:t>OOH</w:t>
      </w:r>
      <w:r w:rsidR="00C4012A" w:rsidRPr="00C4012A">
        <w:rPr>
          <w:b/>
          <w:bCs/>
          <w:vertAlign w:val="superscript"/>
        </w:rPr>
        <w:t>-</w:t>
      </w:r>
      <w:r w:rsidR="00C4012A">
        <w:rPr>
          <w:b/>
          <w:bCs/>
        </w:rPr>
        <w:t>,</w:t>
      </w:r>
      <w:r w:rsidR="00C4012A" w:rsidRPr="00C4012A">
        <w:rPr>
          <w:b/>
          <w:bCs/>
        </w:rPr>
        <w:t xml:space="preserve"> a crystal with short intermolecular H-bonds </w:t>
      </w:r>
      <w:r>
        <w:rPr>
          <w:bCs/>
        </w:rPr>
        <w:t xml:space="preserve">(p. </w:t>
      </w:r>
      <w:r w:rsidR="00787EA9">
        <w:rPr>
          <w:bCs/>
        </w:rPr>
        <w:fldChar w:fldCharType="begin"/>
      </w:r>
      <w:r>
        <w:rPr>
          <w:bCs/>
        </w:rPr>
        <w:instrText xml:space="preserve"> PAGEREF _Ref277341387 \h </w:instrText>
      </w:r>
      <w:r w:rsidR="00787EA9">
        <w:rPr>
          <w:bCs/>
        </w:rPr>
      </w:r>
      <w:r w:rsidR="00787EA9">
        <w:rPr>
          <w:bCs/>
        </w:rPr>
        <w:fldChar w:fldCharType="separate"/>
      </w:r>
      <w:r w:rsidR="00E906D8">
        <w:rPr>
          <w:bCs/>
          <w:noProof/>
        </w:rPr>
        <w:t>42</w:t>
      </w:r>
      <w:r w:rsidR="00787EA9">
        <w:rPr>
          <w:bCs/>
        </w:rPr>
        <w:fldChar w:fldCharType="end"/>
      </w:r>
      <w:r>
        <w:rPr>
          <w:bCs/>
        </w:rPr>
        <w:t>)</w:t>
      </w:r>
    </w:p>
    <w:p w:rsidR="00747B7D" w:rsidRDefault="0076512D" w:rsidP="007A71D6">
      <w:pPr>
        <w:ind w:left="1134" w:hanging="1134"/>
        <w:rPr>
          <w:bCs/>
        </w:rPr>
      </w:pPr>
      <w:r>
        <w:rPr>
          <w:bCs/>
        </w:rPr>
        <w:t>16H2</w:t>
      </w:r>
      <w:r w:rsidR="00747B7D">
        <w:rPr>
          <w:bCs/>
        </w:rPr>
        <w:t>0</w:t>
      </w:r>
      <w:r w:rsidR="00747B7D">
        <w:rPr>
          <w:bCs/>
        </w:rPr>
        <w:tab/>
      </w:r>
      <w:r w:rsidR="00747B7D" w:rsidRPr="0076512D">
        <w:rPr>
          <w:bCs/>
          <w:i/>
        </w:rPr>
        <w:t>P. Changenet-Barret</w:t>
      </w:r>
      <w:r w:rsidR="00747B7D">
        <w:rPr>
          <w:bCs/>
        </w:rPr>
        <w:t xml:space="preserve">, CEA-CNRS, </w:t>
      </w:r>
      <w:r w:rsidR="00747B7D" w:rsidRPr="0076512D">
        <w:rPr>
          <w:b/>
          <w:bCs/>
        </w:rPr>
        <w:t>Time-resolved fluorescence of DNA G-quadruplex structures</w:t>
      </w:r>
      <w:r>
        <w:rPr>
          <w:bCs/>
        </w:rPr>
        <w:t xml:space="preserve"> (p. </w:t>
      </w:r>
      <w:r w:rsidR="00787EA9">
        <w:rPr>
          <w:bCs/>
        </w:rPr>
        <w:fldChar w:fldCharType="begin"/>
      </w:r>
      <w:r>
        <w:rPr>
          <w:bCs/>
        </w:rPr>
        <w:instrText xml:space="preserve"> PAGEREF _Ref277342352 \h </w:instrText>
      </w:r>
      <w:r w:rsidR="00787EA9">
        <w:rPr>
          <w:bCs/>
        </w:rPr>
      </w:r>
      <w:r w:rsidR="00787EA9">
        <w:rPr>
          <w:bCs/>
        </w:rPr>
        <w:fldChar w:fldCharType="separate"/>
      </w:r>
      <w:r w:rsidR="00E906D8">
        <w:rPr>
          <w:bCs/>
          <w:noProof/>
        </w:rPr>
        <w:t>44</w:t>
      </w:r>
      <w:r w:rsidR="00787EA9">
        <w:rPr>
          <w:bCs/>
        </w:rPr>
        <w:fldChar w:fldCharType="end"/>
      </w:r>
      <w:r>
        <w:rPr>
          <w:bCs/>
        </w:rPr>
        <w:t>)</w:t>
      </w:r>
    </w:p>
    <w:p w:rsidR="0076512D" w:rsidRDefault="0076512D" w:rsidP="007A71D6">
      <w:pPr>
        <w:ind w:left="1134" w:hanging="1134"/>
        <w:rPr>
          <w:bCs/>
        </w:rPr>
      </w:pPr>
      <w:r>
        <w:rPr>
          <w:bCs/>
        </w:rPr>
        <w:t>16H40</w:t>
      </w:r>
      <w:r>
        <w:rPr>
          <w:bCs/>
        </w:rPr>
        <w:tab/>
      </w:r>
      <w:r w:rsidRPr="0076512D">
        <w:rPr>
          <w:bCs/>
          <w:i/>
        </w:rPr>
        <w:t>G</w:t>
      </w:r>
      <w:r w:rsidR="00EE2F12">
        <w:rPr>
          <w:bCs/>
          <w:i/>
        </w:rPr>
        <w:t>.</w:t>
      </w:r>
      <w:r w:rsidRPr="0076512D">
        <w:rPr>
          <w:bCs/>
          <w:i/>
        </w:rPr>
        <w:t xml:space="preserve"> Zgrablić</w:t>
      </w:r>
      <w:r>
        <w:rPr>
          <w:bCs/>
        </w:rPr>
        <w:t xml:space="preserve">, </w:t>
      </w:r>
      <w:r w:rsidRPr="0076512D">
        <w:rPr>
          <w:bCs/>
        </w:rPr>
        <w:t>Sincrotrone Trieste</w:t>
      </w:r>
      <w:r>
        <w:rPr>
          <w:bCs/>
        </w:rPr>
        <w:t xml:space="preserve">, </w:t>
      </w:r>
      <w:r w:rsidRPr="0076512D">
        <w:rPr>
          <w:b/>
          <w:bCs/>
        </w:rPr>
        <w:t>Fs pump-dump-probe study of the trans-cis isomerization dynamics in retinal Schiff base cation: solvent and excitation-energy dependence</w:t>
      </w:r>
      <w:r>
        <w:rPr>
          <w:bCs/>
        </w:rPr>
        <w:t xml:space="preserve"> (p. </w:t>
      </w:r>
      <w:r w:rsidR="00787EA9">
        <w:rPr>
          <w:bCs/>
        </w:rPr>
        <w:fldChar w:fldCharType="begin"/>
      </w:r>
      <w:r>
        <w:rPr>
          <w:bCs/>
        </w:rPr>
        <w:instrText xml:space="preserve"> PAGEREF _Ref277342709 \h </w:instrText>
      </w:r>
      <w:r w:rsidR="00787EA9">
        <w:rPr>
          <w:bCs/>
        </w:rPr>
      </w:r>
      <w:r w:rsidR="00787EA9">
        <w:rPr>
          <w:bCs/>
        </w:rPr>
        <w:fldChar w:fldCharType="separate"/>
      </w:r>
      <w:r w:rsidR="00E906D8">
        <w:rPr>
          <w:bCs/>
          <w:noProof/>
        </w:rPr>
        <w:t>45</w:t>
      </w:r>
      <w:r w:rsidR="00787EA9">
        <w:rPr>
          <w:bCs/>
        </w:rPr>
        <w:fldChar w:fldCharType="end"/>
      </w:r>
      <w:r>
        <w:rPr>
          <w:bCs/>
        </w:rPr>
        <w:t>)</w:t>
      </w:r>
    </w:p>
    <w:p w:rsidR="006E4F0E" w:rsidRDefault="006E4F0E" w:rsidP="00D13155">
      <w:pPr>
        <w:pStyle w:val="Titre2"/>
      </w:pPr>
      <w:bookmarkStart w:id="26" w:name="_Toc278180404"/>
      <w:r>
        <w:t>Tuesday the 30</w:t>
      </w:r>
      <w:r w:rsidRPr="006E4F0E">
        <w:rPr>
          <w:vertAlign w:val="superscript"/>
        </w:rPr>
        <w:t>th</w:t>
      </w:r>
      <w:r>
        <w:t xml:space="preserve"> of November</w:t>
      </w:r>
      <w:bookmarkEnd w:id="26"/>
    </w:p>
    <w:p w:rsidR="00F446B7" w:rsidRDefault="00F446B7" w:rsidP="00F446B7">
      <w:pPr>
        <w:pStyle w:val="Titre3"/>
      </w:pPr>
      <w:bookmarkStart w:id="27" w:name="_Toc278180405"/>
      <w:r>
        <w:t>Session 5</w:t>
      </w:r>
      <w:r w:rsidR="00A9649E">
        <w:t xml:space="preserve"> (9H30 – 10H30)</w:t>
      </w:r>
      <w:r>
        <w:t xml:space="preserve">, Chair: </w:t>
      </w:r>
      <w:r w:rsidR="001D35DA">
        <w:t>P</w:t>
      </w:r>
      <w:r w:rsidR="000403F3">
        <w:t xml:space="preserve">. </w:t>
      </w:r>
      <w:r w:rsidR="001D35DA">
        <w:t>Vöhringer</w:t>
      </w:r>
      <w:bookmarkEnd w:id="27"/>
    </w:p>
    <w:p w:rsidR="000403F3" w:rsidRDefault="000403F3" w:rsidP="000403F3">
      <w:pPr>
        <w:ind w:left="1134" w:hanging="1134"/>
        <w:rPr>
          <w:bCs/>
        </w:rPr>
      </w:pPr>
      <w:r>
        <w:rPr>
          <w:bCs/>
        </w:rPr>
        <w:t>09H30</w:t>
      </w:r>
      <w:r>
        <w:rPr>
          <w:bCs/>
        </w:rPr>
        <w:tab/>
      </w:r>
      <w:r w:rsidR="00512A56">
        <w:rPr>
          <w:bCs/>
          <w:i/>
        </w:rPr>
        <w:t>J. Bre</w:t>
      </w:r>
      <w:r>
        <w:rPr>
          <w:bCs/>
          <w:i/>
        </w:rPr>
        <w:t>denbeck</w:t>
      </w:r>
      <w:r>
        <w:rPr>
          <w:bCs/>
        </w:rPr>
        <w:t xml:space="preserve">, </w:t>
      </w:r>
      <w:r w:rsidR="00A81DEC" w:rsidRPr="00A81DEC">
        <w:rPr>
          <w:bCs/>
        </w:rPr>
        <w:t>University of Frankfurt</w:t>
      </w:r>
      <w:r>
        <w:rPr>
          <w:bCs/>
        </w:rPr>
        <w:t xml:space="preserve">, </w:t>
      </w:r>
      <w:r w:rsidR="00A81DEC" w:rsidRPr="00A81DEC">
        <w:rPr>
          <w:b/>
          <w:bCs/>
        </w:rPr>
        <w:t>2D-IR spectroscopy: chemistry and biophysics in real time</w:t>
      </w:r>
      <w:r>
        <w:rPr>
          <w:bCs/>
        </w:rPr>
        <w:t xml:space="preserve"> (p.</w:t>
      </w:r>
      <w:r w:rsidR="00A81DEC">
        <w:rPr>
          <w:bCs/>
        </w:rPr>
        <w:t xml:space="preserve"> </w:t>
      </w:r>
      <w:r w:rsidR="00787EA9">
        <w:rPr>
          <w:bCs/>
        </w:rPr>
        <w:fldChar w:fldCharType="begin"/>
      </w:r>
      <w:r w:rsidR="00A81DEC">
        <w:rPr>
          <w:bCs/>
        </w:rPr>
        <w:instrText xml:space="preserve"> PAGEREF _Ref277343722 \h </w:instrText>
      </w:r>
      <w:r w:rsidR="00787EA9">
        <w:rPr>
          <w:bCs/>
        </w:rPr>
      </w:r>
      <w:r w:rsidR="00787EA9">
        <w:rPr>
          <w:bCs/>
        </w:rPr>
        <w:fldChar w:fldCharType="separate"/>
      </w:r>
      <w:r w:rsidR="00E906D8">
        <w:rPr>
          <w:bCs/>
          <w:noProof/>
        </w:rPr>
        <w:t>20</w:t>
      </w:r>
      <w:r w:rsidR="00787EA9">
        <w:rPr>
          <w:bCs/>
        </w:rPr>
        <w:fldChar w:fldCharType="end"/>
      </w:r>
      <w:r>
        <w:rPr>
          <w:bCs/>
        </w:rPr>
        <w:t>)</w:t>
      </w:r>
    </w:p>
    <w:p w:rsidR="005C451A" w:rsidRDefault="00A81DEC" w:rsidP="000403F3">
      <w:pPr>
        <w:ind w:left="1134" w:hanging="1134"/>
        <w:rPr>
          <w:bCs/>
        </w:rPr>
      </w:pPr>
      <w:r>
        <w:rPr>
          <w:bCs/>
        </w:rPr>
        <w:t>10H00</w:t>
      </w:r>
      <w:r>
        <w:rPr>
          <w:bCs/>
        </w:rPr>
        <w:tab/>
      </w:r>
      <w:r w:rsidRPr="00A81DEC">
        <w:rPr>
          <w:bCs/>
          <w:i/>
        </w:rPr>
        <w:t>R. Vuilleumier</w:t>
      </w:r>
      <w:r>
        <w:rPr>
          <w:bCs/>
        </w:rPr>
        <w:t xml:space="preserve">, ENS, </w:t>
      </w:r>
      <w:r w:rsidRPr="00A81DEC">
        <w:rPr>
          <w:b/>
          <w:bCs/>
        </w:rPr>
        <w:t>Structure and reactivity</w:t>
      </w:r>
      <w:r>
        <w:rPr>
          <w:bCs/>
        </w:rPr>
        <w:t xml:space="preserve"> (p.</w:t>
      </w:r>
      <w:r w:rsidR="005C451A">
        <w:rPr>
          <w:bCs/>
        </w:rPr>
        <w:t xml:space="preserve"> </w:t>
      </w:r>
      <w:r w:rsidR="00787EA9">
        <w:rPr>
          <w:bCs/>
        </w:rPr>
        <w:fldChar w:fldCharType="begin"/>
      </w:r>
      <w:r w:rsidR="005C451A">
        <w:rPr>
          <w:bCs/>
        </w:rPr>
        <w:instrText xml:space="preserve"> PAGEREF _Ref277344297 \h </w:instrText>
      </w:r>
      <w:r w:rsidR="00787EA9">
        <w:rPr>
          <w:bCs/>
        </w:rPr>
      </w:r>
      <w:r w:rsidR="00787EA9">
        <w:rPr>
          <w:bCs/>
        </w:rPr>
        <w:fldChar w:fldCharType="separate"/>
      </w:r>
      <w:r w:rsidR="00E906D8">
        <w:rPr>
          <w:bCs/>
          <w:noProof/>
        </w:rPr>
        <w:t>21</w:t>
      </w:r>
      <w:r w:rsidR="00787EA9">
        <w:rPr>
          <w:bCs/>
        </w:rPr>
        <w:fldChar w:fldCharType="end"/>
      </w:r>
      <w:r>
        <w:rPr>
          <w:bCs/>
        </w:rPr>
        <w:t>)</w:t>
      </w:r>
    </w:p>
    <w:p w:rsidR="00A81DEC" w:rsidRPr="00C91AA5" w:rsidRDefault="005C451A" w:rsidP="005C451A">
      <w:pPr>
        <w:pStyle w:val="Titre3"/>
        <w:rPr>
          <w:lang w:val="fr-FR"/>
        </w:rPr>
      </w:pPr>
      <w:bookmarkStart w:id="28" w:name="_Toc278180406"/>
      <w:r w:rsidRPr="004F2316">
        <w:rPr>
          <w:lang w:val="fr-FR"/>
        </w:rPr>
        <w:lastRenderedPageBreak/>
        <w:t>Session 6</w:t>
      </w:r>
      <w:r w:rsidR="00A9649E" w:rsidRPr="004F2316">
        <w:rPr>
          <w:lang w:val="fr-FR"/>
        </w:rPr>
        <w:t xml:space="preserve"> (11H00 – 12H50)</w:t>
      </w:r>
      <w:r w:rsidRPr="004F2316">
        <w:rPr>
          <w:lang w:val="fr-FR"/>
        </w:rPr>
        <w:t xml:space="preserve">, Chair: R. </w:t>
      </w:r>
      <w:r w:rsidRPr="00C91AA5">
        <w:rPr>
          <w:lang w:val="fr-FR"/>
        </w:rPr>
        <w:t>Vuilleumier</w:t>
      </w:r>
      <w:bookmarkEnd w:id="28"/>
    </w:p>
    <w:p w:rsidR="001D35DA" w:rsidRDefault="001D35DA" w:rsidP="001D35DA">
      <w:pPr>
        <w:ind w:left="1134" w:hanging="1134"/>
        <w:rPr>
          <w:bCs/>
        </w:rPr>
      </w:pPr>
      <w:proofErr w:type="gramStart"/>
      <w:r>
        <w:rPr>
          <w:bCs/>
        </w:rPr>
        <w:t>1</w:t>
      </w:r>
      <w:r w:rsidR="00A9649E">
        <w:rPr>
          <w:bCs/>
        </w:rPr>
        <w:t>1</w:t>
      </w:r>
      <w:r>
        <w:rPr>
          <w:bCs/>
        </w:rPr>
        <w:t>H</w:t>
      </w:r>
      <w:r w:rsidR="00A9649E">
        <w:rPr>
          <w:bCs/>
        </w:rPr>
        <w:t>0</w:t>
      </w:r>
      <w:r>
        <w:rPr>
          <w:bCs/>
        </w:rPr>
        <w:t>0</w:t>
      </w:r>
      <w:r>
        <w:rPr>
          <w:bCs/>
        </w:rPr>
        <w:tab/>
      </w:r>
      <w:r w:rsidRPr="001D35DA">
        <w:rPr>
          <w:bCs/>
          <w:i/>
        </w:rPr>
        <w:t>P</w:t>
      </w:r>
      <w:r>
        <w:rPr>
          <w:bCs/>
          <w:i/>
        </w:rPr>
        <w:t>.</w:t>
      </w:r>
      <w:r w:rsidRPr="001D35DA">
        <w:rPr>
          <w:bCs/>
          <w:i/>
        </w:rPr>
        <w:t xml:space="preserve"> Vöhringer</w:t>
      </w:r>
      <w:r>
        <w:rPr>
          <w:bCs/>
        </w:rPr>
        <w:t xml:space="preserve">, </w:t>
      </w:r>
      <w:r w:rsidRPr="001D35DA">
        <w:rPr>
          <w:bCs/>
        </w:rPr>
        <w:t>University of Bonn</w:t>
      </w:r>
      <w:r>
        <w:rPr>
          <w:bCs/>
        </w:rPr>
        <w:t xml:space="preserve">, </w:t>
      </w:r>
      <w:r w:rsidRPr="001D35DA">
        <w:rPr>
          <w:b/>
          <w:bCs/>
        </w:rPr>
        <w:t xml:space="preserve">Observing the internal dynamics of a hydrogen-bonded template-substrate complex by femtosecond two-dimensional IR spectroscopy </w:t>
      </w:r>
      <w:r>
        <w:rPr>
          <w:bCs/>
        </w:rPr>
        <w:t>(p.</w:t>
      </w:r>
      <w:proofErr w:type="gramEnd"/>
      <w:r w:rsidR="00787EA9">
        <w:rPr>
          <w:bCs/>
        </w:rPr>
        <w:fldChar w:fldCharType="begin"/>
      </w:r>
      <w:r w:rsidR="00A83004">
        <w:rPr>
          <w:bCs/>
        </w:rPr>
        <w:instrText xml:space="preserve"> PAGEREF _Ref277346409 \h </w:instrText>
      </w:r>
      <w:r w:rsidR="00787EA9">
        <w:rPr>
          <w:bCs/>
        </w:rPr>
      </w:r>
      <w:r w:rsidR="00787EA9">
        <w:rPr>
          <w:bCs/>
        </w:rPr>
        <w:fldChar w:fldCharType="separate"/>
      </w:r>
      <w:r w:rsidR="00E906D8">
        <w:rPr>
          <w:bCs/>
          <w:noProof/>
        </w:rPr>
        <w:t>22</w:t>
      </w:r>
      <w:r w:rsidR="00787EA9">
        <w:rPr>
          <w:bCs/>
        </w:rPr>
        <w:fldChar w:fldCharType="end"/>
      </w:r>
      <w:r>
        <w:rPr>
          <w:bCs/>
        </w:rPr>
        <w:t>)</w:t>
      </w:r>
    </w:p>
    <w:p w:rsidR="00831492" w:rsidRDefault="00831492" w:rsidP="001D35DA">
      <w:pPr>
        <w:ind w:left="1134" w:hanging="1134"/>
        <w:rPr>
          <w:bCs/>
        </w:rPr>
      </w:pPr>
      <w:proofErr w:type="gramStart"/>
      <w:r>
        <w:rPr>
          <w:bCs/>
        </w:rPr>
        <w:t>11H</w:t>
      </w:r>
      <w:r w:rsidR="00A9649E">
        <w:rPr>
          <w:bCs/>
        </w:rPr>
        <w:t>3</w:t>
      </w:r>
      <w:r>
        <w:rPr>
          <w:bCs/>
        </w:rPr>
        <w:t>0</w:t>
      </w:r>
      <w:r>
        <w:rPr>
          <w:bCs/>
        </w:rPr>
        <w:tab/>
      </w:r>
      <w:r w:rsidRPr="00831492">
        <w:rPr>
          <w:bCs/>
          <w:i/>
        </w:rPr>
        <w:t>N.-T.</w:t>
      </w:r>
      <w:proofErr w:type="gramEnd"/>
      <w:r w:rsidRPr="00831492">
        <w:rPr>
          <w:bCs/>
          <w:i/>
        </w:rPr>
        <w:t xml:space="preserve"> Van-Oanh</w:t>
      </w:r>
      <w:r>
        <w:rPr>
          <w:bCs/>
        </w:rPr>
        <w:t xml:space="preserve">, Paris-Sud University, </w:t>
      </w:r>
      <w:r w:rsidRPr="00831492">
        <w:rPr>
          <w:b/>
          <w:bCs/>
        </w:rPr>
        <w:t>Absorption spectrum of the aqueous bromide by quantum-classical molecular dynamics</w:t>
      </w:r>
      <w:r>
        <w:rPr>
          <w:bCs/>
        </w:rPr>
        <w:t xml:space="preserve"> (p.</w:t>
      </w:r>
      <w:r w:rsidR="00A83004">
        <w:rPr>
          <w:bCs/>
        </w:rPr>
        <w:t xml:space="preserve"> </w:t>
      </w:r>
      <w:r w:rsidR="00787EA9">
        <w:rPr>
          <w:bCs/>
        </w:rPr>
        <w:fldChar w:fldCharType="begin"/>
      </w:r>
      <w:r w:rsidR="00A83004">
        <w:rPr>
          <w:bCs/>
        </w:rPr>
        <w:instrText xml:space="preserve"> PAGEREF _Ref277346433 \h </w:instrText>
      </w:r>
      <w:r w:rsidR="00787EA9">
        <w:rPr>
          <w:bCs/>
        </w:rPr>
      </w:r>
      <w:r w:rsidR="00787EA9">
        <w:rPr>
          <w:bCs/>
        </w:rPr>
        <w:fldChar w:fldCharType="separate"/>
      </w:r>
      <w:r w:rsidR="00E906D8">
        <w:rPr>
          <w:bCs/>
          <w:noProof/>
        </w:rPr>
        <w:t>46</w:t>
      </w:r>
      <w:r w:rsidR="00787EA9">
        <w:rPr>
          <w:bCs/>
        </w:rPr>
        <w:fldChar w:fldCharType="end"/>
      </w:r>
      <w:r>
        <w:rPr>
          <w:bCs/>
        </w:rPr>
        <w:t>)</w:t>
      </w:r>
    </w:p>
    <w:p w:rsidR="006C69B2" w:rsidRDefault="006C69B2" w:rsidP="006C69B2">
      <w:pPr>
        <w:ind w:left="1134" w:hanging="1134"/>
        <w:rPr>
          <w:bCs/>
        </w:rPr>
      </w:pPr>
      <w:proofErr w:type="gramStart"/>
      <w:r>
        <w:rPr>
          <w:bCs/>
        </w:rPr>
        <w:t>11H</w:t>
      </w:r>
      <w:r w:rsidR="00A9649E">
        <w:rPr>
          <w:bCs/>
        </w:rPr>
        <w:t>5</w:t>
      </w:r>
      <w:r>
        <w:rPr>
          <w:bCs/>
        </w:rPr>
        <w:t>0</w:t>
      </w:r>
      <w:r>
        <w:rPr>
          <w:bCs/>
        </w:rPr>
        <w:tab/>
      </w:r>
      <w:r w:rsidR="00657A73">
        <w:rPr>
          <w:bCs/>
          <w:i/>
        </w:rPr>
        <w:t>F.-X.</w:t>
      </w:r>
      <w:proofErr w:type="gramEnd"/>
      <w:r w:rsidR="00657A73">
        <w:rPr>
          <w:bCs/>
          <w:i/>
        </w:rPr>
        <w:t> </w:t>
      </w:r>
      <w:r w:rsidRPr="00657A73">
        <w:rPr>
          <w:bCs/>
          <w:i/>
        </w:rPr>
        <w:t>Coudert</w:t>
      </w:r>
      <w:r w:rsidR="00657A73">
        <w:rPr>
          <w:bCs/>
        </w:rPr>
        <w:t>, Chimie </w:t>
      </w:r>
      <w:r w:rsidRPr="006C69B2">
        <w:rPr>
          <w:bCs/>
        </w:rPr>
        <w:t>ParisTech</w:t>
      </w:r>
      <w:r w:rsidR="00657A73">
        <w:rPr>
          <w:bCs/>
        </w:rPr>
        <w:t xml:space="preserve">, </w:t>
      </w:r>
      <w:r w:rsidRPr="00657A73">
        <w:rPr>
          <w:b/>
          <w:bCs/>
        </w:rPr>
        <w:t>Water-uns</w:t>
      </w:r>
      <w:r w:rsidR="00657A73">
        <w:rPr>
          <w:b/>
          <w:bCs/>
        </w:rPr>
        <w:t xml:space="preserve">table </w:t>
      </w:r>
      <w:r w:rsidRPr="00657A73">
        <w:rPr>
          <w:b/>
          <w:bCs/>
        </w:rPr>
        <w:t>Metal–Organic Frame</w:t>
      </w:r>
      <w:r w:rsidR="00657A73">
        <w:rPr>
          <w:b/>
          <w:bCs/>
        </w:rPr>
        <w:t>-</w:t>
      </w:r>
      <w:r w:rsidRPr="00657A73">
        <w:rPr>
          <w:b/>
          <w:bCs/>
        </w:rPr>
        <w:t>works: an ab initio investigation into the hydrolysis mechanisms</w:t>
      </w:r>
      <w:r>
        <w:rPr>
          <w:bCs/>
        </w:rPr>
        <w:t xml:space="preserve"> (p. </w:t>
      </w:r>
      <w:r w:rsidR="00787EA9">
        <w:rPr>
          <w:bCs/>
        </w:rPr>
        <w:fldChar w:fldCharType="begin"/>
      </w:r>
      <w:r w:rsidR="00657A73">
        <w:rPr>
          <w:bCs/>
        </w:rPr>
        <w:instrText xml:space="preserve"> PAGEREF _Ref277346682 \h </w:instrText>
      </w:r>
      <w:r w:rsidR="00787EA9">
        <w:rPr>
          <w:bCs/>
        </w:rPr>
      </w:r>
      <w:r w:rsidR="00787EA9">
        <w:rPr>
          <w:bCs/>
        </w:rPr>
        <w:fldChar w:fldCharType="separate"/>
      </w:r>
      <w:r w:rsidR="00E906D8">
        <w:rPr>
          <w:bCs/>
          <w:noProof/>
        </w:rPr>
        <w:t>47</w:t>
      </w:r>
      <w:r w:rsidR="00787EA9">
        <w:rPr>
          <w:bCs/>
        </w:rPr>
        <w:fldChar w:fldCharType="end"/>
      </w:r>
      <w:r>
        <w:rPr>
          <w:bCs/>
        </w:rPr>
        <w:t>)</w:t>
      </w:r>
    </w:p>
    <w:p w:rsidR="00B7720A" w:rsidRDefault="00B7720A" w:rsidP="00B7720A">
      <w:pPr>
        <w:ind w:left="1134" w:hanging="1134"/>
        <w:rPr>
          <w:bCs/>
        </w:rPr>
      </w:pPr>
      <w:r w:rsidRPr="00B7720A">
        <w:rPr>
          <w:bCs/>
        </w:rPr>
        <w:t>1</w:t>
      </w:r>
      <w:r w:rsidR="00A9649E">
        <w:rPr>
          <w:bCs/>
        </w:rPr>
        <w:t>2</w:t>
      </w:r>
      <w:r w:rsidRPr="00B7720A">
        <w:rPr>
          <w:bCs/>
        </w:rPr>
        <w:t>H</w:t>
      </w:r>
      <w:r w:rsidR="00A9649E">
        <w:rPr>
          <w:bCs/>
        </w:rPr>
        <w:t>1</w:t>
      </w:r>
      <w:r w:rsidRPr="00B7720A">
        <w:rPr>
          <w:bCs/>
        </w:rPr>
        <w:t>0</w:t>
      </w:r>
      <w:r w:rsidRPr="00B7720A">
        <w:rPr>
          <w:bCs/>
        </w:rPr>
        <w:tab/>
      </w:r>
      <w:r w:rsidRPr="00B7720A">
        <w:rPr>
          <w:bCs/>
          <w:i/>
        </w:rPr>
        <w:t>A. Ouvrard</w:t>
      </w:r>
      <w:r w:rsidRPr="00B7720A">
        <w:rPr>
          <w:bCs/>
        </w:rPr>
        <w:t xml:space="preserve">, Paris-Sud University, </w:t>
      </w:r>
      <w:r w:rsidRPr="00B7720A">
        <w:rPr>
          <w:b/>
          <w:bCs/>
        </w:rPr>
        <w:t>CO adsorbed on Pd nanoparticles studied by pump-probe SFG: Lateral dipolar interactions and femtosecond dynamics</w:t>
      </w:r>
      <w:r>
        <w:rPr>
          <w:bCs/>
        </w:rPr>
        <w:t xml:space="preserve"> (p. </w:t>
      </w:r>
      <w:r w:rsidR="00787EA9">
        <w:rPr>
          <w:bCs/>
        </w:rPr>
        <w:fldChar w:fldCharType="begin"/>
      </w:r>
      <w:r w:rsidR="00D51823">
        <w:rPr>
          <w:bCs/>
        </w:rPr>
        <w:instrText xml:space="preserve"> PAGEREF _Ref277347224 \h </w:instrText>
      </w:r>
      <w:r w:rsidR="00787EA9">
        <w:rPr>
          <w:bCs/>
        </w:rPr>
      </w:r>
      <w:r w:rsidR="00787EA9">
        <w:rPr>
          <w:bCs/>
        </w:rPr>
        <w:fldChar w:fldCharType="separate"/>
      </w:r>
      <w:r w:rsidR="00E906D8">
        <w:rPr>
          <w:bCs/>
          <w:noProof/>
        </w:rPr>
        <w:t>48</w:t>
      </w:r>
      <w:r w:rsidR="00787EA9">
        <w:rPr>
          <w:bCs/>
        </w:rPr>
        <w:fldChar w:fldCharType="end"/>
      </w:r>
      <w:r>
        <w:rPr>
          <w:bCs/>
        </w:rPr>
        <w:t>)</w:t>
      </w:r>
    </w:p>
    <w:p w:rsidR="00D51823" w:rsidRPr="00B7720A" w:rsidRDefault="00D51823" w:rsidP="00B7720A">
      <w:pPr>
        <w:ind w:left="1134" w:hanging="1134"/>
        <w:rPr>
          <w:bCs/>
        </w:rPr>
      </w:pPr>
      <w:r w:rsidRPr="00CE3541">
        <w:rPr>
          <w:bCs/>
        </w:rPr>
        <w:t>12H</w:t>
      </w:r>
      <w:r w:rsidR="00A9649E" w:rsidRPr="00CE3541">
        <w:rPr>
          <w:bCs/>
        </w:rPr>
        <w:t>3</w:t>
      </w:r>
      <w:r w:rsidRPr="00CE3541">
        <w:rPr>
          <w:bCs/>
        </w:rPr>
        <w:t>0</w:t>
      </w:r>
      <w:r w:rsidRPr="00CE3541">
        <w:rPr>
          <w:bCs/>
        </w:rPr>
        <w:tab/>
      </w:r>
      <w:r w:rsidR="00CE3541" w:rsidRPr="00CE3541">
        <w:rPr>
          <w:bCs/>
          <w:i/>
        </w:rPr>
        <w:t>F</w:t>
      </w:r>
      <w:r w:rsidRPr="00CE3541">
        <w:rPr>
          <w:bCs/>
          <w:i/>
        </w:rPr>
        <w:t xml:space="preserve">. </w:t>
      </w:r>
      <w:r w:rsidR="00CE3541" w:rsidRPr="00CE3541">
        <w:rPr>
          <w:bCs/>
          <w:i/>
        </w:rPr>
        <w:t>Hache</w:t>
      </w:r>
      <w:r w:rsidRPr="00CE3541">
        <w:rPr>
          <w:bCs/>
        </w:rPr>
        <w:t xml:space="preserve">, </w:t>
      </w:r>
      <w:r w:rsidR="00CE3541" w:rsidRPr="00CE3541">
        <w:rPr>
          <w:bCs/>
        </w:rPr>
        <w:t>Ecole Polytechnique</w:t>
      </w:r>
      <w:r w:rsidRPr="00CE3541">
        <w:rPr>
          <w:bCs/>
        </w:rPr>
        <w:t xml:space="preserve">, </w:t>
      </w:r>
      <w:r w:rsidR="00CE3541" w:rsidRPr="00CE3541">
        <w:rPr>
          <w:b/>
          <w:bCs/>
        </w:rPr>
        <w:t>Conformational dynamics in biomolecules studied by time-resolved circular dichroism.</w:t>
      </w:r>
      <w:r>
        <w:rPr>
          <w:bCs/>
        </w:rPr>
        <w:t xml:space="preserve"> (p. </w:t>
      </w:r>
      <w:r w:rsidR="00787EA9">
        <w:rPr>
          <w:bCs/>
        </w:rPr>
        <w:fldChar w:fldCharType="begin"/>
      </w:r>
      <w:r>
        <w:rPr>
          <w:bCs/>
        </w:rPr>
        <w:instrText xml:space="preserve"> PAGEREF _Ref277347694 \h </w:instrText>
      </w:r>
      <w:r w:rsidR="00787EA9">
        <w:rPr>
          <w:bCs/>
        </w:rPr>
      </w:r>
      <w:r w:rsidR="00787EA9">
        <w:rPr>
          <w:bCs/>
        </w:rPr>
        <w:fldChar w:fldCharType="separate"/>
      </w:r>
      <w:r w:rsidR="00E906D8">
        <w:rPr>
          <w:bCs/>
          <w:noProof/>
        </w:rPr>
        <w:t>49</w:t>
      </w:r>
      <w:r w:rsidR="00787EA9">
        <w:rPr>
          <w:bCs/>
        </w:rPr>
        <w:fldChar w:fldCharType="end"/>
      </w:r>
      <w:r>
        <w:rPr>
          <w:bCs/>
        </w:rPr>
        <w:t>)</w:t>
      </w:r>
    </w:p>
    <w:p w:rsidR="005C451A" w:rsidRDefault="006D54CC" w:rsidP="00C91AA5">
      <w:pPr>
        <w:pStyle w:val="Titre3"/>
      </w:pPr>
      <w:bookmarkStart w:id="29" w:name="_Toc278180407"/>
      <w:r>
        <w:t xml:space="preserve">Session 7 (14H00 </w:t>
      </w:r>
      <w:r w:rsidRPr="00CE3541">
        <w:t>– 15H0</w:t>
      </w:r>
      <w:r w:rsidR="00C91AA5" w:rsidRPr="00CE3541">
        <w:t>0</w:t>
      </w:r>
      <w:r w:rsidR="00C91AA5">
        <w:t>), Chair: J. Bredenbeck</w:t>
      </w:r>
      <w:bookmarkEnd w:id="29"/>
    </w:p>
    <w:p w:rsidR="00C91AA5" w:rsidRPr="00560422" w:rsidRDefault="00C91AA5" w:rsidP="00C91AA5">
      <w:pPr>
        <w:ind w:left="1134" w:hanging="1134"/>
        <w:rPr>
          <w:bCs/>
        </w:rPr>
      </w:pPr>
      <w:r w:rsidRPr="00864075">
        <w:rPr>
          <w:bCs/>
        </w:rPr>
        <w:t>14H00</w:t>
      </w:r>
      <w:r w:rsidRPr="00864075">
        <w:rPr>
          <w:bCs/>
        </w:rPr>
        <w:tab/>
      </w:r>
      <w:r w:rsidR="00864075" w:rsidRPr="00864075">
        <w:rPr>
          <w:bCs/>
          <w:i/>
        </w:rPr>
        <w:t>R. Spezia</w:t>
      </w:r>
      <w:r w:rsidRPr="00864075">
        <w:rPr>
          <w:bCs/>
        </w:rPr>
        <w:t xml:space="preserve">, </w:t>
      </w:r>
      <w:r w:rsidR="00864075" w:rsidRPr="00864075">
        <w:rPr>
          <w:bCs/>
        </w:rPr>
        <w:t>Evry</w:t>
      </w:r>
      <w:r w:rsidRPr="00864075">
        <w:rPr>
          <w:bCs/>
        </w:rPr>
        <w:t xml:space="preserve"> University, </w:t>
      </w:r>
      <w:r w:rsidR="00864075" w:rsidRPr="00864075">
        <w:rPr>
          <w:b/>
          <w:bCs/>
        </w:rPr>
        <w:t>Mixed Quantum/Classical Molecular Dynamics for Simulating the Vibrational Spectroscopy of Peridinin in Solution</w:t>
      </w:r>
      <w:r w:rsidRPr="00864075">
        <w:rPr>
          <w:bCs/>
        </w:rPr>
        <w:t xml:space="preserve"> (p.</w:t>
      </w:r>
      <w:r w:rsidR="00864075" w:rsidRPr="00864075">
        <w:rPr>
          <w:bCs/>
        </w:rPr>
        <w:t xml:space="preserve"> </w:t>
      </w:r>
      <w:r w:rsidR="00787EA9">
        <w:rPr>
          <w:bCs/>
        </w:rPr>
        <w:fldChar w:fldCharType="begin"/>
      </w:r>
      <w:r w:rsidR="00681B3A">
        <w:rPr>
          <w:bCs/>
        </w:rPr>
        <w:instrText xml:space="preserve"> PAGEREF _Ref277599042 \h </w:instrText>
      </w:r>
      <w:r w:rsidR="00787EA9">
        <w:rPr>
          <w:bCs/>
        </w:rPr>
      </w:r>
      <w:r w:rsidR="00787EA9">
        <w:rPr>
          <w:bCs/>
        </w:rPr>
        <w:fldChar w:fldCharType="separate"/>
      </w:r>
      <w:r w:rsidR="00E906D8">
        <w:rPr>
          <w:bCs/>
          <w:noProof/>
        </w:rPr>
        <w:t>50</w:t>
      </w:r>
      <w:r w:rsidR="00787EA9">
        <w:rPr>
          <w:bCs/>
        </w:rPr>
        <w:fldChar w:fldCharType="end"/>
      </w:r>
      <w:r w:rsidRPr="00560422">
        <w:rPr>
          <w:bCs/>
        </w:rPr>
        <w:t xml:space="preserve">) </w:t>
      </w:r>
    </w:p>
    <w:p w:rsidR="00C91AA5" w:rsidRDefault="00C91AA5" w:rsidP="00C91AA5">
      <w:pPr>
        <w:ind w:left="1134" w:hanging="1134"/>
        <w:rPr>
          <w:bCs/>
        </w:rPr>
      </w:pPr>
      <w:r w:rsidRPr="00C91AA5">
        <w:rPr>
          <w:bCs/>
        </w:rPr>
        <w:t>14H</w:t>
      </w:r>
      <w:r w:rsidR="006D54CC">
        <w:rPr>
          <w:bCs/>
        </w:rPr>
        <w:t>2</w:t>
      </w:r>
      <w:r w:rsidRPr="00C91AA5">
        <w:rPr>
          <w:bCs/>
        </w:rPr>
        <w:t>0</w:t>
      </w:r>
      <w:r w:rsidRPr="00C91AA5">
        <w:rPr>
          <w:bCs/>
        </w:rPr>
        <w:tab/>
      </w:r>
      <w:r w:rsidRPr="00560422">
        <w:rPr>
          <w:bCs/>
          <w:i/>
        </w:rPr>
        <w:t>C. Falvo</w:t>
      </w:r>
      <w:r>
        <w:rPr>
          <w:bCs/>
        </w:rPr>
        <w:t xml:space="preserve">, </w:t>
      </w:r>
      <w:r w:rsidRPr="00B7720A">
        <w:rPr>
          <w:bCs/>
        </w:rPr>
        <w:t>Paris-Sud University</w:t>
      </w:r>
      <w:r>
        <w:rPr>
          <w:bCs/>
        </w:rPr>
        <w:t xml:space="preserve">, </w:t>
      </w:r>
      <w:r w:rsidR="00560422" w:rsidRPr="00560422">
        <w:rPr>
          <w:b/>
          <w:bCs/>
        </w:rPr>
        <w:t xml:space="preserve">Simulation of ultrafast dynamics in complex molecular </w:t>
      </w:r>
      <w:proofErr w:type="gramStart"/>
      <w:r w:rsidR="00560422" w:rsidRPr="00560422">
        <w:rPr>
          <w:b/>
          <w:bCs/>
        </w:rPr>
        <w:t>systems :</w:t>
      </w:r>
      <w:proofErr w:type="gramEnd"/>
      <w:r w:rsidR="00560422" w:rsidRPr="00560422">
        <w:rPr>
          <w:b/>
          <w:bCs/>
        </w:rPr>
        <w:t xml:space="preserve"> IR spectroscopy of hemoglobin</w:t>
      </w:r>
      <w:r w:rsidR="00560422">
        <w:rPr>
          <w:bCs/>
        </w:rPr>
        <w:t xml:space="preserve"> (p. </w:t>
      </w:r>
      <w:r w:rsidR="00787EA9">
        <w:rPr>
          <w:bCs/>
        </w:rPr>
        <w:fldChar w:fldCharType="begin"/>
      </w:r>
      <w:r w:rsidR="00560422">
        <w:rPr>
          <w:bCs/>
        </w:rPr>
        <w:instrText xml:space="preserve"> PAGEREF _Ref277348576 \h </w:instrText>
      </w:r>
      <w:r w:rsidR="00787EA9">
        <w:rPr>
          <w:bCs/>
        </w:rPr>
      </w:r>
      <w:r w:rsidR="00787EA9">
        <w:rPr>
          <w:bCs/>
        </w:rPr>
        <w:fldChar w:fldCharType="separate"/>
      </w:r>
      <w:r w:rsidR="00E906D8">
        <w:rPr>
          <w:bCs/>
          <w:noProof/>
        </w:rPr>
        <w:t>50</w:t>
      </w:r>
      <w:r w:rsidR="00787EA9">
        <w:rPr>
          <w:bCs/>
        </w:rPr>
        <w:fldChar w:fldCharType="end"/>
      </w:r>
      <w:r w:rsidR="00560422">
        <w:rPr>
          <w:bCs/>
        </w:rPr>
        <w:t>)</w:t>
      </w:r>
    </w:p>
    <w:p w:rsidR="00560422" w:rsidRDefault="00560422" w:rsidP="00560422">
      <w:pPr>
        <w:ind w:left="1134" w:hanging="1134"/>
        <w:rPr>
          <w:bCs/>
        </w:rPr>
      </w:pPr>
      <w:proofErr w:type="gramStart"/>
      <w:r>
        <w:rPr>
          <w:bCs/>
        </w:rPr>
        <w:t>14H</w:t>
      </w:r>
      <w:r w:rsidR="006D54CC">
        <w:rPr>
          <w:bCs/>
        </w:rPr>
        <w:t>4</w:t>
      </w:r>
      <w:r>
        <w:rPr>
          <w:bCs/>
        </w:rPr>
        <w:t>0</w:t>
      </w:r>
      <w:r>
        <w:rPr>
          <w:bCs/>
        </w:rPr>
        <w:tab/>
      </w:r>
      <w:r w:rsidRPr="00560422">
        <w:rPr>
          <w:bCs/>
          <w:i/>
        </w:rPr>
        <w:t>C.-S.</w:t>
      </w:r>
      <w:proofErr w:type="gramEnd"/>
      <w:r w:rsidRPr="00560422">
        <w:rPr>
          <w:bCs/>
          <w:i/>
        </w:rPr>
        <w:t xml:space="preserve"> Hsieh</w:t>
      </w:r>
      <w:r>
        <w:rPr>
          <w:bCs/>
        </w:rPr>
        <w:t xml:space="preserve">, </w:t>
      </w:r>
      <w:r w:rsidRPr="00560422">
        <w:rPr>
          <w:bCs/>
        </w:rPr>
        <w:t>AMOLF</w:t>
      </w:r>
      <w:r>
        <w:rPr>
          <w:bCs/>
        </w:rPr>
        <w:t xml:space="preserve">, </w:t>
      </w:r>
      <w:r w:rsidRPr="00560422">
        <w:rPr>
          <w:b/>
          <w:bCs/>
        </w:rPr>
        <w:t>Ultrafast Dynamics of Isotopically Diluted H2O and D2O at Air/Water Interfaces</w:t>
      </w:r>
      <w:r>
        <w:rPr>
          <w:bCs/>
        </w:rPr>
        <w:t xml:space="preserve"> (p. </w:t>
      </w:r>
      <w:r w:rsidR="00787EA9">
        <w:rPr>
          <w:bCs/>
        </w:rPr>
        <w:fldChar w:fldCharType="begin"/>
      </w:r>
      <w:r>
        <w:rPr>
          <w:bCs/>
        </w:rPr>
        <w:instrText xml:space="preserve"> PAGEREF _Ref277348872 \h </w:instrText>
      </w:r>
      <w:r w:rsidR="00787EA9">
        <w:rPr>
          <w:bCs/>
        </w:rPr>
      </w:r>
      <w:r w:rsidR="00787EA9">
        <w:rPr>
          <w:bCs/>
        </w:rPr>
        <w:fldChar w:fldCharType="separate"/>
      </w:r>
      <w:r w:rsidR="00E906D8">
        <w:rPr>
          <w:bCs/>
          <w:noProof/>
        </w:rPr>
        <w:t>52</w:t>
      </w:r>
      <w:r w:rsidR="00787EA9">
        <w:rPr>
          <w:bCs/>
        </w:rPr>
        <w:fldChar w:fldCharType="end"/>
      </w:r>
      <w:r>
        <w:rPr>
          <w:bCs/>
        </w:rPr>
        <w:t>)</w:t>
      </w:r>
    </w:p>
    <w:p w:rsidR="000403F3" w:rsidRDefault="004403DE" w:rsidP="004403DE">
      <w:pPr>
        <w:pStyle w:val="Titre3"/>
      </w:pPr>
      <w:bookmarkStart w:id="30" w:name="_Toc278180408"/>
      <w:r>
        <w:t>Poster session (15H10 – 17H30), Chair: S. Pommeret, T. Elsaesser, R.A. Crowell</w:t>
      </w:r>
      <w:bookmarkEnd w:id="30"/>
    </w:p>
    <w:p w:rsidR="004403DE" w:rsidRPr="00C91AA5" w:rsidRDefault="004403DE" w:rsidP="004403DE">
      <w:pPr>
        <w:pStyle w:val="Titre3"/>
      </w:pPr>
      <w:bookmarkStart w:id="31" w:name="_Toc278180409"/>
      <w:r>
        <w:t xml:space="preserve">Visit of Soleil (15H10 – 17H30), Chair: J.-M. </w:t>
      </w:r>
      <w:proofErr w:type="gramStart"/>
      <w:r>
        <w:t>Fihol, M.-E.</w:t>
      </w:r>
      <w:proofErr w:type="gramEnd"/>
      <w:r>
        <w:t xml:space="preserve"> Couprie, S. Podgorny</w:t>
      </w:r>
      <w:bookmarkEnd w:id="31"/>
    </w:p>
    <w:p w:rsidR="006E4F0E" w:rsidRDefault="00D13155" w:rsidP="00D13155">
      <w:pPr>
        <w:pStyle w:val="Titre2"/>
      </w:pPr>
      <w:bookmarkStart w:id="32" w:name="_Toc278180410"/>
      <w:r>
        <w:t>Wednesday the 1</w:t>
      </w:r>
      <w:r w:rsidRPr="00D13155">
        <w:rPr>
          <w:vertAlign w:val="superscript"/>
        </w:rPr>
        <w:t>st</w:t>
      </w:r>
      <w:r>
        <w:t xml:space="preserve"> of December</w:t>
      </w:r>
      <w:bookmarkEnd w:id="32"/>
    </w:p>
    <w:p w:rsidR="004403DE" w:rsidRDefault="004403DE" w:rsidP="00966C9E">
      <w:pPr>
        <w:pStyle w:val="Titre3"/>
      </w:pPr>
      <w:bookmarkStart w:id="33" w:name="_Toc278180411"/>
      <w:r>
        <w:t xml:space="preserve">Session 8 (8H30 – 10H30), Chair: </w:t>
      </w:r>
      <w:r w:rsidR="0001769A">
        <w:t>Y</w:t>
      </w:r>
      <w:r>
        <w:t xml:space="preserve">. </w:t>
      </w:r>
      <w:r w:rsidR="0001769A">
        <w:t>Katsumura</w:t>
      </w:r>
      <w:bookmarkEnd w:id="33"/>
    </w:p>
    <w:p w:rsidR="00966C9E" w:rsidRDefault="00966C9E" w:rsidP="00966C9E">
      <w:pPr>
        <w:ind w:left="1134" w:hanging="1134"/>
        <w:rPr>
          <w:bCs/>
        </w:rPr>
      </w:pPr>
      <w:r>
        <w:rPr>
          <w:bCs/>
        </w:rPr>
        <w:t>08</w:t>
      </w:r>
      <w:r w:rsidRPr="00966C9E">
        <w:rPr>
          <w:bCs/>
        </w:rPr>
        <w:t>H</w:t>
      </w:r>
      <w:r>
        <w:rPr>
          <w:bCs/>
        </w:rPr>
        <w:t>3</w:t>
      </w:r>
      <w:r w:rsidRPr="00966C9E">
        <w:rPr>
          <w:bCs/>
        </w:rPr>
        <w:t>0</w:t>
      </w:r>
      <w:r w:rsidRPr="00966C9E">
        <w:rPr>
          <w:bCs/>
        </w:rPr>
        <w:tab/>
      </w:r>
      <w:r w:rsidRPr="00966C9E">
        <w:rPr>
          <w:bCs/>
          <w:i/>
        </w:rPr>
        <w:t>C</w:t>
      </w:r>
      <w:r>
        <w:rPr>
          <w:bCs/>
          <w:i/>
        </w:rPr>
        <w:t>.</w:t>
      </w:r>
      <w:r w:rsidRPr="00966C9E">
        <w:rPr>
          <w:bCs/>
          <w:i/>
        </w:rPr>
        <w:t xml:space="preserve"> Bressler, </w:t>
      </w:r>
      <w:r w:rsidRPr="00966C9E">
        <w:rPr>
          <w:bCs/>
        </w:rPr>
        <w:t>European XFEL</w:t>
      </w:r>
      <w:r>
        <w:rPr>
          <w:bCs/>
          <w:i/>
        </w:rPr>
        <w:t xml:space="preserve">: </w:t>
      </w:r>
      <w:r w:rsidR="002A735C" w:rsidRPr="002A735C">
        <w:rPr>
          <w:b/>
          <w:bCs/>
        </w:rPr>
        <w:t>Transient Chemical Structures Captured with Femtosecond Optical and X-ray Spectroscpies</w:t>
      </w:r>
      <w:r w:rsidRPr="00966C9E">
        <w:rPr>
          <w:bCs/>
          <w:i/>
        </w:rPr>
        <w:t xml:space="preserve"> </w:t>
      </w:r>
      <w:r w:rsidRPr="00966C9E">
        <w:rPr>
          <w:bCs/>
        </w:rPr>
        <w:t xml:space="preserve">(p. </w:t>
      </w:r>
      <w:r w:rsidR="00787EA9">
        <w:rPr>
          <w:bCs/>
        </w:rPr>
        <w:fldChar w:fldCharType="begin"/>
      </w:r>
      <w:r>
        <w:rPr>
          <w:bCs/>
        </w:rPr>
        <w:instrText xml:space="preserve"> PAGEREF _Ref277399879 \h </w:instrText>
      </w:r>
      <w:r w:rsidR="00787EA9">
        <w:rPr>
          <w:bCs/>
        </w:rPr>
      </w:r>
      <w:r w:rsidR="00787EA9">
        <w:rPr>
          <w:bCs/>
        </w:rPr>
        <w:fldChar w:fldCharType="separate"/>
      </w:r>
      <w:r w:rsidR="00E906D8">
        <w:rPr>
          <w:bCs/>
          <w:noProof/>
        </w:rPr>
        <w:t>23</w:t>
      </w:r>
      <w:r w:rsidR="00787EA9">
        <w:rPr>
          <w:bCs/>
        </w:rPr>
        <w:fldChar w:fldCharType="end"/>
      </w:r>
      <w:r w:rsidRPr="00560422">
        <w:rPr>
          <w:bCs/>
        </w:rPr>
        <w:t xml:space="preserve">) </w:t>
      </w:r>
    </w:p>
    <w:p w:rsidR="00966C9E" w:rsidRDefault="00966C9E" w:rsidP="00966C9E">
      <w:pPr>
        <w:ind w:left="1134" w:hanging="1134"/>
        <w:rPr>
          <w:bCs/>
        </w:rPr>
      </w:pPr>
      <w:r>
        <w:rPr>
          <w:bCs/>
        </w:rPr>
        <w:t>09H00</w:t>
      </w:r>
      <w:r>
        <w:rPr>
          <w:bCs/>
        </w:rPr>
        <w:tab/>
      </w:r>
      <w:r w:rsidR="007B75D3">
        <w:rPr>
          <w:bCs/>
          <w:i/>
        </w:rPr>
        <w:t>S.</w:t>
      </w:r>
      <w:r w:rsidRPr="00966C9E">
        <w:rPr>
          <w:bCs/>
          <w:i/>
        </w:rPr>
        <w:t xml:space="preserve"> Southworth</w:t>
      </w:r>
      <w:r>
        <w:rPr>
          <w:bCs/>
        </w:rPr>
        <w:t xml:space="preserve">, </w:t>
      </w:r>
      <w:r w:rsidRPr="00966C9E">
        <w:rPr>
          <w:bCs/>
        </w:rPr>
        <w:t>Argonne National Laboratory</w:t>
      </w:r>
      <w:r>
        <w:rPr>
          <w:bCs/>
        </w:rPr>
        <w:t xml:space="preserve">, </w:t>
      </w:r>
      <w:r w:rsidRPr="00966C9E">
        <w:rPr>
          <w:b/>
          <w:bCs/>
        </w:rPr>
        <w:t>Multiphoton absorption processes using x-ray FELs</w:t>
      </w:r>
      <w:r>
        <w:rPr>
          <w:bCs/>
        </w:rPr>
        <w:t xml:space="preserve"> (p. </w:t>
      </w:r>
      <w:r w:rsidR="00787EA9">
        <w:rPr>
          <w:bCs/>
        </w:rPr>
        <w:fldChar w:fldCharType="begin"/>
      </w:r>
      <w:r w:rsidR="007B75D3">
        <w:rPr>
          <w:bCs/>
        </w:rPr>
        <w:instrText xml:space="preserve"> PAGEREF _Ref277400319 \h </w:instrText>
      </w:r>
      <w:r w:rsidR="00787EA9">
        <w:rPr>
          <w:bCs/>
        </w:rPr>
      </w:r>
      <w:r w:rsidR="00787EA9">
        <w:rPr>
          <w:bCs/>
        </w:rPr>
        <w:fldChar w:fldCharType="separate"/>
      </w:r>
      <w:r w:rsidR="00E906D8">
        <w:rPr>
          <w:bCs/>
          <w:noProof/>
        </w:rPr>
        <w:t>24</w:t>
      </w:r>
      <w:r w:rsidR="00787EA9">
        <w:rPr>
          <w:bCs/>
        </w:rPr>
        <w:fldChar w:fldCharType="end"/>
      </w:r>
      <w:r>
        <w:rPr>
          <w:bCs/>
        </w:rPr>
        <w:t>)</w:t>
      </w:r>
    </w:p>
    <w:p w:rsidR="007B75D3" w:rsidRPr="007B75D3" w:rsidRDefault="007B75D3" w:rsidP="00966C9E">
      <w:pPr>
        <w:ind w:left="1134" w:hanging="1134"/>
        <w:rPr>
          <w:bCs/>
        </w:rPr>
      </w:pPr>
      <w:r w:rsidRPr="007B75D3">
        <w:rPr>
          <w:bCs/>
        </w:rPr>
        <w:t>09H30</w:t>
      </w:r>
      <w:r w:rsidRPr="007B75D3">
        <w:rPr>
          <w:bCs/>
        </w:rPr>
        <w:tab/>
      </w:r>
      <w:r w:rsidRPr="007B75D3">
        <w:rPr>
          <w:bCs/>
          <w:i/>
        </w:rPr>
        <w:t>S. Bratos</w:t>
      </w:r>
      <w:r w:rsidRPr="007B75D3">
        <w:rPr>
          <w:bCs/>
        </w:rPr>
        <w:t xml:space="preserve">, Pierre et Marie Curie University, </w:t>
      </w:r>
      <w:r w:rsidRPr="007B75D3">
        <w:rPr>
          <w:b/>
          <w:bCs/>
        </w:rPr>
        <w:t>Convolution problems in time-resolved x-ray diffraction</w:t>
      </w:r>
      <w:r w:rsidRPr="007B75D3">
        <w:rPr>
          <w:bCs/>
        </w:rPr>
        <w:t xml:space="preserve"> (p. </w:t>
      </w:r>
      <w:r w:rsidR="00787EA9">
        <w:rPr>
          <w:bCs/>
          <w:lang w:val="fr-FR"/>
        </w:rPr>
        <w:fldChar w:fldCharType="begin"/>
      </w:r>
      <w:r w:rsidRPr="007B75D3">
        <w:rPr>
          <w:bCs/>
        </w:rPr>
        <w:instrText xml:space="preserve"> PAGEREF _Ref2</w:instrText>
      </w:r>
      <w:r w:rsidRPr="00382C5A">
        <w:rPr>
          <w:bCs/>
        </w:rPr>
        <w:instrText xml:space="preserve">77400558 \h </w:instrText>
      </w:r>
      <w:r w:rsidR="00787EA9">
        <w:rPr>
          <w:bCs/>
          <w:lang w:val="fr-FR"/>
        </w:rPr>
      </w:r>
      <w:r w:rsidR="00787EA9">
        <w:rPr>
          <w:bCs/>
          <w:lang w:val="fr-FR"/>
        </w:rPr>
        <w:fldChar w:fldCharType="separate"/>
      </w:r>
      <w:r w:rsidR="00E906D8">
        <w:rPr>
          <w:bCs/>
          <w:noProof/>
        </w:rPr>
        <w:t>25</w:t>
      </w:r>
      <w:r w:rsidR="00787EA9">
        <w:rPr>
          <w:bCs/>
          <w:lang w:val="fr-FR"/>
        </w:rPr>
        <w:fldChar w:fldCharType="end"/>
      </w:r>
      <w:r w:rsidRPr="007B75D3">
        <w:rPr>
          <w:bCs/>
        </w:rPr>
        <w:t>)</w:t>
      </w:r>
    </w:p>
    <w:p w:rsidR="007B75D3" w:rsidRPr="007B75D3" w:rsidRDefault="007B75D3" w:rsidP="00966C9E">
      <w:pPr>
        <w:ind w:left="1134" w:hanging="1134"/>
        <w:rPr>
          <w:bCs/>
        </w:rPr>
      </w:pPr>
      <w:r w:rsidRPr="007B75D3">
        <w:rPr>
          <w:bCs/>
        </w:rPr>
        <w:t>10H00</w:t>
      </w:r>
      <w:r w:rsidRPr="007B75D3">
        <w:rPr>
          <w:bCs/>
        </w:rPr>
        <w:tab/>
      </w:r>
      <w:r w:rsidRPr="007B75D3">
        <w:rPr>
          <w:bCs/>
          <w:i/>
        </w:rPr>
        <w:t>M. Woerner</w:t>
      </w:r>
      <w:r>
        <w:rPr>
          <w:bCs/>
        </w:rPr>
        <w:t>, M</w:t>
      </w:r>
      <w:r w:rsidR="00F91CDB">
        <w:rPr>
          <w:bCs/>
        </w:rPr>
        <w:t xml:space="preserve">ax </w:t>
      </w:r>
      <w:r>
        <w:rPr>
          <w:bCs/>
        </w:rPr>
        <w:t>B</w:t>
      </w:r>
      <w:r w:rsidR="00F91CDB">
        <w:rPr>
          <w:bCs/>
        </w:rPr>
        <w:t xml:space="preserve">orn </w:t>
      </w:r>
      <w:r>
        <w:rPr>
          <w:bCs/>
        </w:rPr>
        <w:t>I</w:t>
      </w:r>
      <w:r w:rsidR="00F91CDB">
        <w:rPr>
          <w:bCs/>
        </w:rPr>
        <w:t>nstitute</w:t>
      </w:r>
      <w:r>
        <w:rPr>
          <w:bCs/>
        </w:rPr>
        <w:t xml:space="preserve">-Berlin, </w:t>
      </w:r>
      <w:r w:rsidRPr="007B75D3">
        <w:rPr>
          <w:b/>
          <w:bCs/>
        </w:rPr>
        <w:t>Femtosecond x-ray powder diffraction</w:t>
      </w:r>
      <w:r>
        <w:rPr>
          <w:bCs/>
        </w:rPr>
        <w:t xml:space="preserve"> (p. </w:t>
      </w:r>
      <w:r w:rsidR="00787EA9">
        <w:rPr>
          <w:bCs/>
        </w:rPr>
        <w:fldChar w:fldCharType="begin"/>
      </w:r>
      <w:r w:rsidR="0001769A">
        <w:rPr>
          <w:bCs/>
        </w:rPr>
        <w:instrText xml:space="preserve"> PAGEREF _Ref277400833 \h </w:instrText>
      </w:r>
      <w:r w:rsidR="00787EA9">
        <w:rPr>
          <w:bCs/>
        </w:rPr>
      </w:r>
      <w:r w:rsidR="00787EA9">
        <w:rPr>
          <w:bCs/>
        </w:rPr>
        <w:fldChar w:fldCharType="separate"/>
      </w:r>
      <w:r w:rsidR="00E906D8">
        <w:rPr>
          <w:bCs/>
          <w:noProof/>
        </w:rPr>
        <w:t>26</w:t>
      </w:r>
      <w:r w:rsidR="00787EA9">
        <w:rPr>
          <w:bCs/>
        </w:rPr>
        <w:fldChar w:fldCharType="end"/>
      </w:r>
      <w:r>
        <w:rPr>
          <w:bCs/>
        </w:rPr>
        <w:t>)</w:t>
      </w:r>
    </w:p>
    <w:p w:rsidR="00966C9E" w:rsidRDefault="0001769A" w:rsidP="0001769A">
      <w:pPr>
        <w:pStyle w:val="Titre3"/>
      </w:pPr>
      <w:bookmarkStart w:id="34" w:name="_Toc278180412"/>
      <w:r>
        <w:t>Session 9 (11H00 – 1</w:t>
      </w:r>
      <w:r w:rsidR="00CC7B95">
        <w:t>3</w:t>
      </w:r>
      <w:r>
        <w:t>H</w:t>
      </w:r>
      <w:r w:rsidR="00CC7B95">
        <w:t>0</w:t>
      </w:r>
      <w:r>
        <w:t>0), Chair: C. Bressler</w:t>
      </w:r>
      <w:bookmarkEnd w:id="34"/>
    </w:p>
    <w:p w:rsidR="0001769A" w:rsidRDefault="0001769A" w:rsidP="0001769A">
      <w:pPr>
        <w:ind w:left="1134" w:hanging="1134"/>
        <w:rPr>
          <w:bCs/>
        </w:rPr>
      </w:pPr>
      <w:proofErr w:type="gramStart"/>
      <w:r w:rsidRPr="007B75D3">
        <w:rPr>
          <w:bCs/>
        </w:rPr>
        <w:t>1</w:t>
      </w:r>
      <w:r w:rsidR="00F91CDB">
        <w:rPr>
          <w:bCs/>
        </w:rPr>
        <w:t>1</w:t>
      </w:r>
      <w:r w:rsidRPr="007B75D3">
        <w:rPr>
          <w:bCs/>
        </w:rPr>
        <w:t>H00</w:t>
      </w:r>
      <w:r w:rsidRPr="007B75D3">
        <w:rPr>
          <w:bCs/>
        </w:rPr>
        <w:tab/>
      </w:r>
      <w:r>
        <w:rPr>
          <w:bCs/>
          <w:i/>
        </w:rPr>
        <w:t>R. Musat</w:t>
      </w:r>
      <w:r>
        <w:rPr>
          <w:bCs/>
        </w:rPr>
        <w:t xml:space="preserve">, Brookhaven National Laboratory, </w:t>
      </w:r>
      <w:r w:rsidR="00D86DEC" w:rsidRPr="00D86DEC">
        <w:rPr>
          <w:b/>
          <w:bCs/>
        </w:rPr>
        <w:t>Solvation structure and dynamics of room temperature ionic liquids</w:t>
      </w:r>
      <w:r>
        <w:rPr>
          <w:bCs/>
        </w:rPr>
        <w:t xml:space="preserve"> (p.</w:t>
      </w:r>
      <w:proofErr w:type="gramEnd"/>
      <w:r w:rsidR="00787EA9">
        <w:rPr>
          <w:bCs/>
        </w:rPr>
        <w:fldChar w:fldCharType="begin"/>
      </w:r>
      <w:r w:rsidR="00D86DEC">
        <w:rPr>
          <w:bCs/>
        </w:rPr>
        <w:instrText xml:space="preserve"> PAGEREF _Ref277401644 \h </w:instrText>
      </w:r>
      <w:r w:rsidR="00787EA9">
        <w:rPr>
          <w:bCs/>
        </w:rPr>
      </w:r>
      <w:r w:rsidR="00787EA9">
        <w:rPr>
          <w:bCs/>
        </w:rPr>
        <w:fldChar w:fldCharType="separate"/>
      </w:r>
      <w:r w:rsidR="00E906D8">
        <w:rPr>
          <w:bCs/>
          <w:noProof/>
        </w:rPr>
        <w:t>53</w:t>
      </w:r>
      <w:r w:rsidR="00787EA9">
        <w:rPr>
          <w:bCs/>
        </w:rPr>
        <w:fldChar w:fldCharType="end"/>
      </w:r>
      <w:r>
        <w:rPr>
          <w:bCs/>
        </w:rPr>
        <w:t>)</w:t>
      </w:r>
    </w:p>
    <w:p w:rsidR="00F91CDB" w:rsidRDefault="00F91CDB" w:rsidP="0010779B">
      <w:pPr>
        <w:ind w:left="1134" w:hanging="1134"/>
        <w:rPr>
          <w:bCs/>
        </w:rPr>
      </w:pPr>
      <w:r>
        <w:rPr>
          <w:bCs/>
        </w:rPr>
        <w:t>11H20</w:t>
      </w:r>
      <w:r>
        <w:rPr>
          <w:bCs/>
        </w:rPr>
        <w:tab/>
      </w:r>
      <w:r w:rsidRPr="0010779B">
        <w:rPr>
          <w:bCs/>
          <w:i/>
        </w:rPr>
        <w:t>A. Nasedkin</w:t>
      </w:r>
      <w:r>
        <w:rPr>
          <w:bCs/>
        </w:rPr>
        <w:t xml:space="preserve">, </w:t>
      </w:r>
      <w:r w:rsidR="0010779B" w:rsidRPr="0010779B">
        <w:rPr>
          <w:bCs/>
        </w:rPr>
        <w:t>University of Uppsala</w:t>
      </w:r>
      <w:r w:rsidR="0010779B">
        <w:rPr>
          <w:bCs/>
        </w:rPr>
        <w:t xml:space="preserve">, </w:t>
      </w:r>
      <w:r w:rsidR="0010779B" w:rsidRPr="0010779B">
        <w:rPr>
          <w:b/>
          <w:bCs/>
        </w:rPr>
        <w:t>The fate of excited bromoiodomethane molecules in liquid probed by time-resolved X-ray diffraction</w:t>
      </w:r>
      <w:r w:rsidR="0010779B">
        <w:rPr>
          <w:bCs/>
        </w:rPr>
        <w:t xml:space="preserve"> (p. </w:t>
      </w:r>
      <w:r w:rsidR="00787EA9">
        <w:rPr>
          <w:bCs/>
        </w:rPr>
        <w:fldChar w:fldCharType="begin"/>
      </w:r>
      <w:r w:rsidR="0010779B">
        <w:rPr>
          <w:bCs/>
        </w:rPr>
        <w:instrText xml:space="preserve"> PAGEREF _Ref277402575 \h </w:instrText>
      </w:r>
      <w:r w:rsidR="00787EA9">
        <w:rPr>
          <w:bCs/>
        </w:rPr>
      </w:r>
      <w:r w:rsidR="00787EA9">
        <w:rPr>
          <w:bCs/>
        </w:rPr>
        <w:fldChar w:fldCharType="separate"/>
      </w:r>
      <w:r w:rsidR="00E906D8">
        <w:rPr>
          <w:bCs/>
          <w:noProof/>
        </w:rPr>
        <w:t>54</w:t>
      </w:r>
      <w:r w:rsidR="00787EA9">
        <w:rPr>
          <w:bCs/>
        </w:rPr>
        <w:fldChar w:fldCharType="end"/>
      </w:r>
      <w:r w:rsidR="0010779B">
        <w:rPr>
          <w:bCs/>
        </w:rPr>
        <w:t>)</w:t>
      </w:r>
    </w:p>
    <w:p w:rsidR="0010779B" w:rsidRDefault="0010779B" w:rsidP="0010779B">
      <w:pPr>
        <w:ind w:left="1134" w:hanging="1134"/>
        <w:rPr>
          <w:bCs/>
        </w:rPr>
      </w:pPr>
      <w:r w:rsidRPr="0010779B">
        <w:rPr>
          <w:bCs/>
        </w:rPr>
        <w:lastRenderedPageBreak/>
        <w:t>11H40</w:t>
      </w:r>
      <w:r w:rsidRPr="0010779B">
        <w:rPr>
          <w:bCs/>
        </w:rPr>
        <w:tab/>
      </w:r>
      <w:r w:rsidRPr="0010779B">
        <w:rPr>
          <w:bCs/>
          <w:i/>
        </w:rPr>
        <w:t>M. Buron</w:t>
      </w:r>
      <w:r w:rsidRPr="0010779B">
        <w:rPr>
          <w:bCs/>
        </w:rPr>
        <w:t xml:space="preserve">, Université Rennes 1, </w:t>
      </w:r>
      <w:r w:rsidRPr="0010779B">
        <w:rPr>
          <w:b/>
          <w:bCs/>
        </w:rPr>
        <w:t>Probing consecutive steps of photoinduced switching dynamics by time-resolved optical and x-ray diffraction techniques</w:t>
      </w:r>
      <w:r>
        <w:rPr>
          <w:bCs/>
        </w:rPr>
        <w:t xml:space="preserve"> (p. </w:t>
      </w:r>
      <w:r w:rsidR="00787EA9">
        <w:rPr>
          <w:bCs/>
        </w:rPr>
        <w:fldChar w:fldCharType="begin"/>
      </w:r>
      <w:r w:rsidR="009F2D07">
        <w:rPr>
          <w:bCs/>
        </w:rPr>
        <w:instrText xml:space="preserve"> PAGEREF _Ref277402954 \h </w:instrText>
      </w:r>
      <w:r w:rsidR="00787EA9">
        <w:rPr>
          <w:bCs/>
        </w:rPr>
      </w:r>
      <w:r w:rsidR="00787EA9">
        <w:rPr>
          <w:bCs/>
        </w:rPr>
        <w:fldChar w:fldCharType="separate"/>
      </w:r>
      <w:r w:rsidR="00E906D8">
        <w:rPr>
          <w:bCs/>
          <w:noProof/>
        </w:rPr>
        <w:t>55</w:t>
      </w:r>
      <w:r w:rsidR="00787EA9">
        <w:rPr>
          <w:bCs/>
        </w:rPr>
        <w:fldChar w:fldCharType="end"/>
      </w:r>
      <w:r>
        <w:rPr>
          <w:bCs/>
        </w:rPr>
        <w:t>)</w:t>
      </w:r>
    </w:p>
    <w:p w:rsidR="009F2D07" w:rsidRDefault="009F2D07" w:rsidP="0010779B">
      <w:pPr>
        <w:ind w:left="1134" w:hanging="1134"/>
        <w:rPr>
          <w:bCs/>
        </w:rPr>
      </w:pPr>
      <w:r>
        <w:rPr>
          <w:bCs/>
        </w:rPr>
        <w:t>12H00</w:t>
      </w:r>
      <w:r>
        <w:rPr>
          <w:bCs/>
        </w:rPr>
        <w:tab/>
      </w:r>
      <w:r w:rsidR="00135302" w:rsidRPr="00135302">
        <w:rPr>
          <w:bCs/>
          <w:i/>
        </w:rPr>
        <w:t>M. G. Silly</w:t>
      </w:r>
      <w:r w:rsidR="00135302">
        <w:rPr>
          <w:bCs/>
        </w:rPr>
        <w:t xml:space="preserve">, SOLEIL, </w:t>
      </w:r>
      <w:r w:rsidR="00135302" w:rsidRPr="00135302">
        <w:rPr>
          <w:b/>
          <w:bCs/>
        </w:rPr>
        <w:t>Time resolved laser-pump/synchrotron-probe photoemission study of Europium ion complexes thin film on gold (111)</w:t>
      </w:r>
      <w:r w:rsidR="00135302">
        <w:rPr>
          <w:bCs/>
        </w:rPr>
        <w:t xml:space="preserve"> (p. </w:t>
      </w:r>
      <w:r w:rsidR="00787EA9">
        <w:rPr>
          <w:bCs/>
        </w:rPr>
        <w:fldChar w:fldCharType="begin"/>
      </w:r>
      <w:r w:rsidR="00880E7E">
        <w:rPr>
          <w:bCs/>
        </w:rPr>
        <w:instrText xml:space="preserve"> PAGEREF _Ref277403292 \h </w:instrText>
      </w:r>
      <w:r w:rsidR="00787EA9">
        <w:rPr>
          <w:bCs/>
        </w:rPr>
      </w:r>
      <w:r w:rsidR="00787EA9">
        <w:rPr>
          <w:bCs/>
        </w:rPr>
        <w:fldChar w:fldCharType="separate"/>
      </w:r>
      <w:r w:rsidR="00E906D8">
        <w:rPr>
          <w:bCs/>
          <w:noProof/>
        </w:rPr>
        <w:t>56</w:t>
      </w:r>
      <w:r w:rsidR="00787EA9">
        <w:rPr>
          <w:bCs/>
        </w:rPr>
        <w:fldChar w:fldCharType="end"/>
      </w:r>
      <w:r w:rsidR="00135302">
        <w:rPr>
          <w:bCs/>
        </w:rPr>
        <w:t>)</w:t>
      </w:r>
    </w:p>
    <w:p w:rsidR="00880E7E" w:rsidRPr="00866B82" w:rsidRDefault="00880E7E" w:rsidP="00512A48">
      <w:pPr>
        <w:ind w:left="1134" w:hanging="1134"/>
        <w:rPr>
          <w:bCs/>
        </w:rPr>
      </w:pPr>
      <w:proofErr w:type="gramStart"/>
      <w:r w:rsidRPr="00866B82">
        <w:rPr>
          <w:bCs/>
        </w:rPr>
        <w:t>12H20</w:t>
      </w:r>
      <w:r w:rsidRPr="00866B82">
        <w:rPr>
          <w:bCs/>
        </w:rPr>
        <w:tab/>
      </w:r>
      <w:r w:rsidRPr="00866B82">
        <w:rPr>
          <w:bCs/>
          <w:i/>
        </w:rPr>
        <w:t>J.-M</w:t>
      </w:r>
      <w:proofErr w:type="gramEnd"/>
      <w:r w:rsidRPr="00866B82">
        <w:rPr>
          <w:bCs/>
          <w:i/>
        </w:rPr>
        <w:t>. Victor</w:t>
      </w:r>
      <w:r w:rsidRPr="00866B82">
        <w:rPr>
          <w:bCs/>
        </w:rPr>
        <w:t xml:space="preserve">, Pierre </w:t>
      </w:r>
      <w:proofErr w:type="gramStart"/>
      <w:r w:rsidRPr="00866B82">
        <w:rPr>
          <w:bCs/>
        </w:rPr>
        <w:t>et</w:t>
      </w:r>
      <w:proofErr w:type="gramEnd"/>
      <w:r w:rsidRPr="00866B82">
        <w:rPr>
          <w:bCs/>
        </w:rPr>
        <w:t xml:space="preserve"> Marie Curie University, </w:t>
      </w:r>
      <w:r w:rsidR="00512A48" w:rsidRPr="00866B82">
        <w:rPr>
          <w:b/>
          <w:bCs/>
        </w:rPr>
        <w:t>From Tangram dissection puzzles to Intrinsically Unstructured Proteins</w:t>
      </w:r>
      <w:r w:rsidR="00512A48" w:rsidRPr="00866B82">
        <w:rPr>
          <w:bCs/>
        </w:rPr>
        <w:t xml:space="preserve"> (p. </w:t>
      </w:r>
      <w:r w:rsidR="00787EA9">
        <w:rPr>
          <w:bCs/>
          <w:lang w:val="fr-FR"/>
        </w:rPr>
        <w:fldChar w:fldCharType="begin"/>
      </w:r>
      <w:r w:rsidR="00512A48" w:rsidRPr="00866B82">
        <w:rPr>
          <w:bCs/>
        </w:rPr>
        <w:instrText xml:space="preserve"> PAGEREF _Ref277403660 \h </w:instrText>
      </w:r>
      <w:r w:rsidR="00787EA9">
        <w:rPr>
          <w:bCs/>
          <w:lang w:val="fr-FR"/>
        </w:rPr>
      </w:r>
      <w:r w:rsidR="00787EA9">
        <w:rPr>
          <w:bCs/>
          <w:lang w:val="fr-FR"/>
        </w:rPr>
        <w:fldChar w:fldCharType="separate"/>
      </w:r>
      <w:r w:rsidR="00E906D8">
        <w:rPr>
          <w:bCs/>
          <w:noProof/>
        </w:rPr>
        <w:t>57</w:t>
      </w:r>
      <w:r w:rsidR="00787EA9">
        <w:rPr>
          <w:bCs/>
          <w:lang w:val="fr-FR"/>
        </w:rPr>
        <w:fldChar w:fldCharType="end"/>
      </w:r>
      <w:r w:rsidR="00512A48" w:rsidRPr="00866B82">
        <w:rPr>
          <w:bCs/>
        </w:rPr>
        <w:t>)</w:t>
      </w:r>
    </w:p>
    <w:p w:rsidR="00CC7B95" w:rsidRPr="00CC7B95" w:rsidRDefault="00CC7B95" w:rsidP="00CC7B95">
      <w:pPr>
        <w:ind w:left="1134" w:hanging="1134"/>
        <w:rPr>
          <w:bCs/>
        </w:rPr>
      </w:pPr>
      <w:r w:rsidRPr="00CC7B95">
        <w:rPr>
          <w:bCs/>
        </w:rPr>
        <w:t>12H40</w:t>
      </w:r>
      <w:r w:rsidRPr="00CC7B95">
        <w:rPr>
          <w:bCs/>
        </w:rPr>
        <w:tab/>
      </w:r>
      <w:r w:rsidRPr="00CC7B95">
        <w:rPr>
          <w:bCs/>
          <w:i/>
        </w:rPr>
        <w:t>P. Zhou</w:t>
      </w:r>
      <w:r w:rsidRPr="00CC7B95">
        <w:rPr>
          <w:bCs/>
        </w:rPr>
        <w:t>, University of Duisburg-Essen</w:t>
      </w:r>
      <w:r>
        <w:rPr>
          <w:bCs/>
        </w:rPr>
        <w:t xml:space="preserve">, </w:t>
      </w:r>
      <w:r w:rsidRPr="00CC7B95">
        <w:rPr>
          <w:b/>
          <w:bCs/>
        </w:rPr>
        <w:t>Anisotropy of the electron diffraction from femtosecond Laser excited Bismuth</w:t>
      </w:r>
      <w:r>
        <w:rPr>
          <w:bCs/>
        </w:rPr>
        <w:t xml:space="preserve"> (p. </w:t>
      </w:r>
      <w:r w:rsidR="00787EA9">
        <w:rPr>
          <w:bCs/>
        </w:rPr>
        <w:fldChar w:fldCharType="begin"/>
      </w:r>
      <w:r>
        <w:rPr>
          <w:bCs/>
        </w:rPr>
        <w:instrText xml:space="preserve"> PAGEREF _Ref277405210 \h </w:instrText>
      </w:r>
      <w:r w:rsidR="00787EA9">
        <w:rPr>
          <w:bCs/>
        </w:rPr>
      </w:r>
      <w:r w:rsidR="00787EA9">
        <w:rPr>
          <w:bCs/>
        </w:rPr>
        <w:fldChar w:fldCharType="separate"/>
      </w:r>
      <w:r w:rsidR="00E906D8">
        <w:rPr>
          <w:bCs/>
          <w:noProof/>
        </w:rPr>
        <w:t>58</w:t>
      </w:r>
      <w:r w:rsidR="00787EA9">
        <w:rPr>
          <w:bCs/>
        </w:rPr>
        <w:fldChar w:fldCharType="end"/>
      </w:r>
      <w:r>
        <w:rPr>
          <w:bCs/>
        </w:rPr>
        <w:t>)</w:t>
      </w:r>
    </w:p>
    <w:p w:rsidR="004C16A9" w:rsidRDefault="006D3B29" w:rsidP="004C16A9">
      <w:pPr>
        <w:pStyle w:val="Titre3"/>
      </w:pPr>
      <w:bookmarkStart w:id="35" w:name="_Toc278180413"/>
      <w:r>
        <w:t>Visit of the Palais Garnier</w:t>
      </w:r>
      <w:r w:rsidR="00CC7B95">
        <w:t xml:space="preserve"> (14H00 – 18H00)</w:t>
      </w:r>
      <w:r w:rsidR="004C16A9" w:rsidRPr="004C16A9">
        <w:t xml:space="preserve">, Chair: J.-Cl. Leicknam, V. </w:t>
      </w:r>
      <w:r w:rsidR="004C16A9">
        <w:t>Marry</w:t>
      </w:r>
      <w:r w:rsidR="00CC7B95">
        <w:t>, R. </w:t>
      </w:r>
      <w:r w:rsidR="004C16A9">
        <w:t>Vuilleumier</w:t>
      </w:r>
      <w:bookmarkEnd w:id="35"/>
    </w:p>
    <w:p w:rsidR="004C16A9" w:rsidRPr="004C16A9" w:rsidRDefault="00787EA9" w:rsidP="004C16A9">
      <w:hyperlink r:id="rId69" w:history="1">
        <w:r w:rsidR="006D3B29" w:rsidRPr="00C166BD">
          <w:rPr>
            <w:rStyle w:val="Lienhypertexte"/>
          </w:rPr>
          <w:t>The Palais Garnier</w:t>
        </w:r>
      </w:hyperlink>
      <w:r w:rsidR="006D3B29">
        <w:t xml:space="preserve"> is the thirteenth theatre to house the Paris Opera since it was founded by Louis XIV in 1669. A supremely beautiful building, the Paris Opera House was designed by the architect Charles Garnier and built between 1860 and 1875. Despite numerous problems, such as the outbreak of war and the fall of the empire, the building was inaugurated on 15th January 1875. The most famous and impressive feature of the Opera House is the grand staircase, which must be one of the most opulent staircases in existence. Built from different </w:t>
      </w:r>
      <w:r w:rsidR="009565BA">
        <w:t>colored</w:t>
      </w:r>
      <w:r w:rsidR="006D3B29">
        <w:t xml:space="preserve"> marble the double staircase leads from the foyer to the auditorium. It adds to the romance and glamour of them to think that this was once the ultimate place for socialites to be seen in all their fashionable glory. The Paris Opera House is also home to a small gallery which hosts exhibitions as well as a permanent exhibition of the sets of operas from its history. The auditorium itself is a magnificent spectacle, the ceiling, painted by Chagall and lit by a spectacular crystal chandelier, is a magically evocative and apt work by which Ernest Hemmingway was fascinated.</w:t>
      </w:r>
    </w:p>
    <w:p w:rsidR="00D13155" w:rsidRDefault="00D13155" w:rsidP="00D13155">
      <w:pPr>
        <w:pStyle w:val="Titre2"/>
      </w:pPr>
      <w:bookmarkStart w:id="36" w:name="_Toc278180414"/>
      <w:r>
        <w:t>Tuesday the 2</w:t>
      </w:r>
      <w:r w:rsidRPr="00D13155">
        <w:rPr>
          <w:vertAlign w:val="superscript"/>
        </w:rPr>
        <w:t>nd</w:t>
      </w:r>
      <w:r>
        <w:t xml:space="preserve"> of December</w:t>
      </w:r>
      <w:bookmarkEnd w:id="36"/>
    </w:p>
    <w:p w:rsidR="002206CB" w:rsidRDefault="002206CB" w:rsidP="002206CB">
      <w:pPr>
        <w:pStyle w:val="Titre3"/>
      </w:pPr>
      <w:bookmarkStart w:id="37" w:name="_Toc278180415"/>
      <w:r>
        <w:t>Session 10 (8H30 – 10H30), Chair: M. Mostafavi</w:t>
      </w:r>
      <w:bookmarkEnd w:id="37"/>
    </w:p>
    <w:p w:rsidR="002206CB" w:rsidRDefault="00E402BB" w:rsidP="002206CB">
      <w:pPr>
        <w:ind w:left="1134" w:hanging="1134"/>
        <w:rPr>
          <w:bCs/>
        </w:rPr>
      </w:pPr>
      <w:proofErr w:type="gramStart"/>
      <w:r>
        <w:rPr>
          <w:bCs/>
        </w:rPr>
        <w:t>08H3</w:t>
      </w:r>
      <w:r w:rsidR="002206CB" w:rsidRPr="00CC7B95">
        <w:rPr>
          <w:bCs/>
        </w:rPr>
        <w:t>0</w:t>
      </w:r>
      <w:r w:rsidR="002206CB" w:rsidRPr="00CC7B95">
        <w:rPr>
          <w:bCs/>
        </w:rPr>
        <w:tab/>
      </w:r>
      <w:r w:rsidR="00512A56">
        <w:rPr>
          <w:bCs/>
          <w:i/>
        </w:rPr>
        <w:t>N.-E.</w:t>
      </w:r>
      <w:proofErr w:type="gramEnd"/>
      <w:r w:rsidR="00512A56">
        <w:rPr>
          <w:bCs/>
          <w:i/>
        </w:rPr>
        <w:t> </w:t>
      </w:r>
      <w:r w:rsidR="002206CB" w:rsidRPr="002206CB">
        <w:rPr>
          <w:bCs/>
          <w:i/>
        </w:rPr>
        <w:t xml:space="preserve">Levinger, </w:t>
      </w:r>
      <w:r w:rsidR="002206CB" w:rsidRPr="002206CB">
        <w:rPr>
          <w:bCs/>
        </w:rPr>
        <w:t>C</w:t>
      </w:r>
      <w:r w:rsidR="002206CB">
        <w:rPr>
          <w:bCs/>
        </w:rPr>
        <w:t xml:space="preserve">olorado State University, </w:t>
      </w:r>
      <w:r w:rsidR="002206CB" w:rsidRPr="002206CB">
        <w:rPr>
          <w:b/>
          <w:bCs/>
        </w:rPr>
        <w:t>Structure and dynamics of molecules in confined environments</w:t>
      </w:r>
      <w:r w:rsidR="002206CB" w:rsidRPr="002206CB">
        <w:rPr>
          <w:bCs/>
        </w:rPr>
        <w:t xml:space="preserve"> </w:t>
      </w:r>
      <w:r w:rsidR="002206CB">
        <w:rPr>
          <w:bCs/>
        </w:rPr>
        <w:t>(p.</w:t>
      </w:r>
      <w:r w:rsidR="00787EA9">
        <w:rPr>
          <w:bCs/>
        </w:rPr>
        <w:fldChar w:fldCharType="begin"/>
      </w:r>
      <w:r>
        <w:rPr>
          <w:bCs/>
        </w:rPr>
        <w:instrText xml:space="preserve"> PAGEREF _Ref277423841 \h </w:instrText>
      </w:r>
      <w:r w:rsidR="00787EA9">
        <w:rPr>
          <w:bCs/>
        </w:rPr>
      </w:r>
      <w:r w:rsidR="00787EA9">
        <w:rPr>
          <w:bCs/>
        </w:rPr>
        <w:fldChar w:fldCharType="separate"/>
      </w:r>
      <w:r w:rsidR="00E906D8">
        <w:rPr>
          <w:bCs/>
          <w:noProof/>
        </w:rPr>
        <w:t>27</w:t>
      </w:r>
      <w:r w:rsidR="00787EA9">
        <w:rPr>
          <w:bCs/>
        </w:rPr>
        <w:fldChar w:fldCharType="end"/>
      </w:r>
      <w:r w:rsidR="002206CB">
        <w:rPr>
          <w:bCs/>
        </w:rPr>
        <w:t>)</w:t>
      </w:r>
    </w:p>
    <w:p w:rsidR="00E402BB" w:rsidRDefault="00E402BB" w:rsidP="00E402BB">
      <w:pPr>
        <w:ind w:left="1134" w:hanging="1134"/>
        <w:rPr>
          <w:bCs/>
        </w:rPr>
      </w:pPr>
      <w:proofErr w:type="gramStart"/>
      <w:r>
        <w:rPr>
          <w:bCs/>
        </w:rPr>
        <w:t>09H00</w:t>
      </w:r>
      <w:r>
        <w:rPr>
          <w:bCs/>
        </w:rPr>
        <w:tab/>
      </w:r>
      <w:r w:rsidRPr="00E402BB">
        <w:rPr>
          <w:bCs/>
          <w:i/>
        </w:rPr>
        <w:t>J.-P.</w:t>
      </w:r>
      <w:proofErr w:type="gramEnd"/>
      <w:r w:rsidRPr="00E402BB">
        <w:rPr>
          <w:bCs/>
          <w:i/>
        </w:rPr>
        <w:t xml:space="preserve"> Renault</w:t>
      </w:r>
      <w:r>
        <w:rPr>
          <w:bCs/>
        </w:rPr>
        <w:t xml:space="preserve">, CEA Saclay, </w:t>
      </w:r>
      <w:r w:rsidRPr="00E402BB">
        <w:rPr>
          <w:b/>
          <w:bCs/>
        </w:rPr>
        <w:t>Radiolysis of water confined in nanoporous materials</w:t>
      </w:r>
      <w:r>
        <w:rPr>
          <w:bCs/>
        </w:rPr>
        <w:t xml:space="preserve"> (p. </w:t>
      </w:r>
      <w:r w:rsidR="00787EA9">
        <w:rPr>
          <w:bCs/>
        </w:rPr>
        <w:fldChar w:fldCharType="begin"/>
      </w:r>
      <w:r w:rsidR="002B4505">
        <w:rPr>
          <w:bCs/>
        </w:rPr>
        <w:instrText xml:space="preserve"> PAGEREF _Ref277426058 \h </w:instrText>
      </w:r>
      <w:r w:rsidR="00787EA9">
        <w:rPr>
          <w:bCs/>
        </w:rPr>
      </w:r>
      <w:r w:rsidR="00787EA9">
        <w:rPr>
          <w:bCs/>
        </w:rPr>
        <w:fldChar w:fldCharType="separate"/>
      </w:r>
      <w:r w:rsidR="00E906D8">
        <w:rPr>
          <w:bCs/>
          <w:noProof/>
        </w:rPr>
        <w:t>28</w:t>
      </w:r>
      <w:r w:rsidR="00787EA9">
        <w:rPr>
          <w:bCs/>
        </w:rPr>
        <w:fldChar w:fldCharType="end"/>
      </w:r>
      <w:r>
        <w:rPr>
          <w:bCs/>
        </w:rPr>
        <w:t>)</w:t>
      </w:r>
    </w:p>
    <w:p w:rsidR="002B4505" w:rsidRDefault="002B4505" w:rsidP="00254CEF">
      <w:pPr>
        <w:ind w:left="1134" w:hanging="1134"/>
        <w:rPr>
          <w:bCs/>
        </w:rPr>
      </w:pPr>
      <w:r>
        <w:rPr>
          <w:bCs/>
        </w:rPr>
        <w:t>09H30</w:t>
      </w:r>
      <w:r>
        <w:rPr>
          <w:bCs/>
        </w:rPr>
        <w:tab/>
      </w:r>
      <w:r w:rsidRPr="002B4505">
        <w:rPr>
          <w:bCs/>
          <w:i/>
        </w:rPr>
        <w:t>J.F. Wishart</w:t>
      </w:r>
      <w:r>
        <w:rPr>
          <w:bCs/>
        </w:rPr>
        <w:t xml:space="preserve">, Brookhaven National Laboratory, </w:t>
      </w:r>
      <w:r w:rsidRPr="002B4505">
        <w:rPr>
          <w:b/>
          <w:bCs/>
        </w:rPr>
        <w:t>Early Events in Ionic Liquid Radiation Chemistry</w:t>
      </w:r>
      <w:r>
        <w:rPr>
          <w:bCs/>
        </w:rPr>
        <w:t xml:space="preserve"> (p. </w:t>
      </w:r>
      <w:r w:rsidR="00787EA9">
        <w:rPr>
          <w:bCs/>
        </w:rPr>
        <w:fldChar w:fldCharType="begin"/>
      </w:r>
      <w:r>
        <w:rPr>
          <w:bCs/>
        </w:rPr>
        <w:instrText xml:space="preserve"> PAGEREF _Ref277426068 \h </w:instrText>
      </w:r>
      <w:r w:rsidR="00787EA9">
        <w:rPr>
          <w:bCs/>
        </w:rPr>
      </w:r>
      <w:r w:rsidR="00787EA9">
        <w:rPr>
          <w:bCs/>
        </w:rPr>
        <w:fldChar w:fldCharType="separate"/>
      </w:r>
      <w:r w:rsidR="00E906D8">
        <w:rPr>
          <w:bCs/>
          <w:noProof/>
        </w:rPr>
        <w:t>29</w:t>
      </w:r>
      <w:r w:rsidR="00787EA9">
        <w:rPr>
          <w:bCs/>
        </w:rPr>
        <w:fldChar w:fldCharType="end"/>
      </w:r>
      <w:r>
        <w:rPr>
          <w:bCs/>
        </w:rPr>
        <w:t>)</w:t>
      </w:r>
    </w:p>
    <w:p w:rsidR="00254CEF" w:rsidRPr="00CC7B95" w:rsidRDefault="00254CEF" w:rsidP="00254CEF">
      <w:pPr>
        <w:ind w:left="1134" w:hanging="1134"/>
        <w:rPr>
          <w:bCs/>
        </w:rPr>
      </w:pPr>
      <w:r>
        <w:rPr>
          <w:bCs/>
        </w:rPr>
        <w:t>10H00</w:t>
      </w:r>
      <w:r>
        <w:rPr>
          <w:bCs/>
        </w:rPr>
        <w:tab/>
      </w:r>
      <w:r w:rsidRPr="00254CEF">
        <w:rPr>
          <w:bCs/>
          <w:i/>
        </w:rPr>
        <w:t>Y. Katsumura</w:t>
      </w:r>
      <w:r>
        <w:rPr>
          <w:bCs/>
        </w:rPr>
        <w:t xml:space="preserve">, University of Tokyo, </w:t>
      </w:r>
      <w:r w:rsidRPr="00254CEF">
        <w:rPr>
          <w:b/>
          <w:bCs/>
        </w:rPr>
        <w:t>Electrons in high temperature and supercritical water and alcohols</w:t>
      </w:r>
      <w:r>
        <w:rPr>
          <w:bCs/>
        </w:rPr>
        <w:t xml:space="preserve"> (p. </w:t>
      </w:r>
      <w:r w:rsidR="00787EA9">
        <w:rPr>
          <w:bCs/>
        </w:rPr>
        <w:fldChar w:fldCharType="begin"/>
      </w:r>
      <w:r w:rsidR="00C30C4D">
        <w:rPr>
          <w:bCs/>
        </w:rPr>
        <w:instrText xml:space="preserve"> PAGEREF _Ref277426710 \h </w:instrText>
      </w:r>
      <w:r w:rsidR="00787EA9">
        <w:rPr>
          <w:bCs/>
        </w:rPr>
      </w:r>
      <w:r w:rsidR="00787EA9">
        <w:rPr>
          <w:bCs/>
        </w:rPr>
        <w:fldChar w:fldCharType="separate"/>
      </w:r>
      <w:r w:rsidR="00E906D8">
        <w:rPr>
          <w:bCs/>
          <w:noProof/>
        </w:rPr>
        <w:t>30</w:t>
      </w:r>
      <w:r w:rsidR="00787EA9">
        <w:rPr>
          <w:bCs/>
        </w:rPr>
        <w:fldChar w:fldCharType="end"/>
      </w:r>
      <w:r>
        <w:rPr>
          <w:bCs/>
        </w:rPr>
        <w:t>)</w:t>
      </w:r>
    </w:p>
    <w:p w:rsidR="002206CB" w:rsidRDefault="00565F72" w:rsidP="00565F72">
      <w:pPr>
        <w:pStyle w:val="Titre3"/>
      </w:pPr>
      <w:bookmarkStart w:id="38" w:name="_Toc278180416"/>
      <w:r>
        <w:t>Session 11 (11H00 – 12H40), Chair: G. Baldacchino</w:t>
      </w:r>
      <w:bookmarkEnd w:id="38"/>
    </w:p>
    <w:p w:rsidR="00565F72" w:rsidRDefault="00BC572F" w:rsidP="00565F72">
      <w:pPr>
        <w:ind w:left="1134" w:hanging="1134"/>
        <w:rPr>
          <w:bCs/>
        </w:rPr>
      </w:pPr>
      <w:r>
        <w:rPr>
          <w:bCs/>
        </w:rPr>
        <w:t>11</w:t>
      </w:r>
      <w:r w:rsidR="00565F72">
        <w:rPr>
          <w:bCs/>
        </w:rPr>
        <w:t>H</w:t>
      </w:r>
      <w:r>
        <w:rPr>
          <w:bCs/>
        </w:rPr>
        <w:t>0</w:t>
      </w:r>
      <w:r w:rsidR="00565F72" w:rsidRPr="00CC7B95">
        <w:rPr>
          <w:bCs/>
        </w:rPr>
        <w:t>0</w:t>
      </w:r>
      <w:r w:rsidR="00565F72" w:rsidRPr="00CC7B95">
        <w:rPr>
          <w:bCs/>
        </w:rPr>
        <w:tab/>
      </w:r>
      <w:r w:rsidR="00565F72">
        <w:rPr>
          <w:bCs/>
          <w:i/>
        </w:rPr>
        <w:t>U. Schmidhammer</w:t>
      </w:r>
      <w:r w:rsidR="00565F72" w:rsidRPr="002206CB">
        <w:rPr>
          <w:bCs/>
          <w:i/>
        </w:rPr>
        <w:t xml:space="preserve">, </w:t>
      </w:r>
      <w:r>
        <w:rPr>
          <w:bCs/>
        </w:rPr>
        <w:t>Paris-Sud University</w:t>
      </w:r>
      <w:r w:rsidR="00565F72">
        <w:rPr>
          <w:bCs/>
        </w:rPr>
        <w:t xml:space="preserve">, </w:t>
      </w:r>
      <w:proofErr w:type="gramStart"/>
      <w:r w:rsidRPr="00BC572F">
        <w:rPr>
          <w:b/>
          <w:bCs/>
        </w:rPr>
        <w:t>A</w:t>
      </w:r>
      <w:proofErr w:type="gramEnd"/>
      <w:r w:rsidRPr="00BC572F">
        <w:rPr>
          <w:b/>
          <w:bCs/>
        </w:rPr>
        <w:t xml:space="preserve"> Picosecond Radiolysis Study on the Reduction of Metal Ions by the Solvated Electron: The Distance Dependence of Electron Transfer</w:t>
      </w:r>
      <w:r w:rsidR="00565F72" w:rsidRPr="002206CB">
        <w:rPr>
          <w:bCs/>
        </w:rPr>
        <w:t xml:space="preserve"> </w:t>
      </w:r>
      <w:r w:rsidR="00565F72">
        <w:rPr>
          <w:bCs/>
        </w:rPr>
        <w:t>(p.</w:t>
      </w:r>
      <w:r>
        <w:rPr>
          <w:bCs/>
        </w:rPr>
        <w:t xml:space="preserve"> </w:t>
      </w:r>
      <w:r w:rsidR="00787EA9">
        <w:rPr>
          <w:bCs/>
        </w:rPr>
        <w:fldChar w:fldCharType="begin"/>
      </w:r>
      <w:r>
        <w:rPr>
          <w:bCs/>
        </w:rPr>
        <w:instrText xml:space="preserve"> PAGEREF _Ref277427133 \h </w:instrText>
      </w:r>
      <w:r w:rsidR="00787EA9">
        <w:rPr>
          <w:bCs/>
        </w:rPr>
      </w:r>
      <w:r w:rsidR="00787EA9">
        <w:rPr>
          <w:bCs/>
        </w:rPr>
        <w:fldChar w:fldCharType="separate"/>
      </w:r>
      <w:r w:rsidR="00E906D8">
        <w:rPr>
          <w:bCs/>
          <w:noProof/>
        </w:rPr>
        <w:t>59</w:t>
      </w:r>
      <w:r w:rsidR="00787EA9">
        <w:rPr>
          <w:bCs/>
        </w:rPr>
        <w:fldChar w:fldCharType="end"/>
      </w:r>
      <w:r w:rsidR="00565F72">
        <w:rPr>
          <w:bCs/>
        </w:rPr>
        <w:t>)</w:t>
      </w:r>
    </w:p>
    <w:p w:rsidR="00BC572F" w:rsidRDefault="00BC572F" w:rsidP="00565F72">
      <w:pPr>
        <w:ind w:left="1134" w:hanging="1134"/>
        <w:rPr>
          <w:bCs/>
        </w:rPr>
      </w:pPr>
      <w:r>
        <w:rPr>
          <w:bCs/>
        </w:rPr>
        <w:t>11H20</w:t>
      </w:r>
      <w:r>
        <w:rPr>
          <w:bCs/>
        </w:rPr>
        <w:tab/>
      </w:r>
      <w:r w:rsidRPr="00BC572F">
        <w:rPr>
          <w:bCs/>
          <w:i/>
        </w:rPr>
        <w:t>A.R. Cook</w:t>
      </w:r>
      <w:r>
        <w:rPr>
          <w:bCs/>
        </w:rPr>
        <w:t xml:space="preserve">, Brookhaven National Laboratory, </w:t>
      </w:r>
      <w:r w:rsidR="00B90F9F">
        <w:rPr>
          <w:b/>
          <w:bCs/>
        </w:rPr>
        <w:t>Rapid</w:t>
      </w:r>
      <w:r w:rsidRPr="00BC572F">
        <w:rPr>
          <w:b/>
          <w:bCs/>
        </w:rPr>
        <w:t xml:space="preserve"> capture of charges by polyfluorenes in pulse-radiolysis experiments at LEAF</w:t>
      </w:r>
      <w:r>
        <w:rPr>
          <w:bCs/>
        </w:rPr>
        <w:t xml:space="preserve"> (p. </w:t>
      </w:r>
      <w:r w:rsidR="00787EA9">
        <w:rPr>
          <w:bCs/>
        </w:rPr>
        <w:fldChar w:fldCharType="begin"/>
      </w:r>
      <w:r w:rsidR="00A35478">
        <w:rPr>
          <w:bCs/>
        </w:rPr>
        <w:instrText xml:space="preserve"> PAGEREF _Ref277427452 \h </w:instrText>
      </w:r>
      <w:r w:rsidR="00787EA9">
        <w:rPr>
          <w:bCs/>
        </w:rPr>
      </w:r>
      <w:r w:rsidR="00787EA9">
        <w:rPr>
          <w:bCs/>
        </w:rPr>
        <w:fldChar w:fldCharType="separate"/>
      </w:r>
      <w:r w:rsidR="00E906D8">
        <w:rPr>
          <w:bCs/>
          <w:noProof/>
        </w:rPr>
        <w:t>60</w:t>
      </w:r>
      <w:r w:rsidR="00787EA9">
        <w:rPr>
          <w:bCs/>
        </w:rPr>
        <w:fldChar w:fldCharType="end"/>
      </w:r>
      <w:r>
        <w:rPr>
          <w:bCs/>
        </w:rPr>
        <w:t>)</w:t>
      </w:r>
    </w:p>
    <w:p w:rsidR="00A35478" w:rsidRDefault="00A35478" w:rsidP="006136A5">
      <w:pPr>
        <w:ind w:left="1134" w:hanging="1134"/>
        <w:rPr>
          <w:bCs/>
        </w:rPr>
      </w:pPr>
      <w:r>
        <w:rPr>
          <w:bCs/>
        </w:rPr>
        <w:t>11H40</w:t>
      </w:r>
      <w:r>
        <w:rPr>
          <w:bCs/>
        </w:rPr>
        <w:tab/>
      </w:r>
      <w:r>
        <w:rPr>
          <w:bCs/>
          <w:i/>
        </w:rPr>
        <w:t>V.</w:t>
      </w:r>
      <w:r w:rsidRPr="00A35478">
        <w:rPr>
          <w:bCs/>
          <w:i/>
        </w:rPr>
        <w:t>I. Prokhorenko</w:t>
      </w:r>
      <w:r>
        <w:rPr>
          <w:bCs/>
        </w:rPr>
        <w:t xml:space="preserve">, University of Toronto, </w:t>
      </w:r>
      <w:r w:rsidRPr="00A35478">
        <w:rPr>
          <w:b/>
          <w:bCs/>
        </w:rPr>
        <w:t>Two-Dimensional Photon Echo Spectroscopy of the Isomerization of Retinal in Bacteriorhodopsin</w:t>
      </w:r>
      <w:r>
        <w:rPr>
          <w:bCs/>
        </w:rPr>
        <w:t xml:space="preserve"> (p. </w:t>
      </w:r>
      <w:r w:rsidR="00787EA9">
        <w:rPr>
          <w:bCs/>
        </w:rPr>
        <w:fldChar w:fldCharType="begin"/>
      </w:r>
      <w:r w:rsidR="00123A9B">
        <w:rPr>
          <w:bCs/>
        </w:rPr>
        <w:instrText xml:space="preserve"> PAGEREF _Ref277427780 \h </w:instrText>
      </w:r>
      <w:r w:rsidR="00787EA9">
        <w:rPr>
          <w:bCs/>
        </w:rPr>
      </w:r>
      <w:r w:rsidR="00787EA9">
        <w:rPr>
          <w:bCs/>
        </w:rPr>
        <w:fldChar w:fldCharType="separate"/>
      </w:r>
      <w:r w:rsidR="00E906D8">
        <w:rPr>
          <w:bCs/>
          <w:noProof/>
        </w:rPr>
        <w:t>61</w:t>
      </w:r>
      <w:r w:rsidR="00787EA9">
        <w:rPr>
          <w:bCs/>
        </w:rPr>
        <w:fldChar w:fldCharType="end"/>
      </w:r>
      <w:r>
        <w:rPr>
          <w:bCs/>
        </w:rPr>
        <w:t>)</w:t>
      </w:r>
    </w:p>
    <w:p w:rsidR="006136A5" w:rsidRDefault="006136A5" w:rsidP="006136A5">
      <w:pPr>
        <w:ind w:left="1134" w:hanging="1134"/>
        <w:rPr>
          <w:bCs/>
        </w:rPr>
      </w:pPr>
      <w:r>
        <w:rPr>
          <w:bCs/>
        </w:rPr>
        <w:t>12H00</w:t>
      </w:r>
      <w:r>
        <w:rPr>
          <w:bCs/>
        </w:rPr>
        <w:tab/>
      </w:r>
      <w:r w:rsidRPr="006136A5">
        <w:rPr>
          <w:bCs/>
          <w:i/>
        </w:rPr>
        <w:t>T. Gelot</w:t>
      </w:r>
      <w:r>
        <w:rPr>
          <w:bCs/>
        </w:rPr>
        <w:t xml:space="preserve">, Strasbourg University, </w:t>
      </w:r>
      <w:r w:rsidRPr="006136A5">
        <w:rPr>
          <w:b/>
          <w:bCs/>
        </w:rPr>
        <w:t>Femtosecond fluorescence down conversion for studying excited state dynamics of amino acids and nucleotides</w:t>
      </w:r>
      <w:r>
        <w:rPr>
          <w:bCs/>
        </w:rPr>
        <w:t xml:space="preserve"> (p. </w:t>
      </w:r>
      <w:r w:rsidR="00787EA9">
        <w:rPr>
          <w:bCs/>
        </w:rPr>
        <w:fldChar w:fldCharType="begin"/>
      </w:r>
      <w:r w:rsidR="00FD400F">
        <w:rPr>
          <w:bCs/>
        </w:rPr>
        <w:instrText xml:space="preserve"> PAGEREF _Ref277428247 \h </w:instrText>
      </w:r>
      <w:r w:rsidR="00787EA9">
        <w:rPr>
          <w:bCs/>
        </w:rPr>
      </w:r>
      <w:r w:rsidR="00787EA9">
        <w:rPr>
          <w:bCs/>
        </w:rPr>
        <w:fldChar w:fldCharType="separate"/>
      </w:r>
      <w:r w:rsidR="00E906D8">
        <w:rPr>
          <w:bCs/>
          <w:noProof/>
        </w:rPr>
        <w:t>62</w:t>
      </w:r>
      <w:r w:rsidR="00787EA9">
        <w:rPr>
          <w:bCs/>
        </w:rPr>
        <w:fldChar w:fldCharType="end"/>
      </w:r>
      <w:r>
        <w:rPr>
          <w:bCs/>
        </w:rPr>
        <w:t>)</w:t>
      </w:r>
    </w:p>
    <w:p w:rsidR="009A55E0" w:rsidRDefault="009A55E0" w:rsidP="006136A5">
      <w:pPr>
        <w:ind w:left="1134" w:hanging="1134"/>
        <w:rPr>
          <w:bCs/>
        </w:rPr>
      </w:pPr>
      <w:r>
        <w:rPr>
          <w:bCs/>
        </w:rPr>
        <w:lastRenderedPageBreak/>
        <w:t>12H20</w:t>
      </w:r>
      <w:r>
        <w:rPr>
          <w:bCs/>
        </w:rPr>
        <w:tab/>
      </w:r>
      <w:r w:rsidRPr="009A55E0">
        <w:rPr>
          <w:bCs/>
          <w:i/>
        </w:rPr>
        <w:t>C.F. Sailer</w:t>
      </w:r>
      <w:r>
        <w:rPr>
          <w:bCs/>
        </w:rPr>
        <w:t xml:space="preserve">, </w:t>
      </w:r>
      <w:r w:rsidRPr="009A55E0">
        <w:rPr>
          <w:bCs/>
        </w:rPr>
        <w:t>Ludwig-Maximilians Universität</w:t>
      </w:r>
      <w:r>
        <w:rPr>
          <w:bCs/>
        </w:rPr>
        <w:t xml:space="preserve">, </w:t>
      </w:r>
      <w:r w:rsidRPr="009A55E0">
        <w:rPr>
          <w:b/>
          <w:bCs/>
        </w:rPr>
        <w:t>Real time observation of a SN1 reaction in solution: wavepacket bond cleavage and diffusion controlled evolution of products</w:t>
      </w:r>
      <w:r>
        <w:rPr>
          <w:bCs/>
        </w:rPr>
        <w:t xml:space="preserve"> (p. </w:t>
      </w:r>
      <w:r w:rsidR="00787EA9">
        <w:rPr>
          <w:bCs/>
        </w:rPr>
        <w:fldChar w:fldCharType="begin"/>
      </w:r>
      <w:r>
        <w:rPr>
          <w:bCs/>
        </w:rPr>
        <w:instrText xml:space="preserve"> PAGEREF _Ref277428834 \h </w:instrText>
      </w:r>
      <w:r w:rsidR="00787EA9">
        <w:rPr>
          <w:bCs/>
        </w:rPr>
      </w:r>
      <w:r w:rsidR="00787EA9">
        <w:rPr>
          <w:bCs/>
        </w:rPr>
        <w:fldChar w:fldCharType="separate"/>
      </w:r>
      <w:r w:rsidR="00E906D8">
        <w:rPr>
          <w:bCs/>
          <w:noProof/>
        </w:rPr>
        <w:t>63</w:t>
      </w:r>
      <w:r w:rsidR="00787EA9">
        <w:rPr>
          <w:bCs/>
        </w:rPr>
        <w:fldChar w:fldCharType="end"/>
      </w:r>
      <w:r>
        <w:rPr>
          <w:bCs/>
        </w:rPr>
        <w:t>)</w:t>
      </w:r>
    </w:p>
    <w:p w:rsidR="008F348E" w:rsidRDefault="008F348E" w:rsidP="006136A5">
      <w:pPr>
        <w:ind w:left="1134" w:hanging="1134"/>
        <w:rPr>
          <w:bCs/>
        </w:rPr>
      </w:pPr>
      <w:r>
        <w:rPr>
          <w:bCs/>
        </w:rPr>
        <w:t>12H40</w:t>
      </w:r>
      <w:r>
        <w:rPr>
          <w:bCs/>
        </w:rPr>
        <w:tab/>
      </w:r>
      <w:r w:rsidRPr="008F348E">
        <w:rPr>
          <w:bCs/>
          <w:i/>
        </w:rPr>
        <w:t>C.G. Elles</w:t>
      </w:r>
      <w:r>
        <w:rPr>
          <w:bCs/>
        </w:rPr>
        <w:t xml:space="preserve">, </w:t>
      </w:r>
      <w:r w:rsidRPr="008F348E">
        <w:rPr>
          <w:bCs/>
        </w:rPr>
        <w:t>University of Kansas</w:t>
      </w:r>
      <w:r>
        <w:rPr>
          <w:bCs/>
        </w:rPr>
        <w:t xml:space="preserve">, </w:t>
      </w:r>
      <w:r w:rsidRPr="008F348E">
        <w:rPr>
          <w:b/>
          <w:bCs/>
        </w:rPr>
        <w:t>Excited-state dynamics of photochromic molecular switches</w:t>
      </w:r>
      <w:r>
        <w:rPr>
          <w:bCs/>
        </w:rPr>
        <w:t xml:space="preserve"> (p. </w:t>
      </w:r>
      <w:r w:rsidR="00787EA9">
        <w:rPr>
          <w:bCs/>
        </w:rPr>
        <w:fldChar w:fldCharType="begin"/>
      </w:r>
      <w:r>
        <w:rPr>
          <w:bCs/>
        </w:rPr>
        <w:instrText xml:space="preserve"> PAGEREF _Ref277432302 \h </w:instrText>
      </w:r>
      <w:r w:rsidR="00787EA9">
        <w:rPr>
          <w:bCs/>
        </w:rPr>
      </w:r>
      <w:r w:rsidR="00787EA9">
        <w:rPr>
          <w:bCs/>
        </w:rPr>
        <w:fldChar w:fldCharType="separate"/>
      </w:r>
      <w:r w:rsidR="00E906D8">
        <w:rPr>
          <w:bCs/>
          <w:noProof/>
        </w:rPr>
        <w:t>64</w:t>
      </w:r>
      <w:r w:rsidR="00787EA9">
        <w:rPr>
          <w:bCs/>
        </w:rPr>
        <w:fldChar w:fldCharType="end"/>
      </w:r>
      <w:r>
        <w:rPr>
          <w:bCs/>
        </w:rPr>
        <w:t>)</w:t>
      </w:r>
    </w:p>
    <w:p w:rsidR="009A55E0" w:rsidRDefault="009A55E0" w:rsidP="009A55E0">
      <w:pPr>
        <w:pStyle w:val="Titre3"/>
      </w:pPr>
      <w:bookmarkStart w:id="39" w:name="_Toc278180417"/>
      <w:r>
        <w:t>Session 12 (14H00 – 1</w:t>
      </w:r>
      <w:r w:rsidR="00DA7FC1">
        <w:t>6</w:t>
      </w:r>
      <w:r>
        <w:t>H</w:t>
      </w:r>
      <w:r w:rsidR="00DA7FC1">
        <w:t>0</w:t>
      </w:r>
      <w:r>
        <w:t>0), Chair: S. Bratos</w:t>
      </w:r>
      <w:bookmarkEnd w:id="39"/>
    </w:p>
    <w:p w:rsidR="00CF7E3B" w:rsidRDefault="00CF7E3B" w:rsidP="00CF7E3B">
      <w:pPr>
        <w:ind w:left="1134" w:hanging="1134"/>
        <w:rPr>
          <w:bCs/>
        </w:rPr>
      </w:pPr>
      <w:r>
        <w:rPr>
          <w:bCs/>
        </w:rPr>
        <w:t>14H0</w:t>
      </w:r>
      <w:r w:rsidRPr="00CC7B95">
        <w:rPr>
          <w:bCs/>
        </w:rPr>
        <w:t>0</w:t>
      </w:r>
      <w:r w:rsidRPr="00CC7B95">
        <w:rPr>
          <w:bCs/>
        </w:rPr>
        <w:tab/>
      </w:r>
      <w:r w:rsidR="00512A56">
        <w:rPr>
          <w:bCs/>
        </w:rPr>
        <w:t>T. </w:t>
      </w:r>
      <w:r w:rsidR="00517575" w:rsidRPr="00517575">
        <w:rPr>
          <w:i/>
        </w:rPr>
        <w:t>Popmintchev</w:t>
      </w:r>
      <w:r w:rsidR="00517575">
        <w:t xml:space="preserve">, </w:t>
      </w:r>
      <w:r w:rsidR="00252264">
        <w:t xml:space="preserve">JILA and University of </w:t>
      </w:r>
      <w:r w:rsidR="00517575">
        <w:t xml:space="preserve">Colorado </w:t>
      </w:r>
      <w:r w:rsidR="00252264">
        <w:t>at Boulder</w:t>
      </w:r>
      <w:r w:rsidR="00517575">
        <w:t>,</w:t>
      </w:r>
      <w:r>
        <w:t xml:space="preserve"> </w:t>
      </w:r>
      <w:r w:rsidRPr="00517575">
        <w:rPr>
          <w:b/>
        </w:rPr>
        <w:t>Bright Coherent X-rays for Resolving Elementally-Specific Femtosecond-to-Attosecond Dynamics</w:t>
      </w:r>
      <w:r>
        <w:rPr>
          <w:bCs/>
        </w:rPr>
        <w:t xml:space="preserve"> (p. </w:t>
      </w:r>
      <w:r w:rsidR="00787EA9">
        <w:rPr>
          <w:bCs/>
        </w:rPr>
        <w:fldChar w:fldCharType="begin"/>
      </w:r>
      <w:r>
        <w:rPr>
          <w:bCs/>
        </w:rPr>
        <w:instrText xml:space="preserve"> PAGEREF _Ref277429523 \h </w:instrText>
      </w:r>
      <w:r w:rsidR="00787EA9">
        <w:rPr>
          <w:bCs/>
        </w:rPr>
      </w:r>
      <w:r w:rsidR="00787EA9">
        <w:rPr>
          <w:bCs/>
        </w:rPr>
        <w:fldChar w:fldCharType="separate"/>
      </w:r>
      <w:r w:rsidR="00E906D8">
        <w:rPr>
          <w:bCs/>
          <w:noProof/>
        </w:rPr>
        <w:t>31</w:t>
      </w:r>
      <w:r w:rsidR="00787EA9">
        <w:rPr>
          <w:bCs/>
        </w:rPr>
        <w:fldChar w:fldCharType="end"/>
      </w:r>
      <w:r>
        <w:rPr>
          <w:bCs/>
        </w:rPr>
        <w:t>)</w:t>
      </w:r>
    </w:p>
    <w:p w:rsidR="00CF7E3B" w:rsidRPr="00DE5510" w:rsidRDefault="00CF7E3B" w:rsidP="00CF7E3B">
      <w:pPr>
        <w:ind w:left="1134" w:hanging="1134"/>
        <w:rPr>
          <w:bCs/>
        </w:rPr>
      </w:pPr>
      <w:r>
        <w:rPr>
          <w:bCs/>
        </w:rPr>
        <w:t>14H30</w:t>
      </w:r>
      <w:r>
        <w:rPr>
          <w:bCs/>
        </w:rPr>
        <w:tab/>
      </w:r>
      <w:r w:rsidRPr="00CF7E3B">
        <w:rPr>
          <w:bCs/>
          <w:i/>
        </w:rPr>
        <w:t>S. Fischer</w:t>
      </w:r>
      <w:r>
        <w:rPr>
          <w:bCs/>
        </w:rPr>
        <w:t xml:space="preserve">, </w:t>
      </w:r>
      <w:r w:rsidRPr="00CF7E3B">
        <w:rPr>
          <w:bCs/>
        </w:rPr>
        <w:t>Technical University of Munich</w:t>
      </w:r>
      <w:r>
        <w:rPr>
          <w:bCs/>
        </w:rPr>
        <w:t xml:space="preserve">, </w:t>
      </w:r>
      <w:r w:rsidRPr="00CF7E3B">
        <w:rPr>
          <w:b/>
          <w:bCs/>
        </w:rPr>
        <w:t>Transient Structural Evolution of the Solvated Electron in Methanol</w:t>
      </w:r>
      <w:r>
        <w:rPr>
          <w:bCs/>
        </w:rPr>
        <w:t xml:space="preserve"> (p. </w:t>
      </w:r>
      <w:r w:rsidR="00787EA9">
        <w:rPr>
          <w:bCs/>
        </w:rPr>
        <w:fldChar w:fldCharType="begin"/>
      </w:r>
      <w:r w:rsidR="00517575">
        <w:rPr>
          <w:bCs/>
        </w:rPr>
        <w:instrText xml:space="preserve"> PAGEREF _Ref277429830 \h </w:instrText>
      </w:r>
      <w:r w:rsidR="00787EA9">
        <w:rPr>
          <w:bCs/>
        </w:rPr>
      </w:r>
      <w:r w:rsidR="00787EA9">
        <w:rPr>
          <w:bCs/>
        </w:rPr>
        <w:fldChar w:fldCharType="separate"/>
      </w:r>
      <w:r w:rsidR="00E906D8">
        <w:rPr>
          <w:bCs/>
          <w:noProof/>
        </w:rPr>
        <w:t>32</w:t>
      </w:r>
      <w:r w:rsidR="00787EA9">
        <w:rPr>
          <w:bCs/>
        </w:rPr>
        <w:fldChar w:fldCharType="end"/>
      </w:r>
      <w:r w:rsidRPr="00DE5510">
        <w:rPr>
          <w:bCs/>
        </w:rPr>
        <w:t>)</w:t>
      </w:r>
    </w:p>
    <w:p w:rsidR="00DA7FC1" w:rsidRPr="009C5EA0" w:rsidRDefault="00DA7FC1" w:rsidP="006D54CC">
      <w:pPr>
        <w:ind w:left="1134" w:hanging="1134"/>
        <w:rPr>
          <w:bCs/>
        </w:rPr>
      </w:pPr>
      <w:r w:rsidRPr="00DE5510">
        <w:rPr>
          <w:bCs/>
        </w:rPr>
        <w:t>15H00</w:t>
      </w:r>
      <w:r w:rsidRPr="00DE5510">
        <w:rPr>
          <w:bCs/>
        </w:rPr>
        <w:tab/>
      </w:r>
      <w:r w:rsidR="006D54CC" w:rsidRPr="00DE5510">
        <w:rPr>
          <w:bCs/>
          <w:i/>
        </w:rPr>
        <w:t>M. Salanne</w:t>
      </w:r>
      <w:r w:rsidR="006D54CC" w:rsidRPr="00DE5510">
        <w:rPr>
          <w:bCs/>
        </w:rPr>
        <w:t xml:space="preserve">, Pierre </w:t>
      </w:r>
      <w:proofErr w:type="gramStart"/>
      <w:r w:rsidR="006D54CC" w:rsidRPr="00DE5510">
        <w:rPr>
          <w:bCs/>
        </w:rPr>
        <w:t>et</w:t>
      </w:r>
      <w:proofErr w:type="gramEnd"/>
      <w:r w:rsidR="006D54CC" w:rsidRPr="00DE5510">
        <w:rPr>
          <w:bCs/>
        </w:rPr>
        <w:t xml:space="preserve"> Marie Curie University, </w:t>
      </w:r>
      <w:r w:rsidR="009079EC" w:rsidRPr="00DE5510">
        <w:rPr>
          <w:b/>
          <w:bCs/>
        </w:rPr>
        <w:t>Structure and solvation in molten salts from first-principles</w:t>
      </w:r>
      <w:r w:rsidR="006D54CC" w:rsidRPr="00DE5510">
        <w:rPr>
          <w:bCs/>
        </w:rPr>
        <w:t xml:space="preserve"> </w:t>
      </w:r>
      <w:r w:rsidRPr="00DE5510">
        <w:rPr>
          <w:bCs/>
        </w:rPr>
        <w:t>(p.</w:t>
      </w:r>
      <w:r w:rsidR="00DE5510">
        <w:rPr>
          <w:bCs/>
        </w:rPr>
        <w:t xml:space="preserve"> </w:t>
      </w:r>
      <w:r w:rsidR="00787EA9">
        <w:rPr>
          <w:bCs/>
        </w:rPr>
        <w:fldChar w:fldCharType="begin"/>
      </w:r>
      <w:r w:rsidR="00DE5510">
        <w:rPr>
          <w:bCs/>
        </w:rPr>
        <w:instrText xml:space="preserve"> PAGEREF _Ref277662201 \h </w:instrText>
      </w:r>
      <w:r w:rsidR="00787EA9">
        <w:rPr>
          <w:bCs/>
        </w:rPr>
      </w:r>
      <w:r w:rsidR="00787EA9">
        <w:rPr>
          <w:bCs/>
        </w:rPr>
        <w:fldChar w:fldCharType="separate"/>
      </w:r>
      <w:r w:rsidR="00E906D8">
        <w:rPr>
          <w:bCs/>
          <w:noProof/>
        </w:rPr>
        <w:t>33</w:t>
      </w:r>
      <w:r w:rsidR="00787EA9">
        <w:rPr>
          <w:bCs/>
        </w:rPr>
        <w:fldChar w:fldCharType="end"/>
      </w:r>
      <w:r w:rsidRPr="009C5EA0">
        <w:rPr>
          <w:bCs/>
        </w:rPr>
        <w:t>)</w:t>
      </w:r>
    </w:p>
    <w:p w:rsidR="00517575" w:rsidRPr="00DE5510" w:rsidRDefault="00DA7FC1" w:rsidP="00CF7E3B">
      <w:pPr>
        <w:ind w:left="1134" w:hanging="1134"/>
        <w:rPr>
          <w:bCs/>
        </w:rPr>
      </w:pPr>
      <w:r w:rsidRPr="00400C18">
        <w:rPr>
          <w:bCs/>
        </w:rPr>
        <w:t>15H30</w:t>
      </w:r>
      <w:r w:rsidRPr="00400C18">
        <w:rPr>
          <w:bCs/>
        </w:rPr>
        <w:tab/>
      </w:r>
      <w:r w:rsidRPr="00400C18">
        <w:rPr>
          <w:bCs/>
          <w:i/>
        </w:rPr>
        <w:t>M. Tuckerman</w:t>
      </w:r>
      <w:r w:rsidRPr="00400C18">
        <w:rPr>
          <w:bCs/>
        </w:rPr>
        <w:t xml:space="preserve">, New York University, </w:t>
      </w:r>
      <w:r w:rsidRPr="00400C18">
        <w:rPr>
          <w:b/>
          <w:bCs/>
        </w:rPr>
        <w:t>Structure and diffusion of OH</w:t>
      </w:r>
      <w:r w:rsidRPr="00400C18">
        <w:rPr>
          <w:b/>
          <w:bCs/>
          <w:vertAlign w:val="superscript"/>
        </w:rPr>
        <w:t>-</w:t>
      </w:r>
      <w:r w:rsidRPr="00400C18">
        <w:rPr>
          <w:b/>
          <w:bCs/>
          <w:vertAlign w:val="subscript"/>
        </w:rPr>
        <w:t>(aq)</w:t>
      </w:r>
      <w:r w:rsidRPr="00400C18">
        <w:rPr>
          <w:bCs/>
        </w:rPr>
        <w:t xml:space="preserve"> (p.</w:t>
      </w:r>
      <w:r w:rsidR="00DE5510">
        <w:rPr>
          <w:bCs/>
        </w:rPr>
        <w:t xml:space="preserve"> </w:t>
      </w:r>
      <w:r w:rsidR="00787EA9">
        <w:rPr>
          <w:bCs/>
        </w:rPr>
        <w:fldChar w:fldCharType="begin"/>
      </w:r>
      <w:r w:rsidR="00DE5510">
        <w:rPr>
          <w:bCs/>
        </w:rPr>
        <w:instrText xml:space="preserve"> PAGEREF _Ref277662273 \h </w:instrText>
      </w:r>
      <w:r w:rsidR="00787EA9">
        <w:rPr>
          <w:bCs/>
        </w:rPr>
      </w:r>
      <w:r w:rsidR="00787EA9">
        <w:rPr>
          <w:bCs/>
        </w:rPr>
        <w:fldChar w:fldCharType="separate"/>
      </w:r>
      <w:r w:rsidR="00E906D8">
        <w:rPr>
          <w:bCs/>
          <w:noProof/>
        </w:rPr>
        <w:t>34</w:t>
      </w:r>
      <w:r w:rsidR="00787EA9">
        <w:rPr>
          <w:bCs/>
        </w:rPr>
        <w:fldChar w:fldCharType="end"/>
      </w:r>
      <w:r w:rsidRPr="00DE5510">
        <w:rPr>
          <w:bCs/>
        </w:rPr>
        <w:t>)</w:t>
      </w:r>
    </w:p>
    <w:p w:rsidR="00565F72" w:rsidRDefault="00C532B3" w:rsidP="00C532B3">
      <w:pPr>
        <w:pStyle w:val="Titre3"/>
      </w:pPr>
      <w:bookmarkStart w:id="40" w:name="_Toc278180418"/>
      <w:r w:rsidRPr="00400C18">
        <w:t>Session 13 (16</w:t>
      </w:r>
      <w:r>
        <w:t>H30 – 17H30), Chair: S. Fischer</w:t>
      </w:r>
      <w:bookmarkEnd w:id="40"/>
    </w:p>
    <w:p w:rsidR="00C532B3" w:rsidRDefault="00C532B3" w:rsidP="008F348E">
      <w:pPr>
        <w:ind w:left="1134" w:hanging="1134"/>
        <w:rPr>
          <w:bCs/>
        </w:rPr>
      </w:pPr>
      <w:r>
        <w:rPr>
          <w:bCs/>
        </w:rPr>
        <w:t>15H30</w:t>
      </w:r>
      <w:r>
        <w:rPr>
          <w:bCs/>
        </w:rPr>
        <w:tab/>
      </w:r>
      <w:r w:rsidR="008F348E">
        <w:rPr>
          <w:bCs/>
          <w:i/>
        </w:rPr>
        <w:t>J. Léonard</w:t>
      </w:r>
      <w:r>
        <w:rPr>
          <w:bCs/>
        </w:rPr>
        <w:t xml:space="preserve">, </w:t>
      </w:r>
      <w:r w:rsidR="008F348E">
        <w:rPr>
          <w:bCs/>
        </w:rPr>
        <w:t>Strasbourg</w:t>
      </w:r>
      <w:r>
        <w:rPr>
          <w:bCs/>
        </w:rPr>
        <w:t xml:space="preserve"> University, </w:t>
      </w:r>
      <w:r w:rsidR="008F348E" w:rsidRPr="008F348E">
        <w:rPr>
          <w:b/>
          <w:bCs/>
        </w:rPr>
        <w:t>Tryptophan’s quenching mechanism in water unraveled by transient absorption spectroscopy</w:t>
      </w:r>
      <w:r>
        <w:rPr>
          <w:bCs/>
        </w:rPr>
        <w:t xml:space="preserve"> (p.</w:t>
      </w:r>
      <w:r w:rsidR="008F348E">
        <w:rPr>
          <w:bCs/>
        </w:rPr>
        <w:t xml:space="preserve"> </w:t>
      </w:r>
      <w:r w:rsidR="00787EA9">
        <w:rPr>
          <w:bCs/>
        </w:rPr>
        <w:fldChar w:fldCharType="begin"/>
      </w:r>
      <w:r w:rsidR="008F348E">
        <w:rPr>
          <w:bCs/>
        </w:rPr>
        <w:instrText xml:space="preserve"> PAGEREF _Ref277431396 \h </w:instrText>
      </w:r>
      <w:r w:rsidR="00787EA9">
        <w:rPr>
          <w:bCs/>
        </w:rPr>
      </w:r>
      <w:r w:rsidR="00787EA9">
        <w:rPr>
          <w:bCs/>
        </w:rPr>
        <w:fldChar w:fldCharType="separate"/>
      </w:r>
      <w:r w:rsidR="00E906D8">
        <w:rPr>
          <w:bCs/>
          <w:noProof/>
        </w:rPr>
        <w:t>65</w:t>
      </w:r>
      <w:r w:rsidR="00787EA9">
        <w:rPr>
          <w:bCs/>
        </w:rPr>
        <w:fldChar w:fldCharType="end"/>
      </w:r>
      <w:r>
        <w:rPr>
          <w:bCs/>
        </w:rPr>
        <w:t>)</w:t>
      </w:r>
    </w:p>
    <w:p w:rsidR="008F348E" w:rsidRDefault="000E0709" w:rsidP="000E0709">
      <w:pPr>
        <w:ind w:left="1134" w:hanging="1134"/>
        <w:rPr>
          <w:bCs/>
        </w:rPr>
      </w:pPr>
      <w:r>
        <w:rPr>
          <w:bCs/>
        </w:rPr>
        <w:t>15H50</w:t>
      </w:r>
      <w:r>
        <w:rPr>
          <w:bCs/>
        </w:rPr>
        <w:tab/>
      </w:r>
      <w:r w:rsidRPr="000E0709">
        <w:rPr>
          <w:bCs/>
          <w:i/>
        </w:rPr>
        <w:t>G. Ryseck</w:t>
      </w:r>
      <w:r>
        <w:rPr>
          <w:bCs/>
        </w:rPr>
        <w:t xml:space="preserve">, </w:t>
      </w:r>
      <w:r w:rsidRPr="000E0709">
        <w:rPr>
          <w:bCs/>
        </w:rPr>
        <w:t>Ludwig-Maximilians-Universität</w:t>
      </w:r>
      <w:r>
        <w:rPr>
          <w:bCs/>
        </w:rPr>
        <w:t xml:space="preserve">, </w:t>
      </w:r>
      <w:r w:rsidRPr="000E0709">
        <w:rPr>
          <w:b/>
          <w:bCs/>
        </w:rPr>
        <w:t>Intersystem Crossing and Internal Conversion in 1-Methyl-2(1H)-Pyrimidinone</w:t>
      </w:r>
      <w:r>
        <w:rPr>
          <w:bCs/>
        </w:rPr>
        <w:t xml:space="preserve"> (p. </w:t>
      </w:r>
      <w:r w:rsidR="00787EA9">
        <w:rPr>
          <w:bCs/>
        </w:rPr>
        <w:fldChar w:fldCharType="begin"/>
      </w:r>
      <w:r>
        <w:rPr>
          <w:bCs/>
        </w:rPr>
        <w:instrText xml:space="preserve"> PAGEREF _Ref277432855 \h </w:instrText>
      </w:r>
      <w:r w:rsidR="00787EA9">
        <w:rPr>
          <w:bCs/>
        </w:rPr>
      </w:r>
      <w:r w:rsidR="00787EA9">
        <w:rPr>
          <w:bCs/>
        </w:rPr>
        <w:fldChar w:fldCharType="separate"/>
      </w:r>
      <w:r w:rsidR="00E906D8">
        <w:rPr>
          <w:bCs/>
          <w:noProof/>
        </w:rPr>
        <w:t>66</w:t>
      </w:r>
      <w:r w:rsidR="00787EA9">
        <w:rPr>
          <w:bCs/>
        </w:rPr>
        <w:fldChar w:fldCharType="end"/>
      </w:r>
      <w:r>
        <w:rPr>
          <w:bCs/>
        </w:rPr>
        <w:t>)</w:t>
      </w:r>
    </w:p>
    <w:p w:rsidR="000E0709" w:rsidRDefault="000E0709" w:rsidP="000E0709">
      <w:pPr>
        <w:ind w:left="1134" w:hanging="1134"/>
        <w:rPr>
          <w:bCs/>
        </w:rPr>
      </w:pPr>
      <w:r>
        <w:rPr>
          <w:bCs/>
        </w:rPr>
        <w:t>16H10</w:t>
      </w:r>
      <w:r>
        <w:rPr>
          <w:bCs/>
        </w:rPr>
        <w:tab/>
      </w:r>
      <w:r w:rsidRPr="000E0709">
        <w:rPr>
          <w:bCs/>
          <w:i/>
        </w:rPr>
        <w:t>P. Plaza</w:t>
      </w:r>
      <w:r>
        <w:rPr>
          <w:bCs/>
        </w:rPr>
        <w:t xml:space="preserve">, Ecole Normale Supérieure, </w:t>
      </w:r>
      <w:r w:rsidRPr="000E0709">
        <w:rPr>
          <w:b/>
          <w:bCs/>
        </w:rPr>
        <w:t>Femtosecond photoactivation of two new photolyase/cryptochrome proteins in their oxidized state</w:t>
      </w:r>
      <w:r>
        <w:rPr>
          <w:bCs/>
        </w:rPr>
        <w:t xml:space="preserve"> (p. </w:t>
      </w:r>
      <w:r w:rsidR="00787EA9">
        <w:rPr>
          <w:bCs/>
        </w:rPr>
        <w:fldChar w:fldCharType="begin"/>
      </w:r>
      <w:r w:rsidR="00770197">
        <w:rPr>
          <w:bCs/>
        </w:rPr>
        <w:instrText xml:space="preserve"> PAGEREF _Ref277433189 \h </w:instrText>
      </w:r>
      <w:r w:rsidR="00787EA9">
        <w:rPr>
          <w:bCs/>
        </w:rPr>
      </w:r>
      <w:r w:rsidR="00787EA9">
        <w:rPr>
          <w:bCs/>
        </w:rPr>
        <w:fldChar w:fldCharType="separate"/>
      </w:r>
      <w:r w:rsidR="00E906D8">
        <w:rPr>
          <w:bCs/>
          <w:noProof/>
        </w:rPr>
        <w:t>67</w:t>
      </w:r>
      <w:r w:rsidR="00787EA9">
        <w:rPr>
          <w:bCs/>
        </w:rPr>
        <w:fldChar w:fldCharType="end"/>
      </w:r>
      <w:r>
        <w:rPr>
          <w:bCs/>
        </w:rPr>
        <w:t>)</w:t>
      </w:r>
    </w:p>
    <w:p w:rsidR="00C17F0D" w:rsidRDefault="00C17F0D" w:rsidP="00C17F0D">
      <w:pPr>
        <w:pStyle w:val="Titre3"/>
      </w:pPr>
      <w:bookmarkStart w:id="41" w:name="_Toc278180419"/>
      <w:r>
        <w:t>Banquet (19H00 – 23H00)</w:t>
      </w:r>
      <w:bookmarkEnd w:id="41"/>
    </w:p>
    <w:p w:rsidR="001E0465" w:rsidRDefault="00787EA9" w:rsidP="001E0465">
      <w:hyperlink r:id="rId70" w:history="1">
        <w:r w:rsidR="001E0465" w:rsidRPr="001E0465">
          <w:rPr>
            <w:rStyle w:val="Lienhypertexte"/>
          </w:rPr>
          <w:t>The national museum of the Musée d'Orsay</w:t>
        </w:r>
      </w:hyperlink>
      <w:r w:rsidR="001E0465">
        <w:t xml:space="preserve"> opened to the public on 9 December 1986 to show the great diversity of artistic creation in the western world between 1848 and 1914. It was formed with the national collections coming mainly from three establishments:</w:t>
      </w:r>
    </w:p>
    <w:p w:rsidR="001E0465" w:rsidRDefault="001E0465" w:rsidP="001E0465">
      <w:pPr>
        <w:pStyle w:val="Paragraphedeliste"/>
        <w:numPr>
          <w:ilvl w:val="0"/>
          <w:numId w:val="6"/>
        </w:numPr>
      </w:pPr>
      <w:r>
        <w:t>from the Louvre museum, for the works of artists born after 1820 or coming to the fore during the Second Republic;</w:t>
      </w:r>
    </w:p>
    <w:p w:rsidR="001E0465" w:rsidRDefault="001E0465" w:rsidP="001E0465">
      <w:pPr>
        <w:pStyle w:val="Paragraphedeliste"/>
        <w:numPr>
          <w:ilvl w:val="0"/>
          <w:numId w:val="6"/>
        </w:numPr>
      </w:pPr>
      <w:r>
        <w:t>from the Musée du Jeu de Paume, which since 1947 had been devoted to Impressionism;</w:t>
      </w:r>
    </w:p>
    <w:p w:rsidR="001E0465" w:rsidRDefault="001E0465" w:rsidP="001E0465">
      <w:pPr>
        <w:pStyle w:val="Paragraphedeliste"/>
        <w:numPr>
          <w:ilvl w:val="0"/>
          <w:numId w:val="6"/>
        </w:numPr>
      </w:pPr>
      <w:proofErr w:type="gramStart"/>
      <w:r>
        <w:t>and</w:t>
      </w:r>
      <w:proofErr w:type="gramEnd"/>
      <w:r>
        <w:t xml:space="preserve"> lastly from the National Museum of Modern Art, which, when it moved in 1976 to the Centre Georges Pompidou, only kept works of artists born after 1870. </w:t>
      </w:r>
    </w:p>
    <w:p w:rsidR="00D13155" w:rsidRDefault="00D13155" w:rsidP="00D13155">
      <w:pPr>
        <w:pStyle w:val="Titre2"/>
      </w:pPr>
      <w:bookmarkStart w:id="42" w:name="_Toc278180420"/>
      <w:r>
        <w:t>Friday the 3</w:t>
      </w:r>
      <w:r w:rsidRPr="00D13155">
        <w:rPr>
          <w:vertAlign w:val="superscript"/>
        </w:rPr>
        <w:t>rd</w:t>
      </w:r>
      <w:r>
        <w:t xml:space="preserve"> of December</w:t>
      </w:r>
      <w:bookmarkEnd w:id="42"/>
    </w:p>
    <w:p w:rsidR="00EE2F12" w:rsidRDefault="00EE2F12" w:rsidP="00EE2F12">
      <w:pPr>
        <w:pStyle w:val="Titre3"/>
      </w:pPr>
      <w:bookmarkStart w:id="43" w:name="_Toc278180421"/>
      <w:r>
        <w:t>Session 14 (8H30 – 10H30), Chair: R.A. Crowell</w:t>
      </w:r>
      <w:bookmarkEnd w:id="43"/>
    </w:p>
    <w:p w:rsidR="00EE2F12" w:rsidRDefault="00EE2F12" w:rsidP="00EE2F12">
      <w:pPr>
        <w:ind w:left="1134" w:hanging="1134"/>
        <w:rPr>
          <w:bCs/>
        </w:rPr>
      </w:pPr>
      <w:r>
        <w:rPr>
          <w:bCs/>
        </w:rPr>
        <w:t>08H3</w:t>
      </w:r>
      <w:r w:rsidRPr="00CC7B95">
        <w:rPr>
          <w:bCs/>
        </w:rPr>
        <w:t>0</w:t>
      </w:r>
      <w:r w:rsidRPr="00CC7B95">
        <w:rPr>
          <w:bCs/>
        </w:rPr>
        <w:tab/>
      </w:r>
      <w:r>
        <w:rPr>
          <w:i/>
        </w:rPr>
        <w:t>R.J.D. Miller</w:t>
      </w:r>
      <w:r>
        <w:t xml:space="preserve">, Toronto University &amp; DESY, </w:t>
      </w:r>
      <w:r w:rsidRPr="00EE2F12">
        <w:rPr>
          <w:b/>
        </w:rPr>
        <w:t>"Making the Molecular Movie": First Frames</w:t>
      </w:r>
      <w:r>
        <w:rPr>
          <w:bCs/>
        </w:rPr>
        <w:t xml:space="preserve"> (p. </w:t>
      </w:r>
      <w:r w:rsidR="00787EA9">
        <w:rPr>
          <w:bCs/>
        </w:rPr>
        <w:fldChar w:fldCharType="begin"/>
      </w:r>
      <w:r>
        <w:rPr>
          <w:bCs/>
        </w:rPr>
        <w:instrText xml:space="preserve"> PAGEREF _Ref277487114 \h </w:instrText>
      </w:r>
      <w:r w:rsidR="00787EA9">
        <w:rPr>
          <w:bCs/>
        </w:rPr>
      </w:r>
      <w:r w:rsidR="00787EA9">
        <w:rPr>
          <w:bCs/>
        </w:rPr>
        <w:fldChar w:fldCharType="separate"/>
      </w:r>
      <w:r w:rsidR="00E906D8">
        <w:rPr>
          <w:bCs/>
          <w:noProof/>
        </w:rPr>
        <w:t>35</w:t>
      </w:r>
      <w:r w:rsidR="00787EA9">
        <w:rPr>
          <w:bCs/>
        </w:rPr>
        <w:fldChar w:fldCharType="end"/>
      </w:r>
      <w:r>
        <w:rPr>
          <w:bCs/>
        </w:rPr>
        <w:t>)</w:t>
      </w:r>
    </w:p>
    <w:p w:rsidR="00EE2F12" w:rsidRDefault="00EE2F12" w:rsidP="00EE2F12">
      <w:pPr>
        <w:ind w:left="1134" w:hanging="1134"/>
        <w:rPr>
          <w:bCs/>
        </w:rPr>
      </w:pPr>
      <w:r>
        <w:rPr>
          <w:bCs/>
        </w:rPr>
        <w:t>09H00</w:t>
      </w:r>
      <w:r>
        <w:rPr>
          <w:bCs/>
        </w:rPr>
        <w:tab/>
      </w:r>
      <w:r w:rsidR="003B0469" w:rsidRPr="003B0469">
        <w:rPr>
          <w:bCs/>
          <w:i/>
        </w:rPr>
        <w:t>M. Havenith</w:t>
      </w:r>
      <w:r w:rsidR="003B0469">
        <w:rPr>
          <w:bCs/>
        </w:rPr>
        <w:t xml:space="preserve">, </w:t>
      </w:r>
      <w:r w:rsidR="003B0469" w:rsidRPr="003B0469">
        <w:rPr>
          <w:bCs/>
        </w:rPr>
        <w:t>Ruhr University Bochum</w:t>
      </w:r>
      <w:r w:rsidR="003B0469">
        <w:rPr>
          <w:bCs/>
        </w:rPr>
        <w:t xml:space="preserve">, </w:t>
      </w:r>
      <w:r w:rsidR="003B0469" w:rsidRPr="003B0469">
        <w:rPr>
          <w:b/>
          <w:bCs/>
        </w:rPr>
        <w:t>Dynamics of water molecule around proteins</w:t>
      </w:r>
      <w:r w:rsidR="003B0469">
        <w:rPr>
          <w:bCs/>
        </w:rPr>
        <w:t xml:space="preserve"> (p. </w:t>
      </w:r>
      <w:r w:rsidR="00787EA9">
        <w:rPr>
          <w:bCs/>
        </w:rPr>
        <w:fldChar w:fldCharType="begin"/>
      </w:r>
      <w:r w:rsidR="00B36503">
        <w:rPr>
          <w:bCs/>
        </w:rPr>
        <w:instrText xml:space="preserve"> PAGEREF _Ref277487444 \h </w:instrText>
      </w:r>
      <w:r w:rsidR="00787EA9">
        <w:rPr>
          <w:bCs/>
        </w:rPr>
      </w:r>
      <w:r w:rsidR="00787EA9">
        <w:rPr>
          <w:bCs/>
        </w:rPr>
        <w:fldChar w:fldCharType="separate"/>
      </w:r>
      <w:r w:rsidR="00E906D8">
        <w:rPr>
          <w:bCs/>
          <w:noProof/>
        </w:rPr>
        <w:t>36</w:t>
      </w:r>
      <w:r w:rsidR="00787EA9">
        <w:rPr>
          <w:bCs/>
        </w:rPr>
        <w:fldChar w:fldCharType="end"/>
      </w:r>
      <w:r w:rsidR="003B0469">
        <w:rPr>
          <w:bCs/>
        </w:rPr>
        <w:t>)</w:t>
      </w:r>
    </w:p>
    <w:p w:rsidR="00B36503" w:rsidRDefault="00B36503" w:rsidP="00EE2F12">
      <w:pPr>
        <w:ind w:left="1134" w:hanging="1134"/>
        <w:rPr>
          <w:bCs/>
        </w:rPr>
      </w:pPr>
      <w:r>
        <w:rPr>
          <w:bCs/>
        </w:rPr>
        <w:t>09H30</w:t>
      </w:r>
      <w:r>
        <w:rPr>
          <w:bCs/>
        </w:rPr>
        <w:tab/>
      </w:r>
      <w:r w:rsidRPr="00C606BC">
        <w:rPr>
          <w:bCs/>
          <w:i/>
        </w:rPr>
        <w:t>H.J. Bakker</w:t>
      </w:r>
      <w:r>
        <w:rPr>
          <w:bCs/>
        </w:rPr>
        <w:t xml:space="preserve">, </w:t>
      </w:r>
      <w:r w:rsidRPr="00B36503">
        <w:rPr>
          <w:bCs/>
        </w:rPr>
        <w:t>FOM Institute AMOLF</w:t>
      </w:r>
      <w:r>
        <w:rPr>
          <w:bCs/>
        </w:rPr>
        <w:t xml:space="preserve">, </w:t>
      </w:r>
      <w:r w:rsidRPr="00C606BC">
        <w:rPr>
          <w:b/>
          <w:bCs/>
        </w:rPr>
        <w:t>Long-range locking of water molecules in salt solutions</w:t>
      </w:r>
      <w:r>
        <w:rPr>
          <w:bCs/>
        </w:rPr>
        <w:t xml:space="preserve"> (p. </w:t>
      </w:r>
      <w:r w:rsidR="00787EA9">
        <w:rPr>
          <w:bCs/>
        </w:rPr>
        <w:fldChar w:fldCharType="begin"/>
      </w:r>
      <w:r>
        <w:rPr>
          <w:bCs/>
        </w:rPr>
        <w:instrText xml:space="preserve"> PAGEREF _Ref277487868 \h </w:instrText>
      </w:r>
      <w:r w:rsidR="00787EA9">
        <w:rPr>
          <w:bCs/>
        </w:rPr>
      </w:r>
      <w:r w:rsidR="00787EA9">
        <w:rPr>
          <w:bCs/>
        </w:rPr>
        <w:fldChar w:fldCharType="separate"/>
      </w:r>
      <w:r w:rsidR="00E906D8">
        <w:rPr>
          <w:bCs/>
          <w:noProof/>
        </w:rPr>
        <w:t>37</w:t>
      </w:r>
      <w:r w:rsidR="00787EA9">
        <w:rPr>
          <w:bCs/>
        </w:rPr>
        <w:fldChar w:fldCharType="end"/>
      </w:r>
      <w:r>
        <w:rPr>
          <w:bCs/>
        </w:rPr>
        <w:t>)</w:t>
      </w:r>
    </w:p>
    <w:p w:rsidR="00C606BC" w:rsidRDefault="00C606BC" w:rsidP="00C606BC">
      <w:pPr>
        <w:ind w:left="1134" w:hanging="1134"/>
        <w:rPr>
          <w:bCs/>
        </w:rPr>
      </w:pPr>
      <w:r>
        <w:rPr>
          <w:bCs/>
        </w:rPr>
        <w:t>10H00</w:t>
      </w:r>
      <w:r>
        <w:rPr>
          <w:bCs/>
        </w:rPr>
        <w:tab/>
      </w:r>
      <w:r w:rsidR="00512A56">
        <w:rPr>
          <w:bCs/>
          <w:i/>
        </w:rPr>
        <w:t>H. </w:t>
      </w:r>
      <w:r w:rsidRPr="00C606BC">
        <w:rPr>
          <w:bCs/>
          <w:i/>
        </w:rPr>
        <w:t>Iglev</w:t>
      </w:r>
      <w:r>
        <w:rPr>
          <w:bCs/>
        </w:rPr>
        <w:t xml:space="preserve">, </w:t>
      </w:r>
      <w:r w:rsidRPr="00C606BC">
        <w:rPr>
          <w:bCs/>
        </w:rPr>
        <w:t>Technische Universitaet Muenchen</w:t>
      </w:r>
      <w:r>
        <w:rPr>
          <w:bCs/>
        </w:rPr>
        <w:t xml:space="preserve">, </w:t>
      </w:r>
      <w:r w:rsidRPr="00C606BC">
        <w:rPr>
          <w:b/>
          <w:bCs/>
        </w:rPr>
        <w:t>Indirect Photo-Ionization of Water Studied by Femtosecond Pump-Repump-Probe Spectroscopy</w:t>
      </w:r>
      <w:r>
        <w:rPr>
          <w:bCs/>
        </w:rPr>
        <w:t xml:space="preserve"> (p. </w:t>
      </w:r>
      <w:r w:rsidR="00787EA9">
        <w:rPr>
          <w:bCs/>
        </w:rPr>
        <w:fldChar w:fldCharType="begin"/>
      </w:r>
      <w:r>
        <w:rPr>
          <w:bCs/>
        </w:rPr>
        <w:instrText xml:space="preserve"> PAGEREF _Ref277488186 \h </w:instrText>
      </w:r>
      <w:r w:rsidR="00787EA9">
        <w:rPr>
          <w:bCs/>
        </w:rPr>
      </w:r>
      <w:r w:rsidR="00787EA9">
        <w:rPr>
          <w:bCs/>
        </w:rPr>
        <w:fldChar w:fldCharType="separate"/>
      </w:r>
      <w:r w:rsidR="00E906D8">
        <w:rPr>
          <w:bCs/>
          <w:noProof/>
        </w:rPr>
        <w:t>38</w:t>
      </w:r>
      <w:r w:rsidR="00787EA9">
        <w:rPr>
          <w:bCs/>
        </w:rPr>
        <w:fldChar w:fldCharType="end"/>
      </w:r>
      <w:r>
        <w:rPr>
          <w:bCs/>
        </w:rPr>
        <w:t>)</w:t>
      </w:r>
    </w:p>
    <w:p w:rsidR="00EE2F12" w:rsidRDefault="00C606BC" w:rsidP="00C606BC">
      <w:pPr>
        <w:pStyle w:val="Titre3"/>
      </w:pPr>
      <w:bookmarkStart w:id="44" w:name="_Toc278180422"/>
      <w:r>
        <w:lastRenderedPageBreak/>
        <w:t>Session 15 (11H00 – 12H20), Chair: T. Gustavsson</w:t>
      </w:r>
      <w:bookmarkEnd w:id="44"/>
    </w:p>
    <w:p w:rsidR="00C606BC" w:rsidRDefault="00C606BC" w:rsidP="00C606BC">
      <w:pPr>
        <w:ind w:left="1134" w:hanging="1134"/>
        <w:rPr>
          <w:bCs/>
        </w:rPr>
      </w:pPr>
      <w:r>
        <w:rPr>
          <w:bCs/>
        </w:rPr>
        <w:t>1</w:t>
      </w:r>
      <w:r w:rsidR="000616E7">
        <w:rPr>
          <w:bCs/>
        </w:rPr>
        <w:t>1</w:t>
      </w:r>
      <w:r>
        <w:rPr>
          <w:bCs/>
        </w:rPr>
        <w:t>H</w:t>
      </w:r>
      <w:r w:rsidR="000616E7">
        <w:rPr>
          <w:bCs/>
        </w:rPr>
        <w:t>0</w:t>
      </w:r>
      <w:r>
        <w:rPr>
          <w:bCs/>
        </w:rPr>
        <w:t>0</w:t>
      </w:r>
      <w:r>
        <w:rPr>
          <w:bCs/>
        </w:rPr>
        <w:tab/>
      </w:r>
      <w:r w:rsidR="000616E7">
        <w:rPr>
          <w:bCs/>
          <w:i/>
        </w:rPr>
        <w:t>A. Nicolaï</w:t>
      </w:r>
      <w:r>
        <w:rPr>
          <w:bCs/>
        </w:rPr>
        <w:t xml:space="preserve">, </w:t>
      </w:r>
      <w:r w:rsidR="000616E7">
        <w:rPr>
          <w:bCs/>
        </w:rPr>
        <w:t>Bourgogne University</w:t>
      </w:r>
      <w:r>
        <w:rPr>
          <w:bCs/>
        </w:rPr>
        <w:t xml:space="preserve">, </w:t>
      </w:r>
      <w:proofErr w:type="gramStart"/>
      <w:r w:rsidR="000616E7" w:rsidRPr="000616E7">
        <w:rPr>
          <w:b/>
          <w:bCs/>
        </w:rPr>
        <w:t>Human</w:t>
      </w:r>
      <w:proofErr w:type="gramEnd"/>
      <w:r w:rsidR="000616E7" w:rsidRPr="000616E7">
        <w:rPr>
          <w:b/>
          <w:bCs/>
        </w:rPr>
        <w:t xml:space="preserve"> Inducible Hsp70: Structures and Dynamics from All-atom Molecular Dynamics Simulations </w:t>
      </w:r>
      <w:r>
        <w:rPr>
          <w:bCs/>
        </w:rPr>
        <w:t>(p.</w:t>
      </w:r>
      <w:r w:rsidR="000616E7">
        <w:rPr>
          <w:bCs/>
        </w:rPr>
        <w:t xml:space="preserve"> </w:t>
      </w:r>
      <w:r w:rsidR="00787EA9">
        <w:rPr>
          <w:bCs/>
        </w:rPr>
        <w:fldChar w:fldCharType="begin"/>
      </w:r>
      <w:r w:rsidR="000616E7">
        <w:rPr>
          <w:bCs/>
        </w:rPr>
        <w:instrText xml:space="preserve"> PAGEREF _Ref277488678 \h </w:instrText>
      </w:r>
      <w:r w:rsidR="00787EA9">
        <w:rPr>
          <w:bCs/>
        </w:rPr>
      </w:r>
      <w:r w:rsidR="00787EA9">
        <w:rPr>
          <w:bCs/>
        </w:rPr>
        <w:fldChar w:fldCharType="separate"/>
      </w:r>
      <w:r w:rsidR="00E906D8">
        <w:rPr>
          <w:bCs/>
          <w:noProof/>
        </w:rPr>
        <w:t>68</w:t>
      </w:r>
      <w:r w:rsidR="00787EA9">
        <w:rPr>
          <w:bCs/>
        </w:rPr>
        <w:fldChar w:fldCharType="end"/>
      </w:r>
      <w:r>
        <w:rPr>
          <w:bCs/>
        </w:rPr>
        <w:t>)</w:t>
      </w:r>
    </w:p>
    <w:p w:rsidR="00B00D41" w:rsidRDefault="00B00D41" w:rsidP="00B00D41">
      <w:pPr>
        <w:ind w:left="1134" w:hanging="1134"/>
        <w:rPr>
          <w:bCs/>
        </w:rPr>
      </w:pPr>
      <w:r>
        <w:rPr>
          <w:bCs/>
        </w:rPr>
        <w:t>11H20</w:t>
      </w:r>
      <w:r>
        <w:rPr>
          <w:bCs/>
        </w:rPr>
        <w:tab/>
      </w:r>
      <w:r w:rsidRPr="000616E7">
        <w:rPr>
          <w:bCs/>
          <w:i/>
        </w:rPr>
        <w:t>D. Laage</w:t>
      </w:r>
      <w:r>
        <w:rPr>
          <w:bCs/>
        </w:rPr>
        <w:t xml:space="preserve">, Ecole Normale Supérieure, </w:t>
      </w:r>
      <w:r w:rsidRPr="000616E7">
        <w:rPr>
          <w:b/>
          <w:bCs/>
        </w:rPr>
        <w:t>Water Reorientation and Hydrogen-Bond Dynamics around Proteins</w:t>
      </w:r>
      <w:r>
        <w:rPr>
          <w:bCs/>
        </w:rPr>
        <w:t xml:space="preserve"> (p. </w:t>
      </w:r>
      <w:r w:rsidR="00787EA9">
        <w:rPr>
          <w:bCs/>
        </w:rPr>
        <w:fldChar w:fldCharType="begin"/>
      </w:r>
      <w:r>
        <w:rPr>
          <w:bCs/>
        </w:rPr>
        <w:instrText xml:space="preserve"> PAGEREF _Ref277488932 \h </w:instrText>
      </w:r>
      <w:r w:rsidR="00787EA9">
        <w:rPr>
          <w:bCs/>
        </w:rPr>
      </w:r>
      <w:r w:rsidR="00787EA9">
        <w:rPr>
          <w:bCs/>
        </w:rPr>
        <w:fldChar w:fldCharType="separate"/>
      </w:r>
      <w:r w:rsidR="00E906D8">
        <w:rPr>
          <w:bCs/>
          <w:noProof/>
        </w:rPr>
        <w:t>69</w:t>
      </w:r>
      <w:r w:rsidR="00787EA9">
        <w:rPr>
          <w:bCs/>
        </w:rPr>
        <w:fldChar w:fldCharType="end"/>
      </w:r>
      <w:r>
        <w:rPr>
          <w:bCs/>
        </w:rPr>
        <w:t>)</w:t>
      </w:r>
    </w:p>
    <w:p w:rsidR="00B00D41" w:rsidRDefault="00B00D41" w:rsidP="00B00D41">
      <w:pPr>
        <w:ind w:left="1134" w:hanging="1134"/>
        <w:rPr>
          <w:bCs/>
        </w:rPr>
      </w:pPr>
      <w:r>
        <w:rPr>
          <w:bCs/>
        </w:rPr>
        <w:t>11H40</w:t>
      </w:r>
      <w:r>
        <w:rPr>
          <w:bCs/>
        </w:rPr>
        <w:tab/>
      </w:r>
      <w:r>
        <w:rPr>
          <w:bCs/>
          <w:i/>
        </w:rPr>
        <w:t>G. Stinermann</w:t>
      </w:r>
      <w:r>
        <w:rPr>
          <w:bCs/>
        </w:rPr>
        <w:t xml:space="preserve">, Ecole Normale Supérieure, </w:t>
      </w:r>
      <w:r w:rsidRPr="00B00D41">
        <w:rPr>
          <w:b/>
          <w:bCs/>
        </w:rPr>
        <w:t>Non Arrhenius Behavior of Cold and Supercooled Water Reorientation Explained by Slow Density Fluctuations</w:t>
      </w:r>
      <w:r>
        <w:rPr>
          <w:bCs/>
        </w:rPr>
        <w:t xml:space="preserve"> (p. </w:t>
      </w:r>
      <w:r w:rsidR="00787EA9">
        <w:rPr>
          <w:bCs/>
        </w:rPr>
        <w:fldChar w:fldCharType="begin"/>
      </w:r>
      <w:r>
        <w:rPr>
          <w:bCs/>
        </w:rPr>
        <w:instrText xml:space="preserve"> PAGEREF _Ref277489215 \h </w:instrText>
      </w:r>
      <w:r w:rsidR="00787EA9">
        <w:rPr>
          <w:bCs/>
        </w:rPr>
      </w:r>
      <w:r w:rsidR="00787EA9">
        <w:rPr>
          <w:bCs/>
        </w:rPr>
        <w:fldChar w:fldCharType="separate"/>
      </w:r>
      <w:r w:rsidR="00E906D8">
        <w:rPr>
          <w:bCs/>
          <w:noProof/>
        </w:rPr>
        <w:t>70</w:t>
      </w:r>
      <w:r w:rsidR="00787EA9">
        <w:rPr>
          <w:bCs/>
        </w:rPr>
        <w:fldChar w:fldCharType="end"/>
      </w:r>
      <w:r>
        <w:rPr>
          <w:bCs/>
        </w:rPr>
        <w:t>)</w:t>
      </w:r>
    </w:p>
    <w:p w:rsidR="00B00D41" w:rsidRDefault="00B00D41" w:rsidP="009C273C">
      <w:pPr>
        <w:ind w:left="1134" w:hanging="1134"/>
        <w:rPr>
          <w:bCs/>
        </w:rPr>
      </w:pPr>
      <w:r>
        <w:rPr>
          <w:bCs/>
        </w:rPr>
        <w:t>12H00</w:t>
      </w:r>
      <w:r>
        <w:rPr>
          <w:bCs/>
        </w:rPr>
        <w:tab/>
      </w:r>
      <w:r w:rsidR="009C273C" w:rsidRPr="009C273C">
        <w:rPr>
          <w:bCs/>
          <w:i/>
        </w:rPr>
        <w:t>M.L. Donten</w:t>
      </w:r>
      <w:r w:rsidR="009C273C">
        <w:rPr>
          <w:bCs/>
        </w:rPr>
        <w:t xml:space="preserve">, University of Zurich, </w:t>
      </w:r>
      <w:r w:rsidR="009C273C" w:rsidRPr="009C273C">
        <w:rPr>
          <w:b/>
          <w:bCs/>
        </w:rPr>
        <w:t>A consistent picture of the proton release mechanism of oNBA in water by ultrafast spectroscopy and ab initio molecular dynamics</w:t>
      </w:r>
      <w:r w:rsidR="009C273C">
        <w:rPr>
          <w:bCs/>
        </w:rPr>
        <w:t xml:space="preserve"> (p. </w:t>
      </w:r>
      <w:r w:rsidR="00787EA9">
        <w:rPr>
          <w:bCs/>
        </w:rPr>
        <w:fldChar w:fldCharType="begin"/>
      </w:r>
      <w:r w:rsidR="009C273C">
        <w:rPr>
          <w:bCs/>
        </w:rPr>
        <w:instrText xml:space="preserve"> PAGEREF _Ref277489543 \h </w:instrText>
      </w:r>
      <w:r w:rsidR="00787EA9">
        <w:rPr>
          <w:bCs/>
        </w:rPr>
      </w:r>
      <w:r w:rsidR="00787EA9">
        <w:rPr>
          <w:bCs/>
        </w:rPr>
        <w:fldChar w:fldCharType="separate"/>
      </w:r>
      <w:r w:rsidR="00E906D8">
        <w:rPr>
          <w:bCs/>
          <w:noProof/>
        </w:rPr>
        <w:t>71</w:t>
      </w:r>
      <w:r w:rsidR="00787EA9">
        <w:rPr>
          <w:bCs/>
        </w:rPr>
        <w:fldChar w:fldCharType="end"/>
      </w:r>
      <w:r w:rsidR="009C273C">
        <w:rPr>
          <w:bCs/>
        </w:rPr>
        <w:t>)</w:t>
      </w:r>
    </w:p>
    <w:p w:rsidR="00C606BC" w:rsidRPr="00EE2F12" w:rsidRDefault="00C606BC" w:rsidP="00C606BC">
      <w:pPr>
        <w:pStyle w:val="Titre3"/>
      </w:pPr>
      <w:bookmarkStart w:id="45" w:name="_Toc278180423"/>
      <w:r>
        <w:t>Closing Session (12H20 – 12H40), Chair S. Pommeret</w:t>
      </w:r>
      <w:bookmarkEnd w:id="45"/>
    </w:p>
    <w:p w:rsidR="00D13155" w:rsidRDefault="006E185B" w:rsidP="006E185B">
      <w:pPr>
        <w:pStyle w:val="Titre1"/>
      </w:pPr>
      <w:bookmarkStart w:id="46" w:name="_Toc278180424"/>
      <w:r>
        <w:lastRenderedPageBreak/>
        <w:t>Invited Lectures</w:t>
      </w:r>
      <w:bookmarkEnd w:id="46"/>
    </w:p>
    <w:p w:rsidR="00022A77" w:rsidRDefault="00022A77" w:rsidP="00022A77"/>
    <w:p w:rsidR="00022A77" w:rsidRDefault="00022A77" w:rsidP="00022A77"/>
    <w:p w:rsidR="00022A77" w:rsidRPr="00022A77" w:rsidRDefault="00022A77" w:rsidP="00022A77"/>
    <w:p w:rsidR="00022A77" w:rsidRPr="002206CB" w:rsidRDefault="00022A77" w:rsidP="008703D2">
      <w:pPr>
        <w:pStyle w:val="Lgende"/>
      </w:pPr>
      <w:r w:rsidRPr="005C451A">
        <w:br w:type="page"/>
      </w:r>
      <w:bookmarkStart w:id="47" w:name="_Ref277337441"/>
      <w:bookmarkStart w:id="48" w:name="_Toc278180432"/>
      <w:r w:rsidR="00604C60" w:rsidRPr="005C451A">
        <w:lastRenderedPageBreak/>
        <w:t xml:space="preserve">IL </w:t>
      </w:r>
      <w:fldSimple w:instr=" SEQ IL \* ARABIC ">
        <w:r w:rsidR="00E906D8">
          <w:rPr>
            <w:noProof/>
          </w:rPr>
          <w:t>1</w:t>
        </w:r>
      </w:fldSimple>
      <w:r w:rsidR="00604C60" w:rsidRPr="00C91AA5">
        <w:t xml:space="preserve"> </w:t>
      </w:r>
      <w:r w:rsidRPr="00C91AA5">
        <w:t>Seeded Free Electron Las</w:t>
      </w:r>
      <w:r w:rsidRPr="002206CB">
        <w:t>ers</w:t>
      </w:r>
      <w:bookmarkEnd w:id="47"/>
      <w:bookmarkEnd w:id="48"/>
    </w:p>
    <w:p w:rsidR="00022A77" w:rsidRPr="00EE2F12" w:rsidRDefault="00022A77" w:rsidP="00022A77">
      <w:pPr>
        <w:spacing w:line="360" w:lineRule="exact"/>
        <w:jc w:val="center"/>
        <w:rPr>
          <w:rFonts w:eastAsia="Batang"/>
          <w:color w:val="000000"/>
          <w:lang w:eastAsia="ko-KR"/>
        </w:rPr>
      </w:pPr>
      <w:r w:rsidRPr="002206CB">
        <w:rPr>
          <w:rFonts w:eastAsia="Batang"/>
          <w:color w:val="000000"/>
          <w:u w:val="single"/>
          <w:lang w:eastAsia="ko-KR"/>
        </w:rPr>
        <w:t>M. E. Couprie</w:t>
      </w:r>
      <w:r w:rsidR="00787EA9">
        <w:rPr>
          <w:rFonts w:eastAsia="Batang"/>
          <w:color w:val="000000"/>
          <w:u w:val="single"/>
          <w:lang w:eastAsia="ko-KR"/>
        </w:rPr>
        <w:fldChar w:fldCharType="begin"/>
      </w:r>
      <w:r w:rsidRPr="002206CB">
        <w:instrText xml:space="preserve"> XE "</w:instrText>
      </w:r>
      <w:r w:rsidRPr="002206CB">
        <w:rPr>
          <w:rFonts w:eastAsia="Batang"/>
          <w:color w:val="000000"/>
          <w:u w:val="single"/>
          <w:lang w:eastAsia="ko-KR"/>
        </w:rPr>
        <w:instrText>Co</w:instrText>
      </w:r>
      <w:r w:rsidRPr="00565F72">
        <w:rPr>
          <w:rFonts w:eastAsia="Batang"/>
          <w:color w:val="000000"/>
          <w:u w:val="single"/>
          <w:lang w:eastAsia="ko-KR"/>
        </w:rPr>
        <w:instrText>upr</w:instrText>
      </w:r>
      <w:r w:rsidRPr="00EE2F12">
        <w:rPr>
          <w:rFonts w:eastAsia="Batang"/>
          <w:color w:val="000000"/>
          <w:u w:val="single"/>
          <w:lang w:eastAsia="ko-KR"/>
        </w:rPr>
        <w:instrText>ie</w:instrText>
      </w:r>
      <w:r w:rsidR="00CC7B95" w:rsidRPr="00EE2F12">
        <w:rPr>
          <w:rFonts w:eastAsia="Batang"/>
          <w:color w:val="000000"/>
          <w:u w:val="single"/>
          <w:lang w:eastAsia="ko-KR"/>
        </w:rPr>
        <w:instrText>, M.-E.</w:instrText>
      </w:r>
      <w:r w:rsidRPr="00EE2F12">
        <w:instrText xml:space="preserve">" </w:instrText>
      </w:r>
      <w:r w:rsidR="00787EA9">
        <w:rPr>
          <w:rFonts w:eastAsia="Batang"/>
          <w:color w:val="000000"/>
          <w:u w:val="single"/>
          <w:lang w:eastAsia="ko-KR"/>
        </w:rPr>
        <w:fldChar w:fldCharType="end"/>
      </w:r>
      <w:r w:rsidRPr="00EE2F12">
        <w:rPr>
          <w:rFonts w:eastAsia="Batang"/>
          <w:color w:val="000000"/>
          <w:u w:val="single"/>
          <w:vertAlign w:val="superscript"/>
          <w:lang w:eastAsia="ko-KR"/>
        </w:rPr>
        <w:t>1</w:t>
      </w:r>
    </w:p>
    <w:p w:rsidR="00022A77" w:rsidRPr="00F11E81" w:rsidRDefault="00022A77" w:rsidP="00022A77">
      <w:pPr>
        <w:pStyle w:val="Default"/>
        <w:jc w:val="center"/>
        <w:rPr>
          <w:rFonts w:ascii="Times New Roman" w:hAnsi="Times New Roman" w:cs="Times New Roman"/>
          <w:i/>
          <w:iCs/>
          <w:sz w:val="22"/>
          <w:szCs w:val="22"/>
          <w:lang w:val="fr-FR"/>
        </w:rPr>
      </w:pPr>
      <w:r w:rsidRPr="00C1333B">
        <w:rPr>
          <w:rFonts w:ascii="Times New Roman" w:hAnsi="Times New Roman" w:cs="Times New Roman"/>
          <w:sz w:val="22"/>
          <w:szCs w:val="22"/>
          <w:vertAlign w:val="superscript"/>
          <w:lang w:val="fr-FR"/>
        </w:rPr>
        <w:t xml:space="preserve">1 </w:t>
      </w:r>
      <w:r w:rsidRPr="00C1333B">
        <w:rPr>
          <w:rFonts w:ascii="Times New Roman" w:hAnsi="Times New Roman" w:cs="Times New Roman"/>
          <w:i/>
          <w:iCs/>
          <w:sz w:val="22"/>
          <w:szCs w:val="22"/>
          <w:lang w:val="fr-FR"/>
        </w:rPr>
        <w:t xml:space="preserve">Synchrotron </w:t>
      </w:r>
      <w:r w:rsidRPr="00F11E81">
        <w:rPr>
          <w:rFonts w:ascii="Times New Roman" w:hAnsi="Times New Roman" w:cs="Times New Roman"/>
          <w:i/>
          <w:iCs/>
          <w:sz w:val="22"/>
          <w:szCs w:val="22"/>
          <w:lang w:val="fr-FR"/>
        </w:rPr>
        <w:t>SOLEIL, L’Orme des Merisiers, Saint-Aubin, 91 192 Gif-sur-Yvette, France</w:t>
      </w:r>
    </w:p>
    <w:p w:rsidR="00022A77" w:rsidRDefault="00022A77" w:rsidP="00022A77">
      <w:pPr>
        <w:spacing w:line="300" w:lineRule="exact"/>
        <w:jc w:val="center"/>
        <w:rPr>
          <w:i/>
          <w:iCs/>
          <w:sz w:val="20"/>
        </w:rPr>
      </w:pPr>
      <w:r w:rsidRPr="00382C5A">
        <w:rPr>
          <w:i/>
          <w:iCs/>
          <w:color w:val="000000"/>
          <w:sz w:val="20"/>
        </w:rPr>
        <w:t xml:space="preserve">* </w:t>
      </w:r>
      <w:r w:rsidRPr="00382C5A">
        <w:rPr>
          <w:i/>
          <w:iCs/>
          <w:sz w:val="20"/>
        </w:rPr>
        <w:t>Corresponding author</w:t>
      </w:r>
      <w:r w:rsidRPr="00382C5A">
        <w:rPr>
          <w:rFonts w:eastAsia="Batang"/>
          <w:i/>
          <w:iCs/>
          <w:sz w:val="20"/>
          <w:lang w:eastAsia="ko-KR"/>
        </w:rPr>
        <w:t>:</w:t>
      </w:r>
      <w:r w:rsidRPr="00382C5A">
        <w:rPr>
          <w:i/>
          <w:iCs/>
          <w:sz w:val="20"/>
        </w:rPr>
        <w:t xml:space="preserve"> </w:t>
      </w:r>
      <w:hyperlink r:id="rId71" w:history="1">
        <w:r w:rsidRPr="00544021">
          <w:rPr>
            <w:rStyle w:val="Lienhypertexte"/>
            <w:i/>
            <w:iCs/>
            <w:sz w:val="20"/>
          </w:rPr>
          <w:t>marie-emmanuelle.couprie@synchrotron-soleil.fr</w:t>
        </w:r>
      </w:hyperlink>
    </w:p>
    <w:p w:rsidR="00022A77" w:rsidRDefault="00022A77" w:rsidP="00022A77">
      <w:pPr>
        <w:autoSpaceDE w:val="0"/>
        <w:autoSpaceDN w:val="0"/>
        <w:adjustRightInd w:val="0"/>
        <w:rPr>
          <w:rFonts w:ascii="TimesNewRoman" w:hAnsi="TimesNewRoman"/>
          <w:color w:val="000000"/>
          <w:szCs w:val="18"/>
          <w:lang w:val="en-GB"/>
        </w:rPr>
      </w:pPr>
      <w:r w:rsidRPr="00512675">
        <w:rPr>
          <w:rFonts w:ascii="TimesNewRoman" w:hAnsi="TimesNewRoman"/>
          <w:color w:val="000000"/>
          <w:szCs w:val="18"/>
          <w:lang w:val="en-GB"/>
        </w:rPr>
        <w:t xml:space="preserve">Free Electron Lasers (FEL) </w:t>
      </w:r>
      <w:r>
        <w:rPr>
          <w:rFonts w:ascii="TimesNewRoman" w:hAnsi="TimesNewRoman"/>
          <w:color w:val="000000"/>
          <w:szCs w:val="18"/>
          <w:lang w:val="en-GB"/>
        </w:rPr>
        <w:t xml:space="preserve">are accelerator based coherent light sources which produce short pulse duration tuneable radiation covering from the far infra-red to the X-ray domain. The relativistic electrons travel inside the permanent periodic magnetic field of an undulator in which synchrotron radiation is emitted. The electron –photon interaction leads to an energy modulation, which is transformed into a density modulation at the wavelength of the light, inducing to the emission of coherent radiation. For the short wavelength region, rather high electron beam energies are requested (typically 1 GeV and above). Since the gain depends on the inverse of the third power of the gain, high electron beam quality and long undulators are needed. </w:t>
      </w:r>
    </w:p>
    <w:p w:rsidR="00022A77" w:rsidRPr="00512675" w:rsidRDefault="00022A77" w:rsidP="00022A77">
      <w:pPr>
        <w:autoSpaceDE w:val="0"/>
        <w:autoSpaceDN w:val="0"/>
        <w:adjustRightInd w:val="0"/>
        <w:rPr>
          <w:rFonts w:ascii="TimesNewRoman" w:hAnsi="TimesNewRoman"/>
          <w:color w:val="000000"/>
          <w:szCs w:val="18"/>
          <w:lang w:val="en-GB"/>
        </w:rPr>
      </w:pPr>
      <w:r>
        <w:rPr>
          <w:rFonts w:ascii="TimesNewRoman" w:hAnsi="TimesNewRoman"/>
          <w:color w:val="000000"/>
          <w:szCs w:val="18"/>
          <w:lang w:val="en-GB"/>
        </w:rPr>
        <w:t xml:space="preserve">Free Electron Lasers </w:t>
      </w:r>
      <w:r w:rsidRPr="00512675">
        <w:rPr>
          <w:rFonts w:ascii="TimesNewRoman" w:hAnsi="TimesNewRoman"/>
          <w:color w:val="000000"/>
          <w:szCs w:val="18"/>
          <w:lang w:val="en-GB"/>
        </w:rPr>
        <w:t xml:space="preserve">can rely on different configurations. Among them, for the VUV-X rays spectral range, the Self Amplified Spontaneous Emission mode which does not require mirrors is based on the amplification in one single pass of the spontaneous emission emitted in the beginning of the undulator along the whole undulator thanks to an energy exchange between the radiation and the electron, leading a to microbunching of the trains of electron. A good transverse coherence can be achieved whereas the temporal one is limited due to the emission from uncorrelated trains of electrons. </w:t>
      </w:r>
      <w:r>
        <w:rPr>
          <w:rFonts w:ascii="TimesNewRoman" w:hAnsi="TimesNewRoman"/>
          <w:color w:val="000000"/>
          <w:szCs w:val="18"/>
          <w:lang w:val="en-GB"/>
        </w:rPr>
        <w:t>S</w:t>
      </w:r>
      <w:r w:rsidRPr="00512675">
        <w:rPr>
          <w:rFonts w:ascii="TimesNewRoman" w:hAnsi="TimesNewRoman"/>
          <w:color w:val="000000"/>
          <w:szCs w:val="18"/>
          <w:lang w:val="en-GB"/>
        </w:rPr>
        <w:t>eeding enable</w:t>
      </w:r>
      <w:r>
        <w:rPr>
          <w:rFonts w:ascii="TimesNewRoman" w:hAnsi="TimesNewRoman"/>
          <w:color w:val="000000"/>
          <w:szCs w:val="18"/>
          <w:lang w:val="en-GB"/>
        </w:rPr>
        <w:t>s</w:t>
      </w:r>
      <w:r w:rsidRPr="00512675">
        <w:rPr>
          <w:rFonts w:ascii="TimesNewRoman" w:hAnsi="TimesNewRoman"/>
          <w:color w:val="000000"/>
          <w:szCs w:val="18"/>
          <w:lang w:val="en-GB"/>
        </w:rPr>
        <w:t xml:space="preserve"> the coherence pr</w:t>
      </w:r>
      <w:r>
        <w:rPr>
          <w:rFonts w:ascii="TimesNewRoman" w:hAnsi="TimesNewRoman"/>
          <w:color w:val="000000"/>
          <w:szCs w:val="18"/>
          <w:lang w:val="en-GB"/>
        </w:rPr>
        <w:t>operties of the seed to be trans</w:t>
      </w:r>
      <w:r w:rsidRPr="00512675">
        <w:rPr>
          <w:rFonts w:ascii="TimesNewRoman" w:hAnsi="TimesNewRoman"/>
          <w:color w:val="000000"/>
          <w:szCs w:val="18"/>
          <w:lang w:val="en-GB"/>
        </w:rPr>
        <w:t>fer</w:t>
      </w:r>
      <w:r>
        <w:rPr>
          <w:rFonts w:ascii="TimesNewRoman" w:hAnsi="TimesNewRoman"/>
          <w:color w:val="000000"/>
          <w:szCs w:val="18"/>
          <w:lang w:val="en-GB"/>
        </w:rPr>
        <w:t>r</w:t>
      </w:r>
      <w:r w:rsidRPr="00512675">
        <w:rPr>
          <w:rFonts w:ascii="TimesNewRoman" w:hAnsi="TimesNewRoman"/>
          <w:color w:val="000000"/>
          <w:szCs w:val="18"/>
          <w:lang w:val="en-GB"/>
        </w:rPr>
        <w:t>ed to the FEL radiation and to further provide a control of the spectral/ temporal characteristics of the source, as succes</w:t>
      </w:r>
      <w:r>
        <w:rPr>
          <w:rFonts w:ascii="TimesNewRoman" w:hAnsi="TimesNewRoman"/>
          <w:color w:val="000000"/>
          <w:szCs w:val="18"/>
          <w:lang w:val="en-GB"/>
        </w:rPr>
        <w:t>s</w:t>
      </w:r>
      <w:r w:rsidRPr="00512675">
        <w:rPr>
          <w:rFonts w:ascii="TimesNewRoman" w:hAnsi="TimesNewRoman"/>
          <w:color w:val="000000"/>
          <w:szCs w:val="18"/>
          <w:lang w:val="en-GB"/>
        </w:rPr>
        <w:t>fu</w:t>
      </w:r>
      <w:r>
        <w:rPr>
          <w:rFonts w:ascii="TimesNewRoman" w:hAnsi="TimesNewRoman"/>
          <w:color w:val="000000"/>
          <w:szCs w:val="18"/>
          <w:lang w:val="en-GB"/>
        </w:rPr>
        <w:t>lly demonstrated from the pioneer</w:t>
      </w:r>
      <w:r w:rsidRPr="00512675">
        <w:rPr>
          <w:rFonts w:ascii="TimesNewRoman" w:hAnsi="TimesNewRoman"/>
          <w:color w:val="000000"/>
          <w:szCs w:val="18"/>
          <w:lang w:val="en-GB"/>
        </w:rPr>
        <w:t>ing experiments performed at Brookhaven National Lab.</w:t>
      </w:r>
      <w:r>
        <w:rPr>
          <w:rFonts w:ascii="TimesNewRoman" w:hAnsi="TimesNewRoman"/>
          <w:color w:val="000000"/>
          <w:szCs w:val="18"/>
          <w:lang w:val="en-GB"/>
        </w:rPr>
        <w:t xml:space="preserve"> [1]</w:t>
      </w:r>
      <w:r w:rsidRPr="00512675">
        <w:rPr>
          <w:rFonts w:ascii="TimesNewRoman" w:hAnsi="TimesNewRoman"/>
          <w:color w:val="000000"/>
          <w:szCs w:val="18"/>
          <w:lang w:val="en-GB"/>
        </w:rPr>
        <w:t xml:space="preserve">. In addition, external laser based FEL harmonic generation which has been carried out from the beginning of FEL activities appears to be also more efficient for a given undulator length than the harmonics from the SASE itself. Other seeding techniques are reviewed such as self seeding or echo enable harmonic generation. </w:t>
      </w:r>
    </w:p>
    <w:p w:rsidR="00022A77" w:rsidRPr="00512675" w:rsidRDefault="00022A77" w:rsidP="00022A77">
      <w:pPr>
        <w:autoSpaceDE w:val="0"/>
        <w:autoSpaceDN w:val="0"/>
        <w:adjustRightInd w:val="0"/>
        <w:rPr>
          <w:rFonts w:ascii="TimesNewRoman" w:hAnsi="TimesNewRoman"/>
          <w:color w:val="000000"/>
          <w:szCs w:val="18"/>
          <w:lang w:val="en-GB"/>
        </w:rPr>
      </w:pPr>
      <w:r w:rsidRPr="00512675">
        <w:rPr>
          <w:rFonts w:ascii="TimesNewRoman" w:hAnsi="TimesNewRoman"/>
          <w:color w:val="000000"/>
          <w:szCs w:val="18"/>
          <w:lang w:val="en-GB"/>
        </w:rPr>
        <w:t>Nevertheless, in order to reach short wavelength FEL radiation, cascades of FEL based of H</w:t>
      </w:r>
      <w:r>
        <w:rPr>
          <w:rFonts w:ascii="TimesNewRoman" w:hAnsi="TimesNewRoman"/>
          <w:color w:val="000000"/>
          <w:szCs w:val="18"/>
          <w:lang w:val="en-GB"/>
        </w:rPr>
        <w:t>armonic Generation are required</w:t>
      </w:r>
      <w:r w:rsidRPr="00512675">
        <w:rPr>
          <w:rFonts w:ascii="TimesNewRoman" w:hAnsi="TimesNewRoman"/>
          <w:color w:val="000000"/>
          <w:szCs w:val="18"/>
          <w:lang w:val="en-GB"/>
        </w:rPr>
        <w:t xml:space="preserve">. The number of cascades is limited by the noise enhancement and the possibility to achieve proper </w:t>
      </w:r>
      <w:proofErr w:type="gramStart"/>
      <w:r w:rsidRPr="00512675">
        <w:rPr>
          <w:rFonts w:ascii="TimesNewRoman" w:hAnsi="TimesNewRoman"/>
          <w:color w:val="000000"/>
          <w:szCs w:val="18"/>
          <w:lang w:val="en-GB"/>
        </w:rPr>
        <w:t>undulators</w:t>
      </w:r>
      <w:proofErr w:type="gramEnd"/>
      <w:r w:rsidRPr="00512675">
        <w:rPr>
          <w:rFonts w:ascii="TimesNewRoman" w:hAnsi="TimesNewRoman"/>
          <w:color w:val="000000"/>
          <w:szCs w:val="18"/>
          <w:lang w:val="en-GB"/>
        </w:rPr>
        <w:t xml:space="preserve"> characteristics. A solution then relies in seeding with short wavelength coherent sources such as high order harmonics generated in gas or on solid targets. A demonstration experiment has been carried out on the SCSS Test Accelerator in Harima (Japan) operated at 150 Me</w:t>
      </w:r>
      <w:r>
        <w:rPr>
          <w:rFonts w:ascii="TimesNewRoman" w:hAnsi="TimesNewRoman"/>
          <w:color w:val="000000"/>
          <w:szCs w:val="18"/>
          <w:lang w:val="en-GB"/>
        </w:rPr>
        <w:t>V with a seed at 160 nm [2]. The in</w:t>
      </w:r>
      <w:r w:rsidRPr="00512675">
        <w:rPr>
          <w:rFonts w:ascii="TimesNewRoman" w:hAnsi="TimesNewRoman"/>
          <w:color w:val="000000"/>
          <w:szCs w:val="18"/>
          <w:lang w:val="en-GB"/>
        </w:rPr>
        <w:t>tensity is increased by three orders of m</w:t>
      </w:r>
      <w:r>
        <w:rPr>
          <w:rFonts w:ascii="TimesNewRoman" w:hAnsi="TimesNewRoman"/>
          <w:color w:val="000000"/>
          <w:szCs w:val="18"/>
          <w:lang w:val="en-GB"/>
        </w:rPr>
        <w:t>agnitude with a single undulator</w:t>
      </w:r>
      <w:r w:rsidRPr="00512675">
        <w:rPr>
          <w:rFonts w:ascii="TimesNewRoman" w:hAnsi="TimesNewRoman"/>
          <w:color w:val="000000"/>
          <w:szCs w:val="18"/>
          <w:lang w:val="en-GB"/>
        </w:rPr>
        <w:t xml:space="preserve"> </w:t>
      </w:r>
      <w:proofErr w:type="gramStart"/>
      <w:r w:rsidRPr="00512675">
        <w:rPr>
          <w:rFonts w:ascii="TimesNewRoman" w:hAnsi="TimesNewRoman"/>
          <w:color w:val="000000"/>
          <w:szCs w:val="18"/>
          <w:lang w:val="en-GB"/>
        </w:rPr>
        <w:t>section,</w:t>
      </w:r>
      <w:proofErr w:type="gramEnd"/>
      <w:r w:rsidRPr="00512675">
        <w:rPr>
          <w:rFonts w:ascii="TimesNewRoman" w:hAnsi="TimesNewRoman"/>
          <w:color w:val="000000"/>
          <w:szCs w:val="18"/>
          <w:lang w:val="en-GB"/>
        </w:rPr>
        <w:t xml:space="preserve"> the saturation length has been halved by a factor of two. Spectral narrowing with respect to SASE is also </w:t>
      </w:r>
      <w:r>
        <w:rPr>
          <w:rFonts w:ascii="TimesNewRoman" w:hAnsi="TimesNewRoman"/>
          <w:color w:val="000000"/>
          <w:szCs w:val="18"/>
          <w:lang w:val="en-GB"/>
        </w:rPr>
        <w:t>cle</w:t>
      </w:r>
      <w:r w:rsidRPr="00512675">
        <w:rPr>
          <w:rFonts w:ascii="TimesNewRoman" w:hAnsi="TimesNewRoman"/>
          <w:color w:val="000000"/>
          <w:szCs w:val="18"/>
          <w:lang w:val="en-GB"/>
        </w:rPr>
        <w:t xml:space="preserve">arly observed. Non linear harmonics have been observed up to the seventh harmonic. </w:t>
      </w:r>
    </w:p>
    <w:p w:rsidR="00022A77" w:rsidRPr="005F2464" w:rsidRDefault="00022A77" w:rsidP="00022A77">
      <w:pPr>
        <w:autoSpaceDE w:val="0"/>
        <w:autoSpaceDN w:val="0"/>
        <w:adjustRightInd w:val="0"/>
        <w:rPr>
          <w:rFonts w:ascii="TimesNewRoman" w:hAnsi="TimesNewRoman"/>
          <w:color w:val="000000"/>
          <w:szCs w:val="18"/>
          <w:lang w:val="en-GB"/>
        </w:rPr>
      </w:pPr>
      <w:r w:rsidRPr="00512675">
        <w:rPr>
          <w:rFonts w:ascii="TimesNewRoman" w:hAnsi="TimesNewRoman"/>
          <w:color w:val="000000"/>
          <w:szCs w:val="18"/>
          <w:lang w:val="en-GB"/>
        </w:rPr>
        <w:t xml:space="preserve">The panorama of the </w:t>
      </w:r>
      <w:r>
        <w:rPr>
          <w:rFonts w:ascii="TimesNewRoman" w:hAnsi="TimesNewRoman"/>
          <w:color w:val="000000"/>
          <w:szCs w:val="18"/>
          <w:lang w:val="en-GB"/>
        </w:rPr>
        <w:t xml:space="preserve">seeded </w:t>
      </w:r>
      <w:r w:rsidRPr="00512675">
        <w:rPr>
          <w:rFonts w:ascii="TimesNewRoman" w:hAnsi="TimesNewRoman"/>
          <w:color w:val="000000"/>
          <w:szCs w:val="18"/>
          <w:lang w:val="en-GB"/>
        </w:rPr>
        <w:t>FEL</w:t>
      </w:r>
      <w:r>
        <w:rPr>
          <w:rFonts w:ascii="TimesNewRoman" w:hAnsi="TimesNewRoman"/>
          <w:color w:val="000000"/>
          <w:szCs w:val="18"/>
          <w:lang w:val="en-GB"/>
        </w:rPr>
        <w:t>s</w:t>
      </w:r>
      <w:r w:rsidRPr="00512675">
        <w:rPr>
          <w:rFonts w:ascii="TimesNewRoman" w:hAnsi="TimesNewRoman"/>
          <w:color w:val="000000"/>
          <w:szCs w:val="18"/>
          <w:lang w:val="en-GB"/>
        </w:rPr>
        <w:t xml:space="preserve"> </w:t>
      </w:r>
      <w:r>
        <w:rPr>
          <w:rFonts w:ascii="TimesNewRoman" w:hAnsi="TimesNewRoman"/>
          <w:color w:val="000000"/>
          <w:szCs w:val="18"/>
          <w:lang w:val="en-GB"/>
        </w:rPr>
        <w:t>in particular</w:t>
      </w:r>
      <w:r w:rsidRPr="00512675">
        <w:rPr>
          <w:rFonts w:ascii="TimesNewRoman" w:hAnsi="TimesNewRoman"/>
          <w:color w:val="000000"/>
          <w:szCs w:val="18"/>
          <w:lang w:val="en-GB"/>
        </w:rPr>
        <w:t xml:space="preserve"> by high-order harmonics is described, </w:t>
      </w:r>
      <w:r>
        <w:rPr>
          <w:rFonts w:ascii="TimesNewRoman" w:hAnsi="TimesNewRoman"/>
          <w:color w:val="000000"/>
          <w:szCs w:val="18"/>
          <w:lang w:val="en-GB"/>
        </w:rPr>
        <w:t>with emphasis on</w:t>
      </w:r>
      <w:r w:rsidRPr="00512675">
        <w:rPr>
          <w:rFonts w:ascii="TimesNewRoman" w:hAnsi="TimesNewRoman"/>
          <w:color w:val="000000"/>
          <w:szCs w:val="18"/>
          <w:lang w:val="en-GB"/>
        </w:rPr>
        <w:t xml:space="preserve"> the experiments under way on SCSS Test Accelerator, SPARC in Frascati (Italy), </w:t>
      </w:r>
      <w:r>
        <w:rPr>
          <w:rFonts w:ascii="TimesNewRoman" w:hAnsi="TimesNewRoman"/>
          <w:color w:val="000000"/>
          <w:szCs w:val="18"/>
          <w:lang w:val="en-GB"/>
        </w:rPr>
        <w:t>s</w:t>
      </w:r>
      <w:r w:rsidRPr="00512675">
        <w:rPr>
          <w:rFonts w:ascii="TimesNewRoman" w:hAnsi="TimesNewRoman"/>
          <w:color w:val="000000"/>
          <w:szCs w:val="18"/>
          <w:lang w:val="en-GB"/>
        </w:rPr>
        <w:t>FLASH (DESY, Germany) and the projects relying on this concept. In conclusion, future prospects will be given.</w:t>
      </w:r>
    </w:p>
    <w:p w:rsidR="00022A77" w:rsidRPr="007D2F16" w:rsidRDefault="00022A77" w:rsidP="00022A77">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Free Electron Laser</w:t>
      </w:r>
      <w:r w:rsidRPr="007D2F16">
        <w:rPr>
          <w:sz w:val="22"/>
          <w:szCs w:val="22"/>
        </w:rPr>
        <w:t xml:space="preserve">, </w:t>
      </w:r>
      <w:r>
        <w:rPr>
          <w:sz w:val="22"/>
          <w:szCs w:val="22"/>
        </w:rPr>
        <w:t>undulator</w:t>
      </w:r>
      <w:r w:rsidRPr="007D2F16">
        <w:rPr>
          <w:sz w:val="22"/>
          <w:szCs w:val="22"/>
        </w:rPr>
        <w:t xml:space="preserve">, </w:t>
      </w:r>
      <w:r>
        <w:rPr>
          <w:sz w:val="22"/>
          <w:szCs w:val="22"/>
        </w:rPr>
        <w:t>seeding</w:t>
      </w:r>
      <w:r w:rsidRPr="007D2F16">
        <w:rPr>
          <w:sz w:val="22"/>
          <w:szCs w:val="22"/>
        </w:rPr>
        <w:t xml:space="preserve"> </w:t>
      </w:r>
    </w:p>
    <w:p w:rsidR="00022A77" w:rsidRPr="00D32A26" w:rsidRDefault="00787EA9" w:rsidP="00022A77">
      <w:pPr>
        <w:pStyle w:val="Corpsdetexte"/>
        <w:tabs>
          <w:tab w:val="left" w:pos="0"/>
        </w:tabs>
        <w:spacing w:after="40"/>
        <w:ind w:right="-2"/>
      </w:pPr>
      <w:r>
        <w:pict>
          <v:rect id="_x0000_i1025" style="width:428.05pt;height:1pt" o:hrstd="t" o:hrnoshade="t" o:hr="t" fillcolor="black" stroked="f"/>
        </w:pict>
      </w:r>
    </w:p>
    <w:p w:rsidR="00022A77" w:rsidRPr="00F11E81" w:rsidRDefault="00022A77" w:rsidP="00022A77">
      <w:pPr>
        <w:pStyle w:val="Corpsdetexte"/>
        <w:tabs>
          <w:tab w:val="left" w:pos="0"/>
        </w:tabs>
        <w:ind w:right="-2"/>
        <w:rPr>
          <w:lang w:val="fr-FR"/>
        </w:rPr>
      </w:pPr>
      <w:r w:rsidRPr="00F11E81">
        <w:rPr>
          <w:lang w:val="fr-FR"/>
        </w:rPr>
        <w:t>[1] L.-H. Yu et al Science 289, 2000, 032.</w:t>
      </w:r>
    </w:p>
    <w:p w:rsidR="00022A77" w:rsidRPr="00F11E81" w:rsidRDefault="00022A77" w:rsidP="00022A77">
      <w:pPr>
        <w:pStyle w:val="Corpsdetexte"/>
        <w:tabs>
          <w:tab w:val="left" w:pos="0"/>
        </w:tabs>
        <w:ind w:right="-2"/>
      </w:pPr>
      <w:r w:rsidRPr="00F11E81">
        <w:t xml:space="preserve">[2] </w:t>
      </w:r>
      <w:r>
        <w:rPr>
          <w:rFonts w:ascii="Times" w:hAnsi="Times"/>
        </w:rPr>
        <w:t xml:space="preserve">G. Lambert, T. Hara, D. Garzella, T. Tanigawa, </w:t>
      </w:r>
      <w:r w:rsidRPr="009F2E17">
        <w:rPr>
          <w:rFonts w:eastAsia="MS Mincho"/>
          <w:bCs/>
          <w:szCs w:val="24"/>
          <w:lang w:val="en-GB"/>
        </w:rPr>
        <w:t xml:space="preserve">M. Labat, B. Carré, H. Kitamura, T. Shintake, M. Bougeard, S. Inoue, Y. Tanaka, P. Salières, H. Merdji, O. Chubar, O. Gobert, K. Tahara, M. E. Couprie, </w:t>
      </w:r>
      <w:r w:rsidRPr="00F11E81">
        <w:t xml:space="preserve">, </w:t>
      </w:r>
      <w:r w:rsidRPr="009F2E17">
        <w:rPr>
          <w:bCs/>
          <w:i/>
          <w:szCs w:val="24"/>
          <w:lang w:val="en-GB"/>
        </w:rPr>
        <w:t>Injection of harmonics generated in gas in a Free Electron Laser providinf intense and coherent extreme-UV light</w:t>
      </w:r>
      <w:r w:rsidRPr="00F11E81">
        <w:t xml:space="preserve">, </w:t>
      </w:r>
      <w:r w:rsidRPr="00C423B3">
        <w:rPr>
          <w:lang w:val="en-GB"/>
        </w:rPr>
        <w:t>Nature Physics 4, 296-300 (2008)</w:t>
      </w:r>
      <w:r w:rsidRPr="00F11E8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022A77" w:rsidRPr="00CF060F" w:rsidTr="00353C36">
        <w:trPr>
          <w:trHeight w:val="13806"/>
        </w:trPr>
        <w:tc>
          <w:tcPr>
            <w:tcW w:w="5000" w:type="pct"/>
            <w:tcBorders>
              <w:top w:val="nil"/>
              <w:left w:val="nil"/>
              <w:bottom w:val="nil"/>
              <w:right w:val="nil"/>
            </w:tcBorders>
          </w:tcPr>
          <w:p w:rsidR="00022A77" w:rsidRPr="00BC596A" w:rsidRDefault="00604C60" w:rsidP="008703D2">
            <w:pPr>
              <w:pStyle w:val="Lgende"/>
            </w:pPr>
            <w:bookmarkStart w:id="49" w:name="_Ref277337734"/>
            <w:bookmarkStart w:id="50" w:name="_Toc278180433"/>
            <w:r w:rsidRPr="00604C60">
              <w:lastRenderedPageBreak/>
              <w:t xml:space="preserve">IL </w:t>
            </w:r>
            <w:fldSimple w:instr=" SEQ IL \* ARABIC ">
              <w:r w:rsidR="00E906D8">
                <w:rPr>
                  <w:noProof/>
                </w:rPr>
                <w:t>2</w:t>
              </w:r>
            </w:fldSimple>
            <w:r>
              <w:t xml:space="preserve"> </w:t>
            </w:r>
            <w:r w:rsidR="00022A77" w:rsidRPr="00BC596A">
              <w:t>L</w:t>
            </w:r>
            <w:r w:rsidR="001D1A73">
              <w:t>aser</w:t>
            </w:r>
            <w:r w:rsidR="00022A77" w:rsidRPr="00BC596A">
              <w:t xml:space="preserve"> </w:t>
            </w:r>
            <w:r w:rsidR="00022A77" w:rsidRPr="001D1A73">
              <w:t>A</w:t>
            </w:r>
            <w:r w:rsidR="001D1A73">
              <w:t>ccelerated</w:t>
            </w:r>
            <w:r w:rsidR="00022A77" w:rsidRPr="00BC596A">
              <w:t xml:space="preserve"> P</w:t>
            </w:r>
            <w:r w:rsidR="001D1A73">
              <w:t>rotons</w:t>
            </w:r>
            <w:r w:rsidR="00022A77" w:rsidRPr="00BC596A">
              <w:t xml:space="preserve"> </w:t>
            </w:r>
            <w:r w:rsidR="001D1A73">
              <w:t>and</w:t>
            </w:r>
            <w:r w:rsidR="00022A77" w:rsidRPr="00BC596A">
              <w:t xml:space="preserve"> E</w:t>
            </w:r>
            <w:r w:rsidR="001D1A73">
              <w:t>lectrons</w:t>
            </w:r>
            <w:r w:rsidR="00022A77" w:rsidRPr="00BC596A">
              <w:t xml:space="preserve"> </w:t>
            </w:r>
            <w:r w:rsidR="001D1A73">
              <w:t>in</w:t>
            </w:r>
            <w:r w:rsidR="00022A77" w:rsidRPr="00BC596A">
              <w:t xml:space="preserve"> M</w:t>
            </w:r>
            <w:r w:rsidR="001D1A73">
              <w:t>edical</w:t>
            </w:r>
            <w:r w:rsidR="00022A77" w:rsidRPr="00BC596A">
              <w:t xml:space="preserve"> A</w:t>
            </w:r>
            <w:r w:rsidR="001D1A73">
              <w:t>pplications</w:t>
            </w:r>
            <w:bookmarkEnd w:id="49"/>
            <w:bookmarkEnd w:id="50"/>
          </w:p>
          <w:p w:rsidR="00022A77" w:rsidRPr="00CC7B95" w:rsidRDefault="00022A77" w:rsidP="00353C36">
            <w:pPr>
              <w:spacing w:after="240"/>
              <w:rPr>
                <w:bCs/>
                <w:lang w:val="fr-FR"/>
              </w:rPr>
            </w:pPr>
            <w:r w:rsidRPr="005218CB">
              <w:rPr>
                <w:bCs/>
              </w:rPr>
              <w:t>T. Ceccotti</w:t>
            </w:r>
            <w:r w:rsidR="00787EA9" w:rsidRPr="005218CB">
              <w:rPr>
                <w:bCs/>
              </w:rPr>
              <w:fldChar w:fldCharType="begin"/>
            </w:r>
            <w:r w:rsidR="005218CB" w:rsidRPr="005218CB">
              <w:instrText xml:space="preserve"> XE "</w:instrText>
            </w:r>
            <w:r w:rsidR="005218CB" w:rsidRPr="005218CB">
              <w:rPr>
                <w:bCs/>
              </w:rPr>
              <w:instrText>Ceccotti</w:instrText>
            </w:r>
            <w:r w:rsidR="00CC7B95">
              <w:rPr>
                <w:bCs/>
              </w:rPr>
              <w:instrText>, T.</w:instrText>
            </w:r>
            <w:r w:rsidR="005218CB" w:rsidRPr="005218CB">
              <w:instrText xml:space="preserve">" </w:instrText>
            </w:r>
            <w:r w:rsidR="00787EA9" w:rsidRPr="005218CB">
              <w:rPr>
                <w:bCs/>
              </w:rPr>
              <w:fldChar w:fldCharType="end"/>
            </w:r>
            <w:r w:rsidRPr="005218CB">
              <w:rPr>
                <w:vertAlign w:val="superscript"/>
              </w:rPr>
              <w:t>1</w:t>
            </w:r>
            <w:r w:rsidRPr="005218CB">
              <w:rPr>
                <w:bCs/>
              </w:rPr>
              <w:t>, A.</w:t>
            </w:r>
            <w:r w:rsidR="005218CB" w:rsidRPr="005218CB">
              <w:rPr>
                <w:bCs/>
              </w:rPr>
              <w:t xml:space="preserve"> </w:t>
            </w:r>
            <w:r w:rsidRPr="005218CB">
              <w:rPr>
                <w:bCs/>
              </w:rPr>
              <w:t>Giulietti</w:t>
            </w:r>
            <w:r w:rsidR="00787EA9" w:rsidRPr="005218CB">
              <w:rPr>
                <w:bCs/>
              </w:rPr>
              <w:fldChar w:fldCharType="begin"/>
            </w:r>
            <w:r w:rsidR="005218CB" w:rsidRPr="005218CB">
              <w:instrText xml:space="preserve"> XE "</w:instrText>
            </w:r>
            <w:r w:rsidR="005218CB" w:rsidRPr="005218CB">
              <w:rPr>
                <w:bCs/>
              </w:rPr>
              <w:instrText>Giulietti</w:instrText>
            </w:r>
            <w:r w:rsidR="00CC7B95">
              <w:rPr>
                <w:bCs/>
              </w:rPr>
              <w:instrText>, A.</w:instrText>
            </w:r>
            <w:r w:rsidR="005218CB" w:rsidRPr="005218CB">
              <w:instrText xml:space="preserve">" </w:instrText>
            </w:r>
            <w:r w:rsidR="00787EA9" w:rsidRPr="005218CB">
              <w:rPr>
                <w:bCs/>
              </w:rPr>
              <w:fldChar w:fldCharType="end"/>
            </w:r>
            <w:r w:rsidRPr="005218CB">
              <w:rPr>
                <w:vertAlign w:val="superscript"/>
              </w:rPr>
              <w:t>2</w:t>
            </w:r>
            <w:r w:rsidRPr="005218CB">
              <w:rPr>
                <w:bCs/>
              </w:rPr>
              <w:t xml:space="preserve"> and </w:t>
            </w:r>
            <w:r w:rsidRPr="005218CB">
              <w:rPr>
                <w:bCs/>
                <w:u w:val="single"/>
              </w:rPr>
              <w:t xml:space="preserve">Ph. </w:t>
            </w:r>
            <w:r w:rsidRPr="00CC7B95">
              <w:rPr>
                <w:bCs/>
                <w:u w:val="single"/>
                <w:lang w:val="fr-FR"/>
              </w:rPr>
              <w:t>Martin</w:t>
            </w:r>
            <w:r w:rsidR="00787EA9" w:rsidRPr="005218CB">
              <w:rPr>
                <w:bCs/>
                <w:u w:val="single"/>
                <w:lang w:val="fr-FR"/>
              </w:rPr>
              <w:fldChar w:fldCharType="begin"/>
            </w:r>
            <w:r w:rsidR="005218CB" w:rsidRPr="00CC7B95">
              <w:rPr>
                <w:lang w:val="fr-FR"/>
              </w:rPr>
              <w:instrText xml:space="preserve"> XE "</w:instrText>
            </w:r>
            <w:r w:rsidR="005218CB" w:rsidRPr="00CC7B95">
              <w:rPr>
                <w:bCs/>
                <w:u w:val="single"/>
                <w:lang w:val="fr-FR"/>
              </w:rPr>
              <w:instrText>Martin</w:instrText>
            </w:r>
            <w:r w:rsidR="00CC7B95" w:rsidRPr="00CC7B95">
              <w:rPr>
                <w:bCs/>
                <w:u w:val="single"/>
                <w:lang w:val="fr-FR"/>
              </w:rPr>
              <w:instrText>, Ph.</w:instrText>
            </w:r>
            <w:r w:rsidR="005218CB" w:rsidRPr="00CC7B95">
              <w:rPr>
                <w:lang w:val="fr-FR"/>
              </w:rPr>
              <w:instrText xml:space="preserve">" </w:instrText>
            </w:r>
            <w:r w:rsidR="00787EA9" w:rsidRPr="005218CB">
              <w:rPr>
                <w:bCs/>
                <w:u w:val="single"/>
                <w:lang w:val="fr-FR"/>
              </w:rPr>
              <w:fldChar w:fldCharType="end"/>
            </w:r>
            <w:r w:rsidRPr="00CC7B95">
              <w:rPr>
                <w:u w:val="single"/>
                <w:vertAlign w:val="superscript"/>
                <w:lang w:val="fr-FR"/>
              </w:rPr>
              <w:t>1</w:t>
            </w:r>
          </w:p>
          <w:p w:rsidR="00022A77" w:rsidRPr="00CC7B95" w:rsidRDefault="00022A77" w:rsidP="00353C36">
            <w:pPr>
              <w:ind w:right="-1"/>
              <w:rPr>
                <w:bCs/>
                <w:szCs w:val="22"/>
                <w:lang w:val="fr-FR"/>
              </w:rPr>
            </w:pPr>
            <w:r w:rsidRPr="00CC7B95">
              <w:rPr>
                <w:szCs w:val="22"/>
                <w:vertAlign w:val="superscript"/>
                <w:lang w:val="fr-FR"/>
              </w:rPr>
              <w:t>1</w:t>
            </w:r>
            <w:r w:rsidRPr="00CC7B95">
              <w:rPr>
                <w:bCs/>
                <w:szCs w:val="22"/>
                <w:lang w:val="fr-FR"/>
              </w:rPr>
              <w:t>Commissariat à l’Energie Atomique, IRAMIS, SPAM, F-91191 Gif-sur-Yvette, France</w:t>
            </w:r>
          </w:p>
          <w:p w:rsidR="00022A77" w:rsidRPr="00022A77" w:rsidRDefault="00022A77" w:rsidP="00353C36">
            <w:pPr>
              <w:ind w:right="-1"/>
              <w:rPr>
                <w:bCs/>
                <w:szCs w:val="22"/>
                <w:lang w:val="fr-FR"/>
              </w:rPr>
            </w:pPr>
            <w:r w:rsidRPr="00CC7B95">
              <w:rPr>
                <w:bCs/>
                <w:szCs w:val="22"/>
                <w:vertAlign w:val="superscript"/>
                <w:lang w:val="fr-FR"/>
              </w:rPr>
              <w:t>2</w:t>
            </w:r>
            <w:r w:rsidRPr="00CC7B95">
              <w:rPr>
                <w:bCs/>
                <w:szCs w:val="22"/>
                <w:lang w:val="fr-FR"/>
              </w:rPr>
              <w:t>ILIL, IPCF, Consiglio Nazionale delle Ri</w:t>
            </w:r>
            <w:r w:rsidRPr="00382C5A">
              <w:rPr>
                <w:bCs/>
                <w:szCs w:val="22"/>
                <w:lang w:val="fr-FR"/>
              </w:rPr>
              <w:t>ce</w:t>
            </w:r>
            <w:r w:rsidRPr="00022A77">
              <w:rPr>
                <w:bCs/>
                <w:szCs w:val="22"/>
                <w:lang w:val="fr-FR"/>
              </w:rPr>
              <w:t>rche, Pisa Campus, Italy</w:t>
            </w:r>
          </w:p>
          <w:p w:rsidR="00022A77" w:rsidRPr="00BC596A" w:rsidRDefault="00022A77" w:rsidP="00353C36">
            <w:pPr>
              <w:ind w:right="-1"/>
              <w:rPr>
                <w:bCs/>
                <w:i/>
                <w:szCs w:val="22"/>
              </w:rPr>
            </w:pPr>
            <w:r w:rsidRPr="00BC596A">
              <w:rPr>
                <w:i/>
                <w:iCs/>
                <w:color w:val="000000"/>
                <w:szCs w:val="22"/>
              </w:rPr>
              <w:t xml:space="preserve">* </w:t>
            </w:r>
            <w:r w:rsidRPr="00BC596A">
              <w:rPr>
                <w:i/>
                <w:iCs/>
                <w:szCs w:val="22"/>
              </w:rPr>
              <w:t>Corresponding author</w:t>
            </w:r>
            <w:r w:rsidRPr="00BC596A">
              <w:rPr>
                <w:rFonts w:eastAsia="Batang"/>
                <w:i/>
                <w:iCs/>
                <w:szCs w:val="22"/>
                <w:lang w:eastAsia="ko-KR"/>
              </w:rPr>
              <w:t>:</w:t>
            </w:r>
            <w:r w:rsidRPr="00BC596A">
              <w:rPr>
                <w:i/>
                <w:iCs/>
                <w:szCs w:val="22"/>
              </w:rPr>
              <w:t xml:space="preserve"> </w:t>
            </w:r>
            <w:r w:rsidRPr="00BC596A">
              <w:rPr>
                <w:bCs/>
                <w:szCs w:val="22"/>
              </w:rPr>
              <w:t>tiberio.ceccotti@cea.fr</w:t>
            </w:r>
          </w:p>
          <w:p w:rsidR="00022A77" w:rsidRPr="00BC596A" w:rsidRDefault="00022A77" w:rsidP="00353C36">
            <w:pPr>
              <w:rPr>
                <w:b/>
                <w:szCs w:val="22"/>
              </w:rPr>
            </w:pPr>
            <w:r w:rsidRPr="00BC596A">
              <w:rPr>
                <w:b/>
                <w:szCs w:val="22"/>
              </w:rPr>
              <w:t>Introduction</w:t>
            </w:r>
          </w:p>
          <w:p w:rsidR="00022A77" w:rsidRPr="00BC596A" w:rsidRDefault="00022A77" w:rsidP="00353C36">
            <w:pPr>
              <w:rPr>
                <w:szCs w:val="22"/>
              </w:rPr>
            </w:pPr>
            <w:r w:rsidRPr="00BC596A">
              <w:rPr>
                <w:szCs w:val="22"/>
              </w:rPr>
              <w:t>Charged particle acceleration through laser-matter interaction is a well known phenomenon since long-time. T</w:t>
            </w:r>
            <w:r w:rsidRPr="00BC596A">
              <w:rPr>
                <w:szCs w:val="22"/>
                <w:vertAlign w:val="superscript"/>
              </w:rPr>
              <w:t>3</w:t>
            </w:r>
            <w:r w:rsidRPr="00BC596A">
              <w:rPr>
                <w:szCs w:val="22"/>
              </w:rPr>
              <w:t xml:space="preserve"> (Table Top Térawatt) lasers reaching, and sometimes, getting over intensities around 10</w:t>
            </w:r>
            <w:r w:rsidRPr="00BC596A">
              <w:rPr>
                <w:szCs w:val="22"/>
                <w:vertAlign w:val="superscript"/>
              </w:rPr>
              <w:t>20</w:t>
            </w:r>
            <w:r w:rsidRPr="00BC596A">
              <w:rPr>
                <w:szCs w:val="22"/>
              </w:rPr>
              <w:t xml:space="preserve"> W/cm</w:t>
            </w:r>
            <w:r w:rsidRPr="00BC596A">
              <w:rPr>
                <w:szCs w:val="22"/>
                <w:vertAlign w:val="superscript"/>
              </w:rPr>
              <w:t>2</w:t>
            </w:r>
            <w:r w:rsidRPr="00BC596A">
              <w:rPr>
                <w:szCs w:val="22"/>
              </w:rPr>
              <w:t xml:space="preserve">, allows producing particle beams in the so-called “relativistic” regime (as accelerated electrons velocity is close to </w:t>
            </w:r>
            <w:r w:rsidRPr="00BC596A">
              <w:rPr>
                <w:i/>
                <w:szCs w:val="22"/>
              </w:rPr>
              <w:t>c</w:t>
            </w:r>
            <w:r w:rsidRPr="00BC596A">
              <w:rPr>
                <w:szCs w:val="22"/>
              </w:rPr>
              <w:t xml:space="preserve">) showing outstanding features in terms of energy, </w:t>
            </w:r>
            <w:r w:rsidRPr="00BC596A">
              <w:rPr>
                <w:iCs/>
                <w:szCs w:val="22"/>
              </w:rPr>
              <w:t>brightness and short burst duration</w:t>
            </w:r>
            <w:r w:rsidRPr="00BC596A">
              <w:rPr>
                <w:szCs w:val="22"/>
              </w:rPr>
              <w:t>. As a consequence they are interesting for a large spread of applications [1]. Undoubtedly, the research in this field is stimulated to a large extent by the hope of using laser produced high energy particles for medical purposes (see [2], for example). In particular, laser driven sources appear as a promising alternative to classical accelerator sources for two kinds of cancer treatments: the proton beam therapy (PBT) and the intra</w:t>
            </w:r>
            <w:r w:rsidRPr="00BC596A">
              <w:rPr>
                <w:szCs w:val="22"/>
              </w:rPr>
              <w:noBreakHyphen/>
              <w:t>opera</w:t>
            </w:r>
            <w:r w:rsidR="005218CB">
              <w:rPr>
                <w:szCs w:val="22"/>
              </w:rPr>
              <w:t xml:space="preserve">tory radiation therapy (IORT). </w:t>
            </w:r>
            <w:r w:rsidRPr="00BC596A">
              <w:rPr>
                <w:szCs w:val="22"/>
              </w:rPr>
              <w:t>In this talk, we will focus on the main physical acceleration mechanisms for protons and electrons and we will review the main features and the application domain of PBT and IORT. We will present the potential advantages offered by laser-based sources as well as the progress requested to possibly substitute traditional by laser-based sources.</w:t>
            </w:r>
          </w:p>
          <w:p w:rsidR="00022A77" w:rsidRPr="00BC596A" w:rsidRDefault="00022A77" w:rsidP="00353C36">
            <w:pPr>
              <w:spacing w:before="120" w:after="120"/>
              <w:rPr>
                <w:b/>
              </w:rPr>
            </w:pPr>
            <w:r w:rsidRPr="00BC596A">
              <w:rPr>
                <w:b/>
              </w:rPr>
              <w:t>Proton therapy</w:t>
            </w:r>
          </w:p>
          <w:p w:rsidR="00022A77" w:rsidRPr="00BC596A" w:rsidRDefault="00022A77" w:rsidP="00353C36">
            <w:pPr>
              <w:autoSpaceDE w:val="0"/>
              <w:autoSpaceDN w:val="0"/>
              <w:adjustRightInd w:val="0"/>
              <w:rPr>
                <w:bCs/>
                <w:szCs w:val="22"/>
              </w:rPr>
            </w:pPr>
            <w:r w:rsidRPr="00BC596A">
              <w:rPr>
                <w:bCs/>
                <w:szCs w:val="22"/>
              </w:rPr>
              <w:t xml:space="preserve">More than 50.000 patients have been already treated with PBT since the work of Wilson </w:t>
            </w:r>
            <w:r w:rsidRPr="00BC596A">
              <w:rPr>
                <w:szCs w:val="22"/>
              </w:rPr>
              <w:t>[3]</w:t>
            </w:r>
            <w:r w:rsidRPr="00BC596A">
              <w:rPr>
                <w:bCs/>
                <w:szCs w:val="22"/>
              </w:rPr>
              <w:t xml:space="preserve"> about 60 years ago, which suggested using fast proton for radiotherapy. Due to the typical energy loss of protons traversing matter, the very biggest part of proton energy is actually delivered in a confined volume at a depth proportional to their energy (Bragg peak). It is therefore possible to precisely aim at the tumor location without damaging the tissues situated just after the Bragg peak (and dramatically reduce the dose received by the tissues located just before), on the contrary of standard x-ray radiation treatment. This results in fewer and milder side effects for the patient and in a quite lower relapsing rate making PBT the therapy of choice for pediatric cancer diseases and for those tumors whose location is close to vital organs. The usual required energy of protons for PBT is about 200 to 250 MeV corresponding to a range of 25 to 30 cm in a human body. Standard cyclotrons and synchrotrons able to get such energies are commercially available (with related treatment theatres) but their cost (greater then 100 M€) and their overall dimensions still restrains a large scale distribution of this kind of devices. The use of lasers should considerably </w:t>
            </w:r>
            <w:proofErr w:type="gramStart"/>
            <w:r w:rsidRPr="00BC596A">
              <w:rPr>
                <w:bCs/>
                <w:szCs w:val="22"/>
              </w:rPr>
              <w:t>reduce  the</w:t>
            </w:r>
            <w:proofErr w:type="gramEnd"/>
            <w:r w:rsidRPr="00BC596A">
              <w:rPr>
                <w:bCs/>
                <w:szCs w:val="22"/>
              </w:rPr>
              <w:t xml:space="preserve"> size of such devices partly due to the fact that a local rather than generalized radio shielding is needed. In addition, lasers able to produce energetic ions are more and more compact, as the technology increase their capability.</w:t>
            </w:r>
          </w:p>
          <w:p w:rsidR="00022A77" w:rsidRPr="00BC596A" w:rsidRDefault="00022A77" w:rsidP="00353C36">
            <w:pPr>
              <w:rPr>
                <w:szCs w:val="22"/>
              </w:rPr>
            </w:pPr>
            <w:r w:rsidRPr="00BC596A">
              <w:rPr>
                <w:szCs w:val="22"/>
              </w:rPr>
              <w:t>In order to evaluate the feasibility of a compact laser driven proton therapy facility compatible with the medical demands, an heterogeneous team, gathering top level competences from all the concerned research domains, has been constituted around the project SAPHIR (</w:t>
            </w:r>
            <w:r w:rsidRPr="00BC596A">
              <w:rPr>
                <w:b/>
                <w:szCs w:val="22"/>
              </w:rPr>
              <w:t>S</w:t>
            </w:r>
            <w:r w:rsidRPr="00BC596A">
              <w:rPr>
                <w:szCs w:val="22"/>
              </w:rPr>
              <w:t xml:space="preserve">ource </w:t>
            </w:r>
            <w:r w:rsidRPr="00BC596A">
              <w:rPr>
                <w:b/>
                <w:szCs w:val="22"/>
              </w:rPr>
              <w:t>A</w:t>
            </w:r>
            <w:r w:rsidRPr="00BC596A">
              <w:rPr>
                <w:szCs w:val="22"/>
              </w:rPr>
              <w:t xml:space="preserve">ccélérée de </w:t>
            </w:r>
            <w:r w:rsidRPr="00BC596A">
              <w:rPr>
                <w:b/>
                <w:szCs w:val="22"/>
              </w:rPr>
              <w:t>P</w:t>
            </w:r>
            <w:r w:rsidRPr="00BC596A">
              <w:rPr>
                <w:szCs w:val="22"/>
              </w:rPr>
              <w:t xml:space="preserve">rotons par laser de </w:t>
            </w:r>
            <w:r w:rsidRPr="00BC596A">
              <w:rPr>
                <w:b/>
                <w:szCs w:val="22"/>
              </w:rPr>
              <w:t>H</w:t>
            </w:r>
            <w:r w:rsidRPr="00BC596A">
              <w:rPr>
                <w:szCs w:val="22"/>
              </w:rPr>
              <w:t xml:space="preserve">aute </w:t>
            </w:r>
            <w:r w:rsidRPr="00BC596A">
              <w:rPr>
                <w:b/>
                <w:szCs w:val="22"/>
              </w:rPr>
              <w:t>I</w:t>
            </w:r>
            <w:r w:rsidRPr="00BC596A">
              <w:rPr>
                <w:szCs w:val="22"/>
              </w:rPr>
              <w:t xml:space="preserve">ntensité pour la </w:t>
            </w:r>
            <w:r w:rsidRPr="00BC596A">
              <w:rPr>
                <w:b/>
                <w:szCs w:val="22"/>
              </w:rPr>
              <w:t>R</w:t>
            </w:r>
            <w:r w:rsidRPr="00BC596A">
              <w:rPr>
                <w:szCs w:val="22"/>
              </w:rPr>
              <w:t xml:space="preserve">adiologie). Our group shares this project with the ENSTA-LOA, the CEA-DAM, Amplitude Technologies, the Gustave Roissy Institute, the Curie Institute, the Centre Protonthérapie d’Orsay, Propulse s.a.s, </w:t>
            </w:r>
            <w:r w:rsidRPr="00BC596A">
              <w:rPr>
                <w:bCs/>
                <w:szCs w:val="22"/>
              </w:rPr>
              <w:t>Imagine Optic</w:t>
            </w:r>
            <w:r w:rsidRPr="00BC596A">
              <w:rPr>
                <w:b/>
                <w:bCs/>
                <w:szCs w:val="22"/>
              </w:rPr>
              <w:t xml:space="preserve"> </w:t>
            </w:r>
            <w:r w:rsidRPr="00BC596A">
              <w:rPr>
                <w:bCs/>
                <w:szCs w:val="22"/>
              </w:rPr>
              <w:t>and Dosisoft</w:t>
            </w:r>
            <w:r w:rsidRPr="00BC596A">
              <w:rPr>
                <w:b/>
                <w:bCs/>
                <w:szCs w:val="22"/>
              </w:rPr>
              <w:t>.</w:t>
            </w:r>
            <w:r w:rsidR="005218CB">
              <w:rPr>
                <w:szCs w:val="22"/>
              </w:rPr>
              <w:t xml:space="preserve"> </w:t>
            </w:r>
            <w:r w:rsidRPr="00BC596A">
              <w:rPr>
                <w:bCs/>
                <w:szCs w:val="22"/>
              </w:rPr>
              <w:t xml:space="preserve">Laser-based Proton sources are usually obtained through the interaction of the intense laser field with a solid target. We will discuss recent encouraging results obtained in Saclay </w:t>
            </w:r>
            <w:r w:rsidRPr="00BC596A">
              <w:rPr>
                <w:szCs w:val="22"/>
              </w:rPr>
              <w:t xml:space="preserve">using a “small” 100 TW, 25 fs laser, and novel acceleration mechanisms based on the ultra-high contrast interaction regime. </w:t>
            </w:r>
            <w:r w:rsidRPr="00BC596A">
              <w:rPr>
                <w:bCs/>
                <w:szCs w:val="22"/>
              </w:rPr>
              <w:t xml:space="preserve">Indeed, </w:t>
            </w:r>
            <w:r w:rsidRPr="00BC596A">
              <w:rPr>
                <w:szCs w:val="22"/>
                <w:lang w:val="en-GB"/>
              </w:rPr>
              <w:t>the complex motion of highly excited electrons builds-up an electrostatic field which accelerates ions to a few MeV energies at the plasma-vacuum interface</w:t>
            </w:r>
            <w:r w:rsidRPr="00BC596A">
              <w:rPr>
                <w:rFonts w:eastAsia="TimesNewRoman"/>
                <w:szCs w:val="22"/>
                <w:lang w:val="en-GB"/>
              </w:rPr>
              <w:t xml:space="preserve">. The hints to increase the maximum proton energies will be presented as well as the </w:t>
            </w:r>
            <w:r w:rsidRPr="00BC596A">
              <w:rPr>
                <w:bCs/>
                <w:szCs w:val="22"/>
              </w:rPr>
              <w:t xml:space="preserve">tailoring of their spectral distribution. </w:t>
            </w:r>
          </w:p>
          <w:p w:rsidR="00022A77" w:rsidRPr="00BC596A" w:rsidRDefault="00022A77" w:rsidP="00353C36">
            <w:pPr>
              <w:autoSpaceDE w:val="0"/>
              <w:autoSpaceDN w:val="0"/>
              <w:adjustRightInd w:val="0"/>
              <w:rPr>
                <w:lang w:val="en-GB"/>
              </w:rPr>
            </w:pPr>
            <w:r w:rsidRPr="00BC596A">
              <w:rPr>
                <w:b/>
              </w:rPr>
              <w:lastRenderedPageBreak/>
              <w:t>Intra Operatory Radiation Therapy</w:t>
            </w:r>
          </w:p>
          <w:p w:rsidR="00022A77" w:rsidRPr="00BC596A" w:rsidRDefault="00022A77" w:rsidP="00353C36">
            <w:pPr>
              <w:rPr>
                <w:szCs w:val="22"/>
              </w:rPr>
            </w:pPr>
            <w:r w:rsidRPr="00BC596A">
              <w:rPr>
                <w:szCs w:val="22"/>
              </w:rPr>
              <w:t xml:space="preserve">IORT practice starts in the early 70’s [8] and is now currently employed in several hospitals worldwide with a growing interest. Whereas PBT directly acts on a well delimited cancer from outside the patient body, IORT applies after the cancer has been surgically removed. Tissues around the removed cancer location are irradiated by moderate energy electrons (around 10 MeV) in order to destroy residual tumor cells that the surgery has missed. Directly irradiating the operative area limits the required electron flux and energy and consequently the size of the needed accelerator (linac). However, the usual devices are still quite cumbersome and require heavily shielding the operating theatre. Moreover, this latter cannot be obviously available each time a technical problem implies a maintenance intervention. </w:t>
            </w:r>
          </w:p>
          <w:p w:rsidR="00022A77" w:rsidRPr="00BC596A" w:rsidRDefault="00022A77" w:rsidP="00353C36">
            <w:pPr>
              <w:rPr>
                <w:szCs w:val="22"/>
              </w:rPr>
            </w:pPr>
            <w:r w:rsidRPr="00BC596A">
              <w:rPr>
                <w:szCs w:val="22"/>
              </w:rPr>
              <w:t>Using laser-driven electron acceleration instead of RF accelerator could remarkably change the nature of IORT practice. The main improvements should be to drastically reduce the size of the device in the operating theatre and the radio shielding constraints. At the same time the device flexibility, the number of treated patients (the same laser beam can deserve more operating theatres) and the available electron en</w:t>
            </w:r>
            <w:r w:rsidR="005218CB">
              <w:rPr>
                <w:szCs w:val="22"/>
              </w:rPr>
              <w:t xml:space="preserve">ergy and flux should increase. </w:t>
            </w:r>
            <w:r w:rsidRPr="00BC596A">
              <w:rPr>
                <w:szCs w:val="22"/>
              </w:rPr>
              <w:t>Using a 10 TW laser, we have recently shown [9] that electrons accelerated over a millimetric size length in a gas jet present energy, flux and divergence features consistent to the ones used in IORT. More precisely, 10 MeV, nC electron bunches can be routinely produced at 10 Hz with a set of characteristics suitable for Intra-Operatory Radiotherapy.</w:t>
            </w:r>
          </w:p>
          <w:p w:rsidR="00022A77" w:rsidRPr="00BC596A" w:rsidRDefault="00022A77" w:rsidP="00353C36">
            <w:pPr>
              <w:rPr>
                <w:szCs w:val="22"/>
              </w:rPr>
            </w:pPr>
            <w:r w:rsidRPr="00BC596A">
              <w:rPr>
                <w:szCs w:val="22"/>
              </w:rPr>
              <w:t>The Saclay group is involved in a consortium devoted to the laser-driven IORT leaded by the Intense Laser Irradiation Laboratory of IPCF-CNR in Pisa (Italy). In this framework, our contribution will be mainly centered to the optimization of the interaction conditions to evaluate the medical reliability.</w:t>
            </w:r>
          </w:p>
          <w:p w:rsidR="00022A77" w:rsidRPr="00CF060F" w:rsidRDefault="00022A77" w:rsidP="00353C36">
            <w:pPr>
              <w:spacing w:before="120" w:after="120"/>
            </w:pPr>
            <w:r w:rsidRPr="00BC596A">
              <w:rPr>
                <w:b/>
              </w:rPr>
              <w:t>Acknowledgements</w:t>
            </w:r>
          </w:p>
          <w:p w:rsidR="00022A77" w:rsidRPr="00BC596A" w:rsidRDefault="00022A77" w:rsidP="00353C36">
            <w:pPr>
              <w:ind w:right="-1"/>
              <w:rPr>
                <w:szCs w:val="22"/>
              </w:rPr>
            </w:pPr>
            <w:r w:rsidRPr="00BC596A">
              <w:rPr>
                <w:szCs w:val="22"/>
              </w:rPr>
              <w:t xml:space="preserve">The SAPHIR project is supported by OSEO and Région Ile de France. We acknowledge the kind contributions of E. Lefebvre, V. Malka and G. Riboulet. </w:t>
            </w:r>
          </w:p>
          <w:p w:rsidR="00022A77" w:rsidRPr="00BC596A" w:rsidRDefault="00022A77" w:rsidP="00353C36">
            <w:pPr>
              <w:pStyle w:val="Subheading"/>
              <w:spacing w:before="120"/>
              <w:ind w:firstLine="0"/>
              <w:jc w:val="both"/>
              <w:rPr>
                <w:sz w:val="24"/>
                <w:szCs w:val="24"/>
              </w:rPr>
            </w:pPr>
            <w:r w:rsidRPr="00BC596A">
              <w:rPr>
                <w:sz w:val="24"/>
                <w:szCs w:val="24"/>
              </w:rPr>
              <w:t>References</w:t>
            </w:r>
          </w:p>
          <w:p w:rsidR="00022A77" w:rsidRPr="00BC596A" w:rsidRDefault="00022A77" w:rsidP="00022A77">
            <w:pPr>
              <w:numPr>
                <w:ilvl w:val="0"/>
                <w:numId w:val="3"/>
              </w:numPr>
              <w:spacing w:after="0"/>
              <w:ind w:right="-1"/>
              <w:rPr>
                <w:sz w:val="20"/>
              </w:rPr>
            </w:pPr>
            <w:r w:rsidRPr="00BC596A">
              <w:rPr>
                <w:sz w:val="20"/>
                <w:lang w:val="fr-FR"/>
              </w:rPr>
              <w:t xml:space="preserve">M. Borghesi et al. </w:t>
            </w:r>
            <w:r w:rsidRPr="00BC596A">
              <w:rPr>
                <w:i/>
                <w:sz w:val="20"/>
                <w:lang w:val="fr-FR"/>
              </w:rPr>
              <w:t>Fus. Sci. and Techn.</w:t>
            </w:r>
            <w:r w:rsidRPr="00BC596A">
              <w:rPr>
                <w:sz w:val="20"/>
                <w:lang w:val="fr-FR"/>
              </w:rPr>
              <w:t xml:space="preserve">, </w:t>
            </w:r>
            <w:r w:rsidRPr="00BC596A">
              <w:rPr>
                <w:b/>
                <w:sz w:val="20"/>
                <w:lang w:val="fr-FR"/>
              </w:rPr>
              <w:t>49</w:t>
            </w:r>
            <w:r w:rsidRPr="00BC596A">
              <w:rPr>
                <w:sz w:val="20"/>
                <w:lang w:val="fr-FR"/>
              </w:rPr>
              <w:t xml:space="preserve">, 412 (2006) ; V. Malka et al. </w:t>
            </w:r>
            <w:r w:rsidRPr="00BC596A">
              <w:rPr>
                <w:i/>
                <w:sz w:val="20"/>
              </w:rPr>
              <w:t>Nature Phys</w:t>
            </w:r>
            <w:r w:rsidRPr="00BC596A">
              <w:rPr>
                <w:sz w:val="20"/>
              </w:rPr>
              <w:t xml:space="preserve">. </w:t>
            </w:r>
            <w:r w:rsidRPr="00BC596A">
              <w:rPr>
                <w:b/>
                <w:sz w:val="20"/>
              </w:rPr>
              <w:t>4</w:t>
            </w:r>
            <w:r w:rsidRPr="00BC596A">
              <w:rPr>
                <w:sz w:val="20"/>
              </w:rPr>
              <w:t>, 447 (2008).</w:t>
            </w:r>
          </w:p>
          <w:p w:rsidR="00022A77" w:rsidRPr="00BC596A" w:rsidRDefault="00022A77" w:rsidP="00022A77">
            <w:pPr>
              <w:numPr>
                <w:ilvl w:val="0"/>
                <w:numId w:val="3"/>
              </w:numPr>
              <w:spacing w:after="0"/>
              <w:rPr>
                <w:bCs/>
                <w:sz w:val="20"/>
              </w:rPr>
            </w:pPr>
            <w:r w:rsidRPr="00BC596A">
              <w:rPr>
                <w:bCs/>
                <w:sz w:val="20"/>
                <w:lang w:val="fr-FR"/>
              </w:rPr>
              <w:t xml:space="preserve">B. Brozek-Pluska et al. </w:t>
            </w:r>
            <w:r w:rsidRPr="00BC596A">
              <w:rPr>
                <w:bCs/>
                <w:i/>
                <w:sz w:val="20"/>
              </w:rPr>
              <w:t>Rad. and Chem.</w:t>
            </w:r>
            <w:r w:rsidRPr="00BC596A">
              <w:rPr>
                <w:bCs/>
                <w:sz w:val="20"/>
              </w:rPr>
              <w:t xml:space="preserve">, </w:t>
            </w:r>
            <w:r w:rsidRPr="00BC596A">
              <w:rPr>
                <w:b/>
                <w:bCs/>
                <w:sz w:val="20"/>
              </w:rPr>
              <w:t>72</w:t>
            </w:r>
            <w:r w:rsidRPr="00BC596A">
              <w:rPr>
                <w:bCs/>
                <w:sz w:val="20"/>
              </w:rPr>
              <w:t xml:space="preserve">, 149 (2005); V. Malka et al. </w:t>
            </w:r>
            <w:r w:rsidRPr="00BC596A">
              <w:rPr>
                <w:bCs/>
                <w:i/>
                <w:sz w:val="20"/>
              </w:rPr>
              <w:t>Med. Phys</w:t>
            </w:r>
            <w:r w:rsidRPr="00BC596A">
              <w:rPr>
                <w:bCs/>
                <w:sz w:val="20"/>
              </w:rPr>
              <w:t xml:space="preserve"> </w:t>
            </w:r>
            <w:r w:rsidRPr="00BC596A">
              <w:rPr>
                <w:b/>
                <w:bCs/>
                <w:sz w:val="20"/>
              </w:rPr>
              <w:t>31</w:t>
            </w:r>
            <w:r w:rsidRPr="00BC596A">
              <w:rPr>
                <w:bCs/>
                <w:sz w:val="20"/>
              </w:rPr>
              <w:t>, 6, (2004)</w:t>
            </w:r>
            <w:proofErr w:type="gramStart"/>
            <w:r w:rsidRPr="00BC596A">
              <w:rPr>
                <w:bCs/>
                <w:sz w:val="20"/>
              </w:rPr>
              <w:t>;  S</w:t>
            </w:r>
            <w:proofErr w:type="gramEnd"/>
            <w:r w:rsidRPr="00BC596A">
              <w:rPr>
                <w:bCs/>
                <w:sz w:val="20"/>
              </w:rPr>
              <w:t xml:space="preserve">. Fritzler et al. </w:t>
            </w:r>
            <w:r w:rsidRPr="00BC596A">
              <w:rPr>
                <w:bCs/>
                <w:i/>
                <w:sz w:val="20"/>
              </w:rPr>
              <w:t xml:space="preserve"> Appl. Phys. Lett.</w:t>
            </w:r>
            <w:r w:rsidRPr="00BC596A">
              <w:rPr>
                <w:bCs/>
                <w:sz w:val="20"/>
              </w:rPr>
              <w:t xml:space="preserve"> </w:t>
            </w:r>
            <w:r w:rsidRPr="00BC596A">
              <w:rPr>
                <w:b/>
                <w:bCs/>
                <w:sz w:val="20"/>
              </w:rPr>
              <w:t>83</w:t>
            </w:r>
            <w:r w:rsidRPr="00BC596A">
              <w:rPr>
                <w:bCs/>
                <w:sz w:val="20"/>
              </w:rPr>
              <w:t xml:space="preserve">, 15 (2003); S. V. Bulanov and V. S. Khoroshkov, </w:t>
            </w:r>
            <w:r w:rsidRPr="00BC596A">
              <w:rPr>
                <w:bCs/>
                <w:i/>
                <w:sz w:val="20"/>
              </w:rPr>
              <w:t>Plasma Phys. Rep.</w:t>
            </w:r>
            <w:r w:rsidRPr="00BC596A">
              <w:rPr>
                <w:bCs/>
                <w:sz w:val="20"/>
              </w:rPr>
              <w:t xml:space="preserve">  </w:t>
            </w:r>
            <w:r w:rsidRPr="00BC596A">
              <w:rPr>
                <w:b/>
                <w:bCs/>
                <w:sz w:val="20"/>
              </w:rPr>
              <w:t>28</w:t>
            </w:r>
            <w:r w:rsidRPr="00BC596A">
              <w:rPr>
                <w:bCs/>
                <w:sz w:val="20"/>
              </w:rPr>
              <w:t xml:space="preserve">, 5 (2002); </w:t>
            </w:r>
            <w:smartTag w:uri="urn:schemas-microsoft-com:office:smarttags" w:element="place">
              <w:r w:rsidRPr="00BC596A">
                <w:rPr>
                  <w:bCs/>
                  <w:sz w:val="20"/>
                </w:rPr>
                <w:t>E Fourkal</w:t>
              </w:r>
            </w:smartTag>
            <w:r w:rsidRPr="00BC596A">
              <w:rPr>
                <w:bCs/>
                <w:sz w:val="20"/>
              </w:rPr>
              <w:t xml:space="preserve">, et al., </w:t>
            </w:r>
            <w:r w:rsidRPr="00BC596A">
              <w:rPr>
                <w:bCs/>
                <w:i/>
                <w:sz w:val="20"/>
              </w:rPr>
              <w:t>Med. Phys.</w:t>
            </w:r>
            <w:r w:rsidRPr="00BC596A">
              <w:rPr>
                <w:bCs/>
                <w:sz w:val="20"/>
              </w:rPr>
              <w:t xml:space="preserve"> </w:t>
            </w:r>
            <w:r w:rsidRPr="00BC596A">
              <w:rPr>
                <w:b/>
                <w:bCs/>
                <w:sz w:val="20"/>
              </w:rPr>
              <w:t>30</w:t>
            </w:r>
            <w:r w:rsidRPr="00BC596A">
              <w:rPr>
                <w:bCs/>
                <w:sz w:val="20"/>
              </w:rPr>
              <w:t>, 7 (2003).</w:t>
            </w:r>
          </w:p>
          <w:p w:rsidR="00022A77" w:rsidRPr="00BC596A" w:rsidRDefault="00022A77" w:rsidP="00022A77">
            <w:pPr>
              <w:numPr>
                <w:ilvl w:val="0"/>
                <w:numId w:val="3"/>
              </w:numPr>
              <w:spacing w:after="0"/>
              <w:rPr>
                <w:sz w:val="20"/>
              </w:rPr>
            </w:pPr>
            <w:r w:rsidRPr="00BC596A">
              <w:rPr>
                <w:sz w:val="20"/>
              </w:rPr>
              <w:t xml:space="preserve">R. R. Wilson, </w:t>
            </w:r>
            <w:r w:rsidRPr="00BC596A">
              <w:rPr>
                <w:i/>
                <w:sz w:val="20"/>
              </w:rPr>
              <w:t>Radiol.</w:t>
            </w:r>
            <w:r w:rsidRPr="00BC596A">
              <w:rPr>
                <w:sz w:val="20"/>
              </w:rPr>
              <w:t xml:space="preserve"> </w:t>
            </w:r>
            <w:r w:rsidRPr="00BC596A">
              <w:rPr>
                <w:b/>
                <w:sz w:val="20"/>
              </w:rPr>
              <w:t>47</w:t>
            </w:r>
            <w:r w:rsidRPr="00BC596A">
              <w:rPr>
                <w:sz w:val="20"/>
              </w:rPr>
              <w:t>, 487 (1946).</w:t>
            </w:r>
          </w:p>
          <w:p w:rsidR="00022A77" w:rsidRPr="00BC596A" w:rsidRDefault="00022A77" w:rsidP="00022A77">
            <w:pPr>
              <w:numPr>
                <w:ilvl w:val="0"/>
                <w:numId w:val="3"/>
              </w:numPr>
              <w:spacing w:after="0"/>
              <w:rPr>
                <w:sz w:val="20"/>
              </w:rPr>
            </w:pPr>
            <w:r w:rsidRPr="00BC596A">
              <w:rPr>
                <w:sz w:val="20"/>
                <w:lang w:val="fr-FR"/>
              </w:rPr>
              <w:t xml:space="preserve">S.. Hatchet et al. </w:t>
            </w:r>
            <w:r w:rsidRPr="00BC596A">
              <w:rPr>
                <w:i/>
                <w:sz w:val="20"/>
                <w:lang w:val="fr-FR"/>
              </w:rPr>
              <w:t xml:space="preserve">Phys. </w:t>
            </w:r>
            <w:r w:rsidRPr="00BC596A">
              <w:rPr>
                <w:i/>
                <w:sz w:val="20"/>
              </w:rPr>
              <w:t>Plasmas</w:t>
            </w:r>
            <w:r w:rsidRPr="00BC596A">
              <w:rPr>
                <w:sz w:val="20"/>
              </w:rPr>
              <w:t xml:space="preserve">, </w:t>
            </w:r>
            <w:r w:rsidRPr="00BC596A">
              <w:rPr>
                <w:b/>
                <w:sz w:val="20"/>
              </w:rPr>
              <w:t>7</w:t>
            </w:r>
            <w:r w:rsidRPr="00BC596A">
              <w:rPr>
                <w:sz w:val="20"/>
              </w:rPr>
              <w:t>, 2076, (2000).</w:t>
            </w:r>
          </w:p>
          <w:p w:rsidR="00022A77" w:rsidRPr="00BC596A" w:rsidRDefault="00022A77" w:rsidP="00022A77">
            <w:pPr>
              <w:numPr>
                <w:ilvl w:val="0"/>
                <w:numId w:val="3"/>
              </w:numPr>
              <w:spacing w:after="0"/>
              <w:rPr>
                <w:sz w:val="20"/>
                <w:lang w:val="fr-FR"/>
              </w:rPr>
            </w:pPr>
            <w:r w:rsidRPr="00BC596A">
              <w:rPr>
                <w:sz w:val="20"/>
                <w:lang w:val="fr-FR"/>
              </w:rPr>
              <w:t xml:space="preserve">J. Fuchs et al. </w:t>
            </w:r>
            <w:r w:rsidRPr="00BC596A">
              <w:rPr>
                <w:i/>
                <w:sz w:val="20"/>
                <w:lang w:val="fr-FR"/>
              </w:rPr>
              <w:t>Nature Phys.</w:t>
            </w:r>
            <w:r w:rsidRPr="00BC596A">
              <w:rPr>
                <w:sz w:val="20"/>
                <w:lang w:val="fr-FR"/>
              </w:rPr>
              <w:t xml:space="preserve"> </w:t>
            </w:r>
            <w:r w:rsidRPr="00BC596A">
              <w:rPr>
                <w:b/>
                <w:sz w:val="20"/>
                <w:lang w:val="fr-FR"/>
              </w:rPr>
              <w:t>2</w:t>
            </w:r>
            <w:r w:rsidRPr="00BC596A">
              <w:rPr>
                <w:sz w:val="20"/>
                <w:lang w:val="fr-FR"/>
              </w:rPr>
              <w:t>, 48, (2006).</w:t>
            </w:r>
          </w:p>
          <w:p w:rsidR="00022A77" w:rsidRPr="00BC596A" w:rsidRDefault="00022A77" w:rsidP="00022A77">
            <w:pPr>
              <w:numPr>
                <w:ilvl w:val="0"/>
                <w:numId w:val="3"/>
              </w:numPr>
              <w:spacing w:after="0"/>
              <w:rPr>
                <w:sz w:val="20"/>
              </w:rPr>
            </w:pPr>
            <w:r w:rsidRPr="00BC596A">
              <w:rPr>
                <w:sz w:val="20"/>
                <w:lang w:val="fr-FR"/>
              </w:rPr>
              <w:t xml:space="preserve">S. C. Wilks </w:t>
            </w:r>
            <w:r w:rsidRPr="00BC596A">
              <w:rPr>
                <w:iCs/>
                <w:sz w:val="20"/>
                <w:lang w:val="fr-FR"/>
              </w:rPr>
              <w:t xml:space="preserve">et </w:t>
            </w:r>
            <w:proofErr w:type="gramStart"/>
            <w:r w:rsidRPr="00BC596A">
              <w:rPr>
                <w:iCs/>
                <w:sz w:val="20"/>
                <w:lang w:val="fr-FR"/>
              </w:rPr>
              <w:t>al.</w:t>
            </w:r>
            <w:r w:rsidRPr="00BC596A">
              <w:rPr>
                <w:sz w:val="20"/>
                <w:lang w:val="fr-FR"/>
              </w:rPr>
              <w:t>,</w:t>
            </w:r>
            <w:proofErr w:type="gramEnd"/>
            <w:r w:rsidRPr="00BC596A">
              <w:rPr>
                <w:sz w:val="20"/>
                <w:lang w:val="fr-FR"/>
              </w:rPr>
              <w:t xml:space="preserve"> </w:t>
            </w:r>
            <w:r w:rsidRPr="00BC596A">
              <w:rPr>
                <w:i/>
                <w:sz w:val="20"/>
                <w:lang w:val="fr-FR"/>
              </w:rPr>
              <w:t xml:space="preserve">Phys. </w:t>
            </w:r>
            <w:r w:rsidRPr="00BC596A">
              <w:rPr>
                <w:i/>
                <w:sz w:val="20"/>
              </w:rPr>
              <w:t>Plasmas</w:t>
            </w:r>
            <w:r w:rsidRPr="00BC596A">
              <w:rPr>
                <w:sz w:val="20"/>
              </w:rPr>
              <w:t xml:space="preserve"> </w:t>
            </w:r>
            <w:r w:rsidRPr="00BC596A">
              <w:rPr>
                <w:b/>
                <w:bCs/>
                <w:sz w:val="20"/>
              </w:rPr>
              <w:t>8</w:t>
            </w:r>
            <w:r w:rsidRPr="00BC596A">
              <w:rPr>
                <w:sz w:val="20"/>
              </w:rPr>
              <w:t>, 542 (2001).</w:t>
            </w:r>
          </w:p>
          <w:p w:rsidR="00022A77" w:rsidRPr="00BC596A" w:rsidRDefault="00022A77" w:rsidP="00022A77">
            <w:pPr>
              <w:numPr>
                <w:ilvl w:val="0"/>
                <w:numId w:val="3"/>
              </w:numPr>
              <w:spacing w:after="0"/>
              <w:rPr>
                <w:sz w:val="20"/>
              </w:rPr>
            </w:pPr>
            <w:r w:rsidRPr="00BC596A">
              <w:rPr>
                <w:sz w:val="20"/>
                <w:lang w:val="fr-FR"/>
              </w:rPr>
              <w:t xml:space="preserve">A.P.L. Robinson et al. </w:t>
            </w:r>
            <w:r w:rsidRPr="00BC596A">
              <w:rPr>
                <w:i/>
                <w:sz w:val="20"/>
              </w:rPr>
              <w:t>New Journ. Phys.</w:t>
            </w:r>
            <w:r w:rsidRPr="00BC596A">
              <w:rPr>
                <w:b/>
                <w:sz w:val="20"/>
              </w:rPr>
              <w:t>10</w:t>
            </w:r>
            <w:r w:rsidRPr="00BC596A">
              <w:rPr>
                <w:sz w:val="20"/>
              </w:rPr>
              <w:t>, 013021 (2008)</w:t>
            </w:r>
          </w:p>
          <w:p w:rsidR="00022A77" w:rsidRPr="00BC596A" w:rsidRDefault="00022A77" w:rsidP="00022A77">
            <w:pPr>
              <w:numPr>
                <w:ilvl w:val="0"/>
                <w:numId w:val="3"/>
              </w:numPr>
              <w:spacing w:after="0"/>
              <w:rPr>
                <w:sz w:val="20"/>
              </w:rPr>
            </w:pPr>
            <w:r w:rsidRPr="00BC596A">
              <w:rPr>
                <w:sz w:val="20"/>
                <w:lang w:val="fr-FR" w:eastAsia="fr-FR"/>
              </w:rPr>
              <w:t xml:space="preserve">M. Abe et </w:t>
            </w:r>
            <w:proofErr w:type="gramStart"/>
            <w:r w:rsidRPr="00BC596A">
              <w:rPr>
                <w:sz w:val="20"/>
                <w:lang w:val="fr-FR" w:eastAsia="fr-FR"/>
              </w:rPr>
              <w:t>al.,</w:t>
            </w:r>
            <w:proofErr w:type="gramEnd"/>
            <w:r w:rsidRPr="00BC596A">
              <w:rPr>
                <w:sz w:val="20"/>
                <w:lang w:val="fr-FR" w:eastAsia="fr-FR"/>
              </w:rPr>
              <w:t xml:space="preserve"> </w:t>
            </w:r>
            <w:r w:rsidRPr="00BC596A">
              <w:rPr>
                <w:i/>
                <w:sz w:val="20"/>
                <w:lang w:val="fr-FR" w:eastAsia="fr-FR"/>
              </w:rPr>
              <w:t>Acta Radiol.</w:t>
            </w:r>
            <w:r w:rsidRPr="00BC596A">
              <w:rPr>
                <w:sz w:val="20"/>
                <w:lang w:val="fr-FR" w:eastAsia="fr-FR"/>
              </w:rPr>
              <w:t xml:space="preserve"> </w:t>
            </w:r>
            <w:r w:rsidRPr="00BC596A">
              <w:rPr>
                <w:sz w:val="20"/>
                <w:lang w:eastAsia="fr-FR"/>
              </w:rPr>
              <w:t xml:space="preserve">10, 408 (1971) ; M. Abe and M. Takahashi, </w:t>
            </w:r>
            <w:r w:rsidRPr="00BC596A">
              <w:rPr>
                <w:i/>
                <w:sz w:val="20"/>
                <w:lang w:eastAsia="fr-FR"/>
              </w:rPr>
              <w:t xml:space="preserve"> Int. J. Radiat. </w:t>
            </w:r>
            <w:proofErr w:type="gramStart"/>
            <w:r w:rsidRPr="00BC596A">
              <w:rPr>
                <w:i/>
                <w:sz w:val="20"/>
                <w:lang w:eastAsia="fr-FR"/>
              </w:rPr>
              <w:t>Oncol.,</w:t>
            </w:r>
            <w:proofErr w:type="gramEnd"/>
            <w:r w:rsidRPr="00BC596A">
              <w:rPr>
                <w:i/>
                <w:sz w:val="20"/>
                <w:lang w:eastAsia="fr-FR"/>
              </w:rPr>
              <w:t xml:space="preserve"> Biol., Phys.</w:t>
            </w:r>
            <w:r w:rsidRPr="00BC596A">
              <w:rPr>
                <w:sz w:val="20"/>
                <w:lang w:eastAsia="fr-FR"/>
              </w:rPr>
              <w:t xml:space="preserve"> </w:t>
            </w:r>
            <w:r w:rsidRPr="00BC596A">
              <w:rPr>
                <w:b/>
                <w:bCs/>
                <w:sz w:val="20"/>
                <w:lang w:eastAsia="fr-FR"/>
              </w:rPr>
              <w:t>7</w:t>
            </w:r>
            <w:r w:rsidRPr="00BC596A">
              <w:rPr>
                <w:sz w:val="20"/>
                <w:lang w:eastAsia="fr-FR"/>
              </w:rPr>
              <w:t>, 863 (1981).</w:t>
            </w:r>
          </w:p>
          <w:p w:rsidR="00022A77" w:rsidRPr="00BC596A" w:rsidRDefault="00022A77" w:rsidP="00604C60">
            <w:pPr>
              <w:keepNext/>
              <w:numPr>
                <w:ilvl w:val="0"/>
                <w:numId w:val="3"/>
              </w:numPr>
              <w:spacing w:after="0"/>
              <w:rPr>
                <w:sz w:val="20"/>
              </w:rPr>
            </w:pPr>
            <w:r w:rsidRPr="00022A77">
              <w:rPr>
                <w:sz w:val="20"/>
                <w:lang w:val="fr-FR"/>
              </w:rPr>
              <w:t xml:space="preserve">A. Giulietti et al, </w:t>
            </w:r>
            <w:r w:rsidRPr="00022A77">
              <w:rPr>
                <w:i/>
                <w:sz w:val="20"/>
                <w:lang w:val="fr-FR"/>
              </w:rPr>
              <w:t xml:space="preserve">Phys. </w:t>
            </w:r>
            <w:r w:rsidRPr="00BC596A">
              <w:rPr>
                <w:i/>
                <w:sz w:val="20"/>
              </w:rPr>
              <w:t xml:space="preserve">Rev. </w:t>
            </w:r>
            <w:proofErr w:type="gramStart"/>
            <w:r w:rsidRPr="00BC596A">
              <w:rPr>
                <w:i/>
                <w:sz w:val="20"/>
              </w:rPr>
              <w:t>Lett.</w:t>
            </w:r>
            <w:r w:rsidRPr="00BC596A">
              <w:rPr>
                <w:sz w:val="20"/>
              </w:rPr>
              <w:t>,</w:t>
            </w:r>
            <w:proofErr w:type="gramEnd"/>
            <w:r w:rsidRPr="00BC596A">
              <w:rPr>
                <w:sz w:val="20"/>
              </w:rPr>
              <w:t xml:space="preserve"> </w:t>
            </w:r>
            <w:r w:rsidRPr="00BC596A">
              <w:rPr>
                <w:b/>
                <w:sz w:val="20"/>
              </w:rPr>
              <w:t>101</w:t>
            </w:r>
            <w:r w:rsidRPr="00BC596A">
              <w:rPr>
                <w:sz w:val="20"/>
              </w:rPr>
              <w:t xml:space="preserve">, 105002 (2008). </w:t>
            </w:r>
          </w:p>
        </w:tc>
      </w:tr>
    </w:tbl>
    <w:p w:rsidR="00022A77" w:rsidRDefault="00212FC6" w:rsidP="008703D2">
      <w:pPr>
        <w:pStyle w:val="Lgende"/>
      </w:pPr>
      <w:bookmarkStart w:id="51" w:name="_Ref277338681"/>
      <w:bookmarkStart w:id="52" w:name="_Toc278180434"/>
      <w:r>
        <w:lastRenderedPageBreak/>
        <w:t xml:space="preserve">IL </w:t>
      </w:r>
      <w:fldSimple w:instr=" SEQ IL \* ARABIC ">
        <w:r w:rsidR="00E906D8">
          <w:rPr>
            <w:noProof/>
          </w:rPr>
          <w:t>3</w:t>
        </w:r>
      </w:fldSimple>
      <w:r>
        <w:t xml:space="preserve"> </w:t>
      </w:r>
      <w:bookmarkEnd w:id="51"/>
      <w:r w:rsidR="00DE1E46" w:rsidRPr="00DE1E46">
        <w:t>Structure and dynamics of a membrane associated anchor dipeptide</w:t>
      </w:r>
      <w:bookmarkEnd w:id="52"/>
    </w:p>
    <w:p w:rsidR="00DE1E46" w:rsidRPr="00AB4682" w:rsidRDefault="00DE1E46" w:rsidP="00DE1E46">
      <w:pPr>
        <w:autoSpaceDE w:val="0"/>
        <w:autoSpaceDN w:val="0"/>
        <w:adjustRightInd w:val="0"/>
        <w:rPr>
          <w:szCs w:val="22"/>
        </w:rPr>
      </w:pPr>
    </w:p>
    <w:p w:rsidR="00DE1E46" w:rsidRPr="00DE1E46" w:rsidRDefault="00DE1E46" w:rsidP="00DE1E46">
      <w:pPr>
        <w:autoSpaceDE w:val="0"/>
        <w:autoSpaceDN w:val="0"/>
        <w:adjustRightInd w:val="0"/>
        <w:rPr>
          <w:rStyle w:val="BBAuthorNameChar"/>
          <w:rFonts w:ascii="Times New Roman" w:hAnsi="Times New Roman"/>
          <w:sz w:val="24"/>
          <w:u w:val="single"/>
          <w:lang w:val="it-IT"/>
        </w:rPr>
      </w:pPr>
      <w:r w:rsidRPr="00DE1E46">
        <w:rPr>
          <w:rStyle w:val="BBAuthorNameChar"/>
          <w:rFonts w:ascii="Times New Roman" w:hAnsi="Times New Roman"/>
          <w:sz w:val="24"/>
          <w:u w:val="single"/>
          <w:lang w:val="it-IT"/>
        </w:rPr>
        <w:t>R. Righini</w:t>
      </w:r>
      <w:r w:rsidR="00787EA9">
        <w:rPr>
          <w:rStyle w:val="BBAuthorNameChar"/>
          <w:rFonts w:ascii="Times New Roman" w:hAnsi="Times New Roman"/>
          <w:sz w:val="24"/>
          <w:u w:val="single"/>
          <w:lang w:val="it-IT"/>
        </w:rPr>
        <w:fldChar w:fldCharType="begin"/>
      </w:r>
      <w:r w:rsidRPr="00DE1E46">
        <w:rPr>
          <w:lang w:val="fr-FR"/>
        </w:rPr>
        <w:instrText xml:space="preserve"> XE "</w:instrText>
      </w:r>
      <w:r w:rsidRPr="002A3C64">
        <w:rPr>
          <w:rStyle w:val="BBAuthorNameChar"/>
          <w:rFonts w:ascii="Times New Roman" w:hAnsi="Times New Roman"/>
          <w:sz w:val="24"/>
          <w:u w:val="single"/>
          <w:lang w:val="it-IT"/>
        </w:rPr>
        <w:instrText>Righini</w:instrText>
      </w:r>
      <w:r w:rsidR="00CC7B95">
        <w:rPr>
          <w:rStyle w:val="BBAuthorNameChar"/>
          <w:rFonts w:ascii="Times New Roman" w:hAnsi="Times New Roman"/>
          <w:sz w:val="24"/>
          <w:u w:val="single"/>
          <w:lang w:val="it-IT"/>
        </w:rPr>
        <w:instrText>, R.</w:instrText>
      </w:r>
      <w:r w:rsidRPr="00DE1E46">
        <w:rPr>
          <w:lang w:val="fr-FR"/>
        </w:rPr>
        <w:instrText xml:space="preserve">" </w:instrText>
      </w:r>
      <w:r w:rsidR="00787EA9">
        <w:rPr>
          <w:rStyle w:val="BBAuthorNameChar"/>
          <w:rFonts w:ascii="Times New Roman" w:hAnsi="Times New Roman"/>
          <w:sz w:val="24"/>
          <w:u w:val="single"/>
          <w:lang w:val="it-IT"/>
        </w:rPr>
        <w:fldChar w:fldCharType="end"/>
      </w:r>
      <w:r w:rsidRPr="00DE1E46">
        <w:rPr>
          <w:rStyle w:val="BBAuthorNameChar"/>
          <w:rFonts w:ascii="Times New Roman" w:hAnsi="Times New Roman"/>
          <w:sz w:val="24"/>
          <w:vertAlign w:val="superscript"/>
          <w:lang w:val="it-IT"/>
        </w:rPr>
        <w:t>1,2,*</w:t>
      </w:r>
      <w:r w:rsidRPr="00DE1E46">
        <w:rPr>
          <w:rStyle w:val="BBAuthorNameChar"/>
          <w:rFonts w:ascii="Times New Roman" w:hAnsi="Times New Roman"/>
          <w:sz w:val="24"/>
          <w:lang w:val="it-IT"/>
        </w:rPr>
        <w:t>, F. Muniz-Miranda</w:t>
      </w:r>
      <w:r w:rsidR="00787EA9">
        <w:rPr>
          <w:rStyle w:val="BBAuthorNameChar"/>
          <w:rFonts w:ascii="Times New Roman" w:hAnsi="Times New Roman"/>
          <w:sz w:val="24"/>
          <w:lang w:val="it-IT"/>
        </w:rPr>
        <w:fldChar w:fldCharType="begin"/>
      </w:r>
      <w:r w:rsidRPr="00DE1E46">
        <w:rPr>
          <w:lang w:val="fr-FR"/>
        </w:rPr>
        <w:instrText xml:space="preserve"> XE "</w:instrText>
      </w:r>
      <w:r w:rsidRPr="00AD26F7">
        <w:rPr>
          <w:rStyle w:val="BBAuthorNameChar"/>
          <w:rFonts w:ascii="Times New Roman" w:hAnsi="Times New Roman"/>
          <w:sz w:val="24"/>
          <w:lang w:val="it-IT"/>
        </w:rPr>
        <w:instrText>Muniz-Miranda</w:instrText>
      </w:r>
      <w:r w:rsidR="00CC7B95">
        <w:rPr>
          <w:rStyle w:val="BBAuthorNameChar"/>
          <w:rFonts w:ascii="Times New Roman" w:hAnsi="Times New Roman"/>
          <w:sz w:val="24"/>
          <w:lang w:val="it-IT"/>
        </w:rPr>
        <w:instrText>, F.</w:instrText>
      </w:r>
      <w:r w:rsidRPr="00DE1E46">
        <w:rPr>
          <w:lang w:val="fr-FR"/>
        </w:rPr>
        <w:instrText xml:space="preserve">" </w:instrText>
      </w:r>
      <w:r w:rsidR="00787EA9">
        <w:rPr>
          <w:rStyle w:val="BBAuthorNameChar"/>
          <w:rFonts w:ascii="Times New Roman" w:hAnsi="Times New Roman"/>
          <w:sz w:val="24"/>
          <w:lang w:val="it-IT"/>
        </w:rPr>
        <w:fldChar w:fldCharType="end"/>
      </w:r>
      <w:r w:rsidRPr="00DE1E46">
        <w:rPr>
          <w:rStyle w:val="BBAuthorNameChar"/>
          <w:rFonts w:ascii="Times New Roman" w:hAnsi="Times New Roman"/>
          <w:sz w:val="24"/>
          <w:vertAlign w:val="superscript"/>
          <w:lang w:val="it-IT"/>
        </w:rPr>
        <w:t>1</w:t>
      </w:r>
      <w:r w:rsidRPr="00DE1E46">
        <w:rPr>
          <w:rStyle w:val="BBAuthorNameChar"/>
          <w:rFonts w:ascii="Times New Roman" w:hAnsi="Times New Roman"/>
          <w:sz w:val="24"/>
          <w:lang w:val="it-IT"/>
        </w:rPr>
        <w:t>, R. Chelli</w:t>
      </w:r>
      <w:r w:rsidR="00787EA9">
        <w:rPr>
          <w:rStyle w:val="BBAuthorNameChar"/>
          <w:rFonts w:ascii="Times New Roman" w:hAnsi="Times New Roman"/>
          <w:sz w:val="24"/>
          <w:lang w:val="it-IT"/>
        </w:rPr>
        <w:fldChar w:fldCharType="begin"/>
      </w:r>
      <w:r w:rsidRPr="00DE1E46">
        <w:rPr>
          <w:lang w:val="fr-FR"/>
        </w:rPr>
        <w:instrText xml:space="preserve"> XE "</w:instrText>
      </w:r>
      <w:r w:rsidRPr="0006204C">
        <w:rPr>
          <w:rStyle w:val="BBAuthorNameChar"/>
          <w:rFonts w:ascii="Times New Roman" w:hAnsi="Times New Roman"/>
          <w:sz w:val="24"/>
          <w:lang w:val="it-IT"/>
        </w:rPr>
        <w:instrText>Chelli</w:instrText>
      </w:r>
      <w:r w:rsidR="00CC7B95">
        <w:rPr>
          <w:rStyle w:val="BBAuthorNameChar"/>
          <w:rFonts w:ascii="Times New Roman" w:hAnsi="Times New Roman"/>
          <w:sz w:val="24"/>
          <w:lang w:val="it-IT"/>
        </w:rPr>
        <w:instrText>, R.</w:instrText>
      </w:r>
      <w:r w:rsidRPr="00DE1E46">
        <w:rPr>
          <w:lang w:val="fr-FR"/>
        </w:rPr>
        <w:instrText xml:space="preserve">" </w:instrText>
      </w:r>
      <w:r w:rsidR="00787EA9">
        <w:rPr>
          <w:rStyle w:val="BBAuthorNameChar"/>
          <w:rFonts w:ascii="Times New Roman" w:hAnsi="Times New Roman"/>
          <w:sz w:val="24"/>
          <w:lang w:val="it-IT"/>
        </w:rPr>
        <w:fldChar w:fldCharType="end"/>
      </w:r>
      <w:r w:rsidRPr="00DE1E46">
        <w:rPr>
          <w:rStyle w:val="BBAuthorNameChar"/>
          <w:rFonts w:ascii="Times New Roman" w:hAnsi="Times New Roman"/>
          <w:sz w:val="24"/>
          <w:vertAlign w:val="superscript"/>
          <w:lang w:val="it-IT"/>
        </w:rPr>
        <w:t>1,2</w:t>
      </w:r>
      <w:r w:rsidRPr="00DE1E46">
        <w:rPr>
          <w:rStyle w:val="BBAuthorNameChar"/>
          <w:rFonts w:ascii="Times New Roman" w:hAnsi="Times New Roman"/>
          <w:sz w:val="24"/>
          <w:lang w:val="it-IT"/>
        </w:rPr>
        <w:t>, V. V. Volkov</w:t>
      </w:r>
      <w:r w:rsidR="00787EA9">
        <w:rPr>
          <w:rStyle w:val="BBAuthorNameChar"/>
          <w:rFonts w:ascii="Times New Roman" w:hAnsi="Times New Roman"/>
          <w:sz w:val="24"/>
          <w:lang w:val="it-IT"/>
        </w:rPr>
        <w:fldChar w:fldCharType="begin"/>
      </w:r>
      <w:r w:rsidRPr="00DE1E46">
        <w:rPr>
          <w:lang w:val="fr-FR"/>
        </w:rPr>
        <w:instrText xml:space="preserve"> XE "</w:instrText>
      </w:r>
      <w:r w:rsidRPr="008C1AA9">
        <w:rPr>
          <w:rStyle w:val="BBAuthorNameChar"/>
          <w:rFonts w:ascii="Times New Roman" w:hAnsi="Times New Roman"/>
          <w:sz w:val="24"/>
          <w:lang w:val="it-IT"/>
        </w:rPr>
        <w:instrText>Volkov</w:instrText>
      </w:r>
      <w:r w:rsidR="00CC7B95">
        <w:rPr>
          <w:rStyle w:val="BBAuthorNameChar"/>
          <w:rFonts w:ascii="Times New Roman" w:hAnsi="Times New Roman"/>
          <w:sz w:val="24"/>
          <w:lang w:val="it-IT"/>
        </w:rPr>
        <w:instrText>, V.V.</w:instrText>
      </w:r>
      <w:r w:rsidRPr="00DE1E46">
        <w:rPr>
          <w:lang w:val="fr-FR"/>
        </w:rPr>
        <w:instrText xml:space="preserve">" </w:instrText>
      </w:r>
      <w:r w:rsidR="00787EA9">
        <w:rPr>
          <w:rStyle w:val="BBAuthorNameChar"/>
          <w:rFonts w:ascii="Times New Roman" w:hAnsi="Times New Roman"/>
          <w:sz w:val="24"/>
          <w:lang w:val="it-IT"/>
        </w:rPr>
        <w:fldChar w:fldCharType="end"/>
      </w:r>
      <w:r w:rsidRPr="00DE1E46">
        <w:rPr>
          <w:rStyle w:val="BBAuthorNameChar"/>
          <w:rFonts w:ascii="Times New Roman" w:hAnsi="Times New Roman"/>
          <w:sz w:val="24"/>
          <w:vertAlign w:val="superscript"/>
          <w:lang w:val="it-IT"/>
        </w:rPr>
        <w:t>1</w:t>
      </w:r>
    </w:p>
    <w:p w:rsidR="00DE1E46" w:rsidRPr="00DE1E46" w:rsidRDefault="00DE1E46" w:rsidP="00DE1E46">
      <w:pPr>
        <w:autoSpaceDE w:val="0"/>
        <w:autoSpaceDN w:val="0"/>
        <w:adjustRightInd w:val="0"/>
        <w:rPr>
          <w:rStyle w:val="BBAuthorNameChar"/>
          <w:rFonts w:ascii="Times New Roman" w:hAnsi="Times New Roman"/>
          <w:i/>
          <w:sz w:val="24"/>
          <w:lang w:val="it-IT"/>
        </w:rPr>
      </w:pPr>
      <w:r w:rsidRPr="00DE1E46">
        <w:rPr>
          <w:rStyle w:val="BBAuthorNameChar"/>
          <w:rFonts w:ascii="Times New Roman" w:hAnsi="Times New Roman"/>
          <w:sz w:val="24"/>
          <w:vertAlign w:val="superscript"/>
          <w:lang w:val="it-IT"/>
        </w:rPr>
        <w:t>1</w:t>
      </w:r>
      <w:r w:rsidRPr="00DE1E46">
        <w:rPr>
          <w:rStyle w:val="BBAuthorNameChar"/>
          <w:rFonts w:ascii="Times New Roman" w:hAnsi="Times New Roman"/>
          <w:i/>
          <w:sz w:val="24"/>
          <w:lang w:val="it-IT"/>
        </w:rPr>
        <w:t>LENS, University of Florence, Via Nello Carrara 1, 50019 Sesto Fiorentino, Italy</w:t>
      </w:r>
    </w:p>
    <w:p w:rsidR="00DE1E46" w:rsidRPr="00DE1E46" w:rsidRDefault="00DE1E46" w:rsidP="00DE1E46">
      <w:pPr>
        <w:autoSpaceDE w:val="0"/>
        <w:autoSpaceDN w:val="0"/>
        <w:adjustRightInd w:val="0"/>
        <w:rPr>
          <w:rStyle w:val="BBAuthorNameChar"/>
          <w:rFonts w:ascii="Times New Roman" w:hAnsi="Times New Roman"/>
          <w:i/>
          <w:sz w:val="24"/>
          <w:lang w:val="it-IT"/>
        </w:rPr>
      </w:pPr>
      <w:r w:rsidRPr="00DE1E46">
        <w:rPr>
          <w:rStyle w:val="BBAuthorNameChar"/>
          <w:rFonts w:ascii="Times New Roman" w:hAnsi="Times New Roman"/>
          <w:sz w:val="24"/>
          <w:vertAlign w:val="superscript"/>
        </w:rPr>
        <w:t>2</w:t>
      </w:r>
      <w:r w:rsidRPr="00DE1E46">
        <w:rPr>
          <w:rStyle w:val="BBAuthorNameChar"/>
          <w:rFonts w:ascii="Times New Roman" w:hAnsi="Times New Roman"/>
          <w:i/>
          <w:sz w:val="24"/>
        </w:rPr>
        <w:t xml:space="preserve">Dept. </w:t>
      </w:r>
      <w:r w:rsidRPr="00DE1E46">
        <w:rPr>
          <w:rStyle w:val="BBAuthorNameChar"/>
          <w:rFonts w:ascii="Times New Roman" w:hAnsi="Times New Roman"/>
          <w:i/>
          <w:sz w:val="24"/>
          <w:lang w:val="it-IT"/>
        </w:rPr>
        <w:t xml:space="preserve">Chemistry, University of Florence, </w:t>
      </w:r>
      <w:proofErr w:type="gramStart"/>
      <w:r w:rsidRPr="00DE1E46">
        <w:rPr>
          <w:rStyle w:val="BBAuthorNameChar"/>
          <w:rFonts w:ascii="Times New Roman" w:hAnsi="Times New Roman"/>
          <w:i/>
          <w:sz w:val="24"/>
          <w:lang w:val="it-IT"/>
        </w:rPr>
        <w:t>Via</w:t>
      </w:r>
      <w:proofErr w:type="gramEnd"/>
      <w:r w:rsidRPr="00DE1E46">
        <w:rPr>
          <w:rStyle w:val="BBAuthorNameChar"/>
          <w:rFonts w:ascii="Times New Roman" w:hAnsi="Times New Roman"/>
          <w:i/>
          <w:sz w:val="24"/>
          <w:lang w:val="it-IT"/>
        </w:rPr>
        <w:t xml:space="preserve"> della Lastruccia 3, 50019 Sesto Fiorentino, Italy</w:t>
      </w:r>
    </w:p>
    <w:p w:rsidR="00DE1E46" w:rsidRPr="00DE1E46" w:rsidRDefault="00DE1E46" w:rsidP="00DE1E46">
      <w:pPr>
        <w:autoSpaceDE w:val="0"/>
        <w:autoSpaceDN w:val="0"/>
        <w:adjustRightInd w:val="0"/>
        <w:rPr>
          <w:rStyle w:val="BBAuthorNameChar"/>
          <w:rFonts w:ascii="Times New Roman" w:hAnsi="Times New Roman"/>
          <w:i/>
          <w:sz w:val="24"/>
        </w:rPr>
      </w:pPr>
      <w:r w:rsidRPr="00DE1E46">
        <w:rPr>
          <w:i/>
          <w:iCs/>
          <w:color w:val="000000"/>
          <w:szCs w:val="24"/>
        </w:rPr>
        <w:t xml:space="preserve">* </w:t>
      </w:r>
      <w:r w:rsidRPr="00DE1E46">
        <w:rPr>
          <w:i/>
          <w:iCs/>
          <w:szCs w:val="24"/>
        </w:rPr>
        <w:t>Corresponding author</w:t>
      </w:r>
      <w:r w:rsidRPr="00DE1E46">
        <w:rPr>
          <w:rFonts w:eastAsia="Batang"/>
          <w:i/>
          <w:iCs/>
          <w:szCs w:val="24"/>
          <w:lang w:eastAsia="ko-KR"/>
        </w:rPr>
        <w:t>: righini@lens.unifi.it</w:t>
      </w:r>
    </w:p>
    <w:p w:rsidR="00DE1E46" w:rsidRDefault="00DE1E46" w:rsidP="00DE1E46">
      <w:pPr>
        <w:autoSpaceDE w:val="0"/>
        <w:autoSpaceDN w:val="0"/>
        <w:adjustRightInd w:val="0"/>
        <w:ind w:firstLine="426"/>
        <w:rPr>
          <w:szCs w:val="22"/>
        </w:rPr>
      </w:pPr>
      <w:r>
        <w:rPr>
          <w:szCs w:val="22"/>
        </w:rPr>
        <w:t>T</w:t>
      </w:r>
      <w:r w:rsidRPr="00AB4682">
        <w:rPr>
          <w:szCs w:val="22"/>
        </w:rPr>
        <w:t xml:space="preserve">he association of small polypeptides to phospholipid membranes </w:t>
      </w:r>
      <w:r>
        <w:rPr>
          <w:szCs w:val="22"/>
        </w:rPr>
        <w:t>often is made possible by</w:t>
      </w:r>
      <w:r w:rsidRPr="00AB4682">
        <w:rPr>
          <w:szCs w:val="22"/>
        </w:rPr>
        <w:t xml:space="preserve"> the presence of hydrophobic tails (anchors) attached to certain conservative structural segments of the peptide. Here we present the results on the structural and dinamical properties of a glycine dipeptide possessing </w:t>
      </w:r>
      <w:proofErr w:type="gramStart"/>
      <w:r w:rsidRPr="00AB4682">
        <w:rPr>
          <w:szCs w:val="22"/>
        </w:rPr>
        <w:t>a</w:t>
      </w:r>
      <w:proofErr w:type="gramEnd"/>
      <w:r w:rsidRPr="00AB4682">
        <w:rPr>
          <w:szCs w:val="22"/>
        </w:rPr>
        <w:t xml:space="preserve"> </w:t>
      </w:r>
      <w:r w:rsidRPr="00AB4682">
        <w:rPr>
          <w:i/>
          <w:iCs/>
          <w:szCs w:val="22"/>
        </w:rPr>
        <w:t>N</w:t>
      </w:r>
      <w:r w:rsidRPr="00AB4682">
        <w:rPr>
          <w:szCs w:val="22"/>
        </w:rPr>
        <w:t xml:space="preserve">-myristoyl anchor tail (MrG), associated with a hosting phospholipid bilayer made of 1-palmitoyl-2-linoleyl phosphatidylcholine (PLPC). </w:t>
      </w:r>
    </w:p>
    <w:p w:rsidR="00DE1E46" w:rsidRPr="00AB4682" w:rsidRDefault="005711AE" w:rsidP="00DE1E46">
      <w:pPr>
        <w:autoSpaceDE w:val="0"/>
        <w:autoSpaceDN w:val="0"/>
        <w:adjustRightInd w:val="0"/>
        <w:ind w:firstLine="426"/>
        <w:rPr>
          <w:szCs w:val="22"/>
        </w:rPr>
      </w:pPr>
      <w:r>
        <w:rPr>
          <w:noProof/>
          <w:lang w:val="fr-FR" w:eastAsia="fr-FR" w:bidi="ar-SA"/>
        </w:rPr>
        <w:drawing>
          <wp:anchor distT="0" distB="0" distL="114300" distR="114300" simplePos="0" relativeHeight="251660288" behindDoc="0" locked="0" layoutInCell="1" allowOverlap="1">
            <wp:simplePos x="0" y="0"/>
            <wp:positionH relativeFrom="column">
              <wp:posOffset>3415665</wp:posOffset>
            </wp:positionH>
            <wp:positionV relativeFrom="paragraph">
              <wp:posOffset>78105</wp:posOffset>
            </wp:positionV>
            <wp:extent cx="2371725" cy="2943225"/>
            <wp:effectExtent l="19050" t="0" r="9525" b="0"/>
            <wp:wrapSquare wrapText="bothSides"/>
            <wp:docPr id="4" name="Immagine 1" descr="anchor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nchor bw.jpg"/>
                    <pic:cNvPicPr>
                      <a:picLocks noChangeAspect="1" noChangeArrowheads="1"/>
                    </pic:cNvPicPr>
                  </pic:nvPicPr>
                  <pic:blipFill>
                    <a:blip r:embed="rId72" cstate="print"/>
                    <a:srcRect/>
                    <a:stretch>
                      <a:fillRect/>
                    </a:stretch>
                  </pic:blipFill>
                  <pic:spPr bwMode="auto">
                    <a:xfrm>
                      <a:off x="0" y="0"/>
                      <a:ext cx="2371725" cy="2943225"/>
                    </a:xfrm>
                    <a:prstGeom prst="rect">
                      <a:avLst/>
                    </a:prstGeom>
                    <a:noFill/>
                    <a:ln w="9525">
                      <a:noFill/>
                      <a:miter lim="800000"/>
                      <a:headEnd/>
                      <a:tailEnd/>
                    </a:ln>
                  </pic:spPr>
                </pic:pic>
              </a:graphicData>
            </a:graphic>
          </wp:anchor>
        </w:drawing>
      </w:r>
      <w:r w:rsidR="00DE1E46" w:rsidRPr="00AB4682">
        <w:rPr>
          <w:szCs w:val="22"/>
        </w:rPr>
        <w:t xml:space="preserve">The experimental investigation is based on two </w:t>
      </w:r>
      <w:proofErr w:type="gramStart"/>
      <w:r w:rsidR="00DE1E46" w:rsidRPr="00AB4682">
        <w:rPr>
          <w:szCs w:val="22"/>
        </w:rPr>
        <w:t>color</w:t>
      </w:r>
      <w:proofErr w:type="gramEnd"/>
      <w:r w:rsidR="00DE1E46" w:rsidRPr="00AB4682">
        <w:rPr>
          <w:szCs w:val="22"/>
        </w:rPr>
        <w:t xml:space="preserve">, two dimensional infrared spectroscopy. The cross peaks measured by exciting </w:t>
      </w:r>
      <w:r w:rsidR="00DE1E46">
        <w:rPr>
          <w:szCs w:val="22"/>
        </w:rPr>
        <w:t xml:space="preserve">the </w:t>
      </w:r>
      <w:r w:rsidR="00DE1E46" w:rsidRPr="00AB4682">
        <w:rPr>
          <w:szCs w:val="22"/>
        </w:rPr>
        <w:t>stretching modes of the hydration water and detecting the dipeptide amide I absorption, allow us to determine the depth of penetration of the guest molecule across the membrane polar surface. At the same time, the cross peaks between the two amide I bands of MrG and with the C=O stretching band of the host phospholipid provide the information on the peptide intramolecular conformation and on its relative orientation with respect to the phspholipid backbone. The experiments are paralleled by a classical Molecular Dynamics (MD) simulation</w:t>
      </w:r>
      <w:r w:rsidR="00DE1E46">
        <w:rPr>
          <w:szCs w:val="22"/>
        </w:rPr>
        <w:t xml:space="preserve"> and by </w:t>
      </w:r>
      <w:r w:rsidR="00DE1E46" w:rsidRPr="00DE2E49">
        <w:rPr>
          <w:i/>
          <w:szCs w:val="22"/>
        </w:rPr>
        <w:t>ab initio</w:t>
      </w:r>
      <w:r w:rsidR="00DE1E46">
        <w:rPr>
          <w:szCs w:val="22"/>
        </w:rPr>
        <w:t xml:space="preserve"> quantum calculations</w:t>
      </w:r>
      <w:r w:rsidR="00DE1E46" w:rsidRPr="00AB4682">
        <w:rPr>
          <w:szCs w:val="22"/>
        </w:rPr>
        <w:t xml:space="preserve">: the results </w:t>
      </w:r>
      <w:r w:rsidR="00DE1E46">
        <w:rPr>
          <w:szCs w:val="22"/>
        </w:rPr>
        <w:t>are in agreement with</w:t>
      </w:r>
      <w:r w:rsidR="00DE1E46" w:rsidRPr="00AB4682">
        <w:rPr>
          <w:szCs w:val="22"/>
        </w:rPr>
        <w:t xml:space="preserve"> the geometry of the prevalent intramolecular structure </w:t>
      </w:r>
      <w:r w:rsidR="00DE1E46">
        <w:rPr>
          <w:szCs w:val="22"/>
        </w:rPr>
        <w:t xml:space="preserve">suggested by the experiments, </w:t>
      </w:r>
      <w:r w:rsidR="00DE1E46" w:rsidRPr="00AB4682">
        <w:rPr>
          <w:szCs w:val="22"/>
        </w:rPr>
        <w:t xml:space="preserve">and of the localization </w:t>
      </w:r>
      <w:r w:rsidR="00DE1E46">
        <w:rPr>
          <w:szCs w:val="22"/>
        </w:rPr>
        <w:t xml:space="preserve">of the guest molecule </w:t>
      </w:r>
      <w:r w:rsidR="00DE1E46" w:rsidRPr="00AB4682">
        <w:rPr>
          <w:szCs w:val="22"/>
        </w:rPr>
        <w:t>inside the</w:t>
      </w:r>
      <w:r w:rsidR="00DE1E46">
        <w:rPr>
          <w:szCs w:val="22"/>
        </w:rPr>
        <w:t xml:space="preserve"> polar crust of the</w:t>
      </w:r>
      <w:r w:rsidR="00DE1E46" w:rsidRPr="00AB4682">
        <w:rPr>
          <w:szCs w:val="22"/>
        </w:rPr>
        <w:t xml:space="preserve"> phospholipid bilayer.</w:t>
      </w:r>
    </w:p>
    <w:p w:rsidR="00DE1E46" w:rsidRDefault="00DE1E46" w:rsidP="00DE1E46">
      <w:pPr>
        <w:rPr>
          <w:rFonts w:cs="Times-Roman"/>
        </w:rPr>
      </w:pPr>
    </w:p>
    <w:p w:rsidR="00DE1E46" w:rsidRPr="005059FB" w:rsidRDefault="00DE1E46" w:rsidP="00DE1E46"/>
    <w:p w:rsidR="00212FC6" w:rsidRDefault="00212FC6" w:rsidP="00212FC6"/>
    <w:p w:rsidR="00212FC6" w:rsidRDefault="00212FC6" w:rsidP="00212FC6"/>
    <w:p w:rsidR="00212FC6" w:rsidRDefault="00212FC6" w:rsidP="00212FC6"/>
    <w:p w:rsidR="00212FC6" w:rsidRDefault="00212FC6" w:rsidP="008703D2">
      <w:pPr>
        <w:pStyle w:val="Lgende"/>
      </w:pPr>
      <w:r>
        <w:br w:type="page"/>
      </w:r>
      <w:bookmarkStart w:id="53" w:name="_Ref277338694"/>
      <w:bookmarkStart w:id="54" w:name="_Toc278180435"/>
      <w:r w:rsidR="004E7C28">
        <w:lastRenderedPageBreak/>
        <w:t xml:space="preserve">IL </w:t>
      </w:r>
      <w:fldSimple w:instr=" SEQ IL \* ARABIC ">
        <w:r w:rsidR="00E906D8">
          <w:rPr>
            <w:noProof/>
          </w:rPr>
          <w:t>4</w:t>
        </w:r>
      </w:fldSimple>
      <w:r w:rsidR="004E7C28">
        <w:t xml:space="preserve"> : </w:t>
      </w:r>
      <w:r w:rsidR="004E7C28" w:rsidRPr="004E7C28">
        <w:t>Structure and dynamics of photoactive biomolecules</w:t>
      </w:r>
      <w:bookmarkEnd w:id="53"/>
      <w:bookmarkEnd w:id="54"/>
    </w:p>
    <w:p w:rsidR="002A735C" w:rsidRPr="007F4BB2" w:rsidRDefault="002A735C" w:rsidP="002A735C">
      <w:pPr>
        <w:tabs>
          <w:tab w:val="left" w:pos="8559"/>
        </w:tabs>
        <w:spacing w:line="420" w:lineRule="exact"/>
        <w:ind w:right="147"/>
        <w:jc w:val="center"/>
        <w:rPr>
          <w:rFonts w:eastAsia="Batang"/>
          <w:b/>
          <w:bCs/>
          <w:sz w:val="28"/>
          <w:szCs w:val="28"/>
          <w:lang w:eastAsia="ko-KR"/>
        </w:rPr>
      </w:pPr>
      <w:r w:rsidRPr="00DC7605">
        <w:rPr>
          <w:b/>
          <w:bCs/>
          <w:sz w:val="28"/>
          <w:szCs w:val="28"/>
        </w:rPr>
        <w:t>Structure and dynamics of photoactive biomolecules</w:t>
      </w:r>
    </w:p>
    <w:p w:rsidR="002A735C" w:rsidRPr="007E62F1" w:rsidRDefault="002A735C" w:rsidP="002A735C">
      <w:pPr>
        <w:spacing w:line="360" w:lineRule="exact"/>
        <w:rPr>
          <w:rFonts w:eastAsia="Batang"/>
          <w:color w:val="000000"/>
          <w:lang w:eastAsia="ko-KR"/>
        </w:rPr>
      </w:pPr>
      <w:r>
        <w:rPr>
          <w:rFonts w:eastAsia="Batang"/>
          <w:color w:val="000000"/>
          <w:u w:val="single"/>
          <w:lang w:eastAsia="ko-KR"/>
        </w:rPr>
        <w:t>Marloes Groot</w:t>
      </w:r>
      <w:r w:rsidR="00787EA9">
        <w:rPr>
          <w:rFonts w:eastAsia="Batang"/>
          <w:color w:val="000000"/>
          <w:u w:val="single"/>
          <w:lang w:eastAsia="ko-KR"/>
        </w:rPr>
        <w:fldChar w:fldCharType="begin"/>
      </w:r>
      <w:r>
        <w:instrText xml:space="preserve"> XE "</w:instrText>
      </w:r>
      <w:r w:rsidRPr="00C36943">
        <w:rPr>
          <w:rFonts w:eastAsia="Batang"/>
          <w:color w:val="000000"/>
          <w:u w:val="single"/>
          <w:lang w:eastAsia="ko-KR"/>
        </w:rPr>
        <w:instrText>Groot, M.</w:instrText>
      </w:r>
      <w:r>
        <w:instrText xml:space="preserve">" </w:instrText>
      </w:r>
      <w:r w:rsidR="00787EA9">
        <w:rPr>
          <w:rFonts w:eastAsia="Batang"/>
          <w:color w:val="000000"/>
          <w:u w:val="single"/>
          <w:lang w:eastAsia="ko-KR"/>
        </w:rPr>
        <w:fldChar w:fldCharType="end"/>
      </w:r>
      <w:r w:rsidRPr="007E62F1">
        <w:rPr>
          <w:color w:val="000000"/>
          <w:vertAlign w:val="superscript"/>
        </w:rPr>
        <w:t>1</w:t>
      </w:r>
      <w:proofErr w:type="gramStart"/>
      <w:r>
        <w:rPr>
          <w:color w:val="000000"/>
          <w:vertAlign w:val="superscript"/>
        </w:rPr>
        <w:t>,</w:t>
      </w:r>
      <w:r w:rsidRPr="007E62F1">
        <w:rPr>
          <w:color w:val="000000"/>
        </w:rPr>
        <w:t>,</w:t>
      </w:r>
      <w:proofErr w:type="gramEnd"/>
      <w:r w:rsidRPr="007E62F1">
        <w:rPr>
          <w:color w:val="000000"/>
        </w:rPr>
        <w:t xml:space="preserve"> </w:t>
      </w:r>
      <w:r>
        <w:rPr>
          <w:color w:val="000000"/>
        </w:rPr>
        <w:t>Alisa Rupenyan</w:t>
      </w:r>
      <w:r w:rsidR="00787EA9">
        <w:rPr>
          <w:color w:val="000000"/>
        </w:rPr>
        <w:fldChar w:fldCharType="begin"/>
      </w:r>
      <w:r>
        <w:instrText xml:space="preserve"> XE "</w:instrText>
      </w:r>
      <w:r w:rsidRPr="00C36943">
        <w:rPr>
          <w:color w:val="000000"/>
        </w:rPr>
        <w:instrText>Rupenyan, A.</w:instrText>
      </w:r>
      <w:r>
        <w:instrText xml:space="preserve">" </w:instrText>
      </w:r>
      <w:r w:rsidR="00787EA9">
        <w:rPr>
          <w:color w:val="000000"/>
        </w:rPr>
        <w:fldChar w:fldCharType="end"/>
      </w:r>
      <w:r w:rsidRPr="007E62F1">
        <w:rPr>
          <w:color w:val="000000"/>
          <w:vertAlign w:val="superscript"/>
        </w:rPr>
        <w:t>1</w:t>
      </w:r>
      <w:r w:rsidRPr="007E62F1">
        <w:rPr>
          <w:color w:val="000000"/>
        </w:rPr>
        <w:t xml:space="preserve">, </w:t>
      </w:r>
      <w:r>
        <w:rPr>
          <w:color w:val="000000"/>
        </w:rPr>
        <w:t>Andy Stahl</w:t>
      </w:r>
      <w:r w:rsidR="00787EA9">
        <w:rPr>
          <w:color w:val="000000"/>
        </w:rPr>
        <w:fldChar w:fldCharType="begin"/>
      </w:r>
      <w:r>
        <w:instrText xml:space="preserve"> XE "</w:instrText>
      </w:r>
      <w:r w:rsidRPr="00C36943">
        <w:rPr>
          <w:color w:val="000000"/>
        </w:rPr>
        <w:instrText>Stahl, A.</w:instrText>
      </w:r>
      <w:r>
        <w:instrText xml:space="preserve">" </w:instrText>
      </w:r>
      <w:r w:rsidR="00787EA9">
        <w:rPr>
          <w:color w:val="000000"/>
        </w:rPr>
        <w:fldChar w:fldCharType="end"/>
      </w:r>
      <w:r w:rsidRPr="007E62F1">
        <w:rPr>
          <w:color w:val="000000"/>
          <w:vertAlign w:val="superscript"/>
        </w:rPr>
        <w:t>1</w:t>
      </w:r>
      <w:r w:rsidRPr="007E62F1">
        <w:rPr>
          <w:color w:val="000000"/>
        </w:rPr>
        <w:t>,</w:t>
      </w:r>
      <w:r>
        <w:rPr>
          <w:color w:val="000000"/>
        </w:rPr>
        <w:t xml:space="preserve"> </w:t>
      </w:r>
      <w:r>
        <w:t>Klaas Hellingwerf</w:t>
      </w:r>
      <w:r w:rsidR="00787EA9">
        <w:fldChar w:fldCharType="begin"/>
      </w:r>
      <w:r>
        <w:instrText xml:space="preserve"> XE "</w:instrText>
      </w:r>
      <w:r w:rsidRPr="00C36943">
        <w:instrText>Hellingwerf, K.</w:instrText>
      </w:r>
      <w:r>
        <w:instrText xml:space="preserve">" </w:instrText>
      </w:r>
      <w:r w:rsidR="00787EA9">
        <w:fldChar w:fldCharType="end"/>
      </w:r>
      <w:r w:rsidRPr="00437BEF">
        <w:rPr>
          <w:vertAlign w:val="superscript"/>
        </w:rPr>
        <w:t>2</w:t>
      </w:r>
      <w:r w:rsidRPr="007E62F1">
        <w:rPr>
          <w:color w:val="000000"/>
          <w:vertAlign w:val="superscript"/>
        </w:rPr>
        <w:t xml:space="preserve"> </w:t>
      </w:r>
    </w:p>
    <w:p w:rsidR="002A735C" w:rsidRDefault="002A735C" w:rsidP="002A735C">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Sciences</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VU University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1081 HV</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 xml:space="preserve">Amsterdam, </w:t>
      </w:r>
      <w:proofErr w:type="gramStart"/>
      <w:r>
        <w:rPr>
          <w:rFonts w:ascii="Times New Roman" w:hAnsi="Times New Roman" w:cs="Times New Roman"/>
          <w:i/>
          <w:iCs/>
          <w:sz w:val="22"/>
          <w:szCs w:val="22"/>
        </w:rPr>
        <w:t>The</w:t>
      </w:r>
      <w:proofErr w:type="gramEnd"/>
      <w:r>
        <w:rPr>
          <w:rFonts w:ascii="Times New Roman" w:hAnsi="Times New Roman" w:cs="Times New Roman"/>
          <w:i/>
          <w:iCs/>
          <w:sz w:val="22"/>
          <w:szCs w:val="22"/>
        </w:rPr>
        <w:t xml:space="preserve"> Netherlands </w:t>
      </w:r>
    </w:p>
    <w:p w:rsidR="002A735C" w:rsidRDefault="002A735C" w:rsidP="002A735C">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F740CA">
        <w:rPr>
          <w:rFonts w:ascii="Times New Roman" w:hAnsi="Times New Roman" w:cs="Times New Roman"/>
          <w:i/>
          <w:iCs/>
          <w:sz w:val="22"/>
          <w:szCs w:val="22"/>
        </w:rPr>
        <w:t>Swammerdam Institute for Life Sciences</w:t>
      </w:r>
      <w:r>
        <w:rPr>
          <w:rFonts w:ascii="Times New Roman" w:hAnsi="Times New Roman" w:cs="Times New Roman"/>
          <w:i/>
          <w:iCs/>
          <w:sz w:val="22"/>
          <w:szCs w:val="22"/>
        </w:rPr>
        <w:t>, University of Amsterdam</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1018 WV</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Amsterdam, The Netherlands</w:t>
      </w:r>
    </w:p>
    <w:p w:rsidR="002A735C" w:rsidRPr="00FA6022" w:rsidRDefault="002A735C" w:rsidP="002A735C">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ml.groot@few.vu.nl</w:t>
      </w:r>
    </w:p>
    <w:p w:rsidR="002A735C" w:rsidRDefault="002A735C" w:rsidP="002A735C">
      <w:pPr>
        <w:pStyle w:val="Corpsdetexte"/>
        <w:ind w:firstLine="340"/>
        <w:rPr>
          <w:sz w:val="22"/>
          <w:szCs w:val="22"/>
        </w:rPr>
      </w:pPr>
      <w:r w:rsidRPr="00F740CA">
        <w:rPr>
          <w:sz w:val="22"/>
          <w:szCs w:val="22"/>
        </w:rPr>
        <w:t xml:space="preserve">In signal transduction a light, mechanical, or chemical stimulus to a cell is transformed into a specific cellular response. The success of the very first fast, intra-molecular steps of this process are important for the overall success rate. In proteins and enzymes, the local environment of an active cofactor plays an important role in controlling the outcome of the physiological process. In Photoactive Yellow Protein it ensures photoisomerization of the chromophore, a prerequisite for formation of a signalling state. Photoactive yellow protein (PYP), a bacterial photoreceptor from Halorhodospira halophila </w:t>
      </w:r>
      <w:r w:rsidR="00787EA9" w:rsidRPr="00AC0E03">
        <w:rPr>
          <w:rFonts w:ascii="Verdana" w:hAnsi="Verdana" w:cs="Arial"/>
          <w:sz w:val="18"/>
          <w:szCs w:val="18"/>
        </w:rPr>
        <w:fldChar w:fldCharType="begin"/>
      </w:r>
      <w:r w:rsidRPr="00AC0E03">
        <w:rPr>
          <w:rFonts w:ascii="Verdana" w:hAnsi="Verdana" w:cs="Arial"/>
          <w:sz w:val="18"/>
          <w:szCs w:val="18"/>
        </w:rPr>
        <w:instrText xml:space="preserve"> ADDIN EN.CITE &lt;EndNote&gt;&lt;Cite&gt;&lt;Author&gt;Meyer&lt;/Author&gt;&lt;Year&gt;1989&lt;/Year&gt;&lt;RecNum&gt;564&lt;/RecNum&gt;&lt;record&gt;&lt;rec-number&gt;564&lt;/rec-number&gt;&lt;foreign-keys&gt;&lt;key app="EN" db-id="e05r2rpf72zwz4e5rayvfd565xd0w5fs5vzz"&gt;564&lt;/key&gt;&lt;/foreign-keys&gt;&lt;ref-type name="Journal Article"&gt;17&lt;/ref-type&gt;&lt;contributors&gt;&lt;authors&gt;&lt;author&gt;Meyer, T. E.&lt;/author&gt;&lt;author&gt;Tollin, G.&lt;/author&gt;&lt;author&gt;Hazzard, J. H.&lt;/author&gt;&lt;author&gt;Cusanovich, M. A.&lt;/author&gt;&lt;/authors&gt;&lt;/contributors&gt;&lt;titles&gt;&lt;title&gt;PHOTOACTIVE YELLOW PROTEIN FROM THE PURPLE PHOTOTROPHIC BACTERIUM, ECTOTHIORHODOSPIRA-HALOPHILA - QUANTUM YIELD OF PHOTOBLEACHING AND EFFECTS OF TEMPERATURE, ALCOHOLS, GLYCEROL, AND SUCROSE ON KINETICS OF PHOTOBLEACHING AND RECOVER&lt;/title&gt;&lt;secondary-title&gt;Biophysical Journal&lt;/secondary-title&gt;&lt;/titles&gt;&lt;periodical&gt;&lt;full-title&gt;Biophysical Journal&lt;/full-title&gt;&lt;/periodical&gt;&lt;pages&gt;559-564&lt;/pages&gt;&lt;volume&gt;56&lt;/volume&gt;&lt;number&gt;3&lt;/number&gt;&lt;dates&gt;&lt;year&gt;1989&lt;/year&gt;&lt;pub-dates&gt;&lt;date&gt;Sep&lt;/date&gt;&lt;/pub-dates&gt;&lt;/dates&gt;&lt;isbn&gt;0006-3495&lt;/isbn&gt;&lt;accession-num&gt;ISI:A1989AN28000014&lt;/accession-num&gt;&lt;urls&gt;&lt;related-urls&gt;&lt;url&gt;&amp;lt;Go to ISI&amp;gt;://A1989AN28000014&lt;/url&gt;&lt;/related-urls&gt;&lt;/urls&gt;&lt;/record&gt;&lt;/Cite&gt;&lt;/EndNote&gt;</w:instrText>
      </w:r>
      <w:r w:rsidR="00787EA9" w:rsidRPr="00AC0E03">
        <w:rPr>
          <w:rFonts w:ascii="Verdana" w:hAnsi="Verdana" w:cs="Arial"/>
          <w:sz w:val="18"/>
          <w:szCs w:val="18"/>
        </w:rPr>
        <w:fldChar w:fldCharType="separate"/>
      </w:r>
      <w:r w:rsidRPr="00F740CA">
        <w:rPr>
          <w:rFonts w:ascii="Verdana" w:hAnsi="Verdana" w:cs="Arial"/>
          <w:sz w:val="18"/>
          <w:szCs w:val="18"/>
          <w:vertAlign w:val="superscript"/>
        </w:rPr>
        <w:t>1</w:t>
      </w:r>
      <w:r w:rsidR="00787EA9" w:rsidRPr="00AC0E03">
        <w:rPr>
          <w:rFonts w:ascii="Verdana" w:hAnsi="Verdana" w:cs="Arial"/>
          <w:sz w:val="18"/>
          <w:szCs w:val="18"/>
        </w:rPr>
        <w:fldChar w:fldCharType="end"/>
      </w:r>
      <w:r w:rsidRPr="00F740CA">
        <w:rPr>
          <w:sz w:val="22"/>
          <w:szCs w:val="22"/>
        </w:rPr>
        <w:t xml:space="preserve"> serves as an important model system for light-sensing. Upon absorption of blue light, its chromophore, p-coumaric acid (pCa), undergoes trans-cis isomerization around its C=C bond, marking the beginning of a photocycle and the formation of a signaling state that involves partial unfolding of the protein </w:t>
      </w:r>
      <w:r w:rsidR="00787EA9" w:rsidRPr="00AC0E03">
        <w:rPr>
          <w:rFonts w:ascii="Verdana" w:hAnsi="Verdana" w:cs="Arial"/>
          <w:sz w:val="18"/>
          <w:szCs w:val="18"/>
        </w:rPr>
        <w:fldChar w:fldCharType="begin"/>
      </w:r>
      <w:r w:rsidRPr="00AC0E03">
        <w:rPr>
          <w:rFonts w:ascii="Verdana" w:hAnsi="Verdana" w:cs="Arial"/>
          <w:sz w:val="18"/>
          <w:szCs w:val="18"/>
        </w:rPr>
        <w:instrText xml:space="preserve"> ADDIN EN.CITE &lt;EndNote&gt;&lt;Cite&gt;&lt;Author&gt;Genick&lt;/Author&gt;&lt;Year&gt;1998&lt;/Year&gt;&lt;RecNum&gt;563&lt;/RecNum&gt;&lt;record&gt;&lt;rec-number&gt;563&lt;/rec-number&gt;&lt;foreign-keys&gt;&lt;key app="EN" db-id="e05r2rpf72zwz4e5rayvfd565xd0w5fs5vzz"&gt;563&lt;/key&gt;&lt;/foreign-keys&gt;&lt;ref-type name="Journal Article"&gt;17&lt;/ref-type&gt;&lt;contributors&gt;&lt;authors&gt;&lt;author&gt;Genick, U. K.&lt;/author&gt;&lt;author&gt;Soltis, S. M.&lt;/author&gt;&lt;author&gt;Kuhn, P.&lt;/author&gt;&lt;author&gt;Canestrelli, I. L.&lt;/author&gt;&lt;author&gt;Getzoff, E. D.&lt;/author&gt;&lt;/authors&gt;&lt;/contributors&gt;&lt;titles&gt;&lt;title&gt;Structure at 0.85 angstrom resolution of an early protein photocycle intermediate&lt;/title&gt;&lt;secondary-title&gt;Nature&lt;/secondary-title&gt;&lt;/titles&gt;&lt;periodical&gt;&lt;full-title&gt;Nature&lt;/full-title&gt;&lt;/periodical&gt;&lt;pages&gt;206-209&lt;/pages&gt;&lt;volume&gt;392&lt;/volume&gt;&lt;number&gt;6672&lt;/number&gt;&lt;dates&gt;&lt;year&gt;1998&lt;/year&gt;&lt;pub-dates&gt;&lt;date&gt;Mar&lt;/date&gt;&lt;/pub-dates&gt;&lt;/dates&gt;&lt;isbn&gt;0028-0836&lt;/isbn&gt;&lt;accession-num&gt;ISI:000072462700069&lt;/accession-num&gt;&lt;urls&gt;&lt;related-urls&gt;&lt;url&gt;&amp;lt;Go to ISI&amp;gt;://000072462700069&lt;/url&gt;&lt;/related-urls&gt;&lt;/urls&gt;&lt;/record&gt;&lt;/Cite&gt;&lt;/EndNote&gt;</w:instrText>
      </w:r>
      <w:r w:rsidR="00787EA9" w:rsidRPr="00AC0E03">
        <w:rPr>
          <w:rFonts w:ascii="Verdana" w:hAnsi="Verdana" w:cs="Arial"/>
          <w:sz w:val="18"/>
          <w:szCs w:val="18"/>
        </w:rPr>
        <w:fldChar w:fldCharType="separate"/>
      </w:r>
      <w:r w:rsidRPr="00F740CA">
        <w:rPr>
          <w:rFonts w:ascii="Verdana" w:hAnsi="Verdana" w:cs="Arial"/>
          <w:sz w:val="18"/>
          <w:szCs w:val="18"/>
          <w:vertAlign w:val="superscript"/>
        </w:rPr>
        <w:t>2</w:t>
      </w:r>
      <w:r w:rsidR="00787EA9" w:rsidRPr="00AC0E03">
        <w:rPr>
          <w:rFonts w:ascii="Verdana" w:hAnsi="Verdana" w:cs="Arial"/>
          <w:sz w:val="18"/>
          <w:szCs w:val="18"/>
        </w:rPr>
        <w:fldChar w:fldCharType="end"/>
      </w:r>
      <w:r w:rsidRPr="00F740CA">
        <w:rPr>
          <w:sz w:val="22"/>
          <w:szCs w:val="22"/>
        </w:rPr>
        <w:t xml:space="preserve">. As in all light-sensors (i.e. proteorhodopin, rhodopsin, bacteriophytochrome, etc) the quantum yield of isomerization is significantly lower than 1 </w:t>
      </w:r>
      <w:r w:rsidR="00787EA9" w:rsidRPr="00AC0E03">
        <w:rPr>
          <w:rFonts w:ascii="Verdana" w:hAnsi="Verdana" w:cs="Arial"/>
          <w:sz w:val="18"/>
          <w:szCs w:val="18"/>
          <w:lang w:val="en-GB"/>
        </w:rPr>
        <w:fldChar w:fldCharType="begin">
          <w:fldData xml:space="preserve">PEVuZE5vdGU+PENpdGU+PEF1dGhvcj5HZW5pY2s8L0F1dGhvcj48WWVhcj4xOTk4PC9ZZWFyPjxS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==
</w:fldData>
        </w:fldChar>
      </w:r>
      <w:r w:rsidRPr="00AC0E03">
        <w:rPr>
          <w:rFonts w:ascii="Verdana" w:hAnsi="Verdana" w:cs="Arial"/>
          <w:sz w:val="18"/>
          <w:szCs w:val="18"/>
          <w:lang w:val="en-GB"/>
        </w:rPr>
        <w:instrText xml:space="preserve"> ADDIN EN.CITE </w:instrText>
      </w:r>
      <w:r w:rsidR="00787EA9" w:rsidRPr="00AC0E03">
        <w:rPr>
          <w:rFonts w:ascii="Verdana" w:hAnsi="Verdana" w:cs="Arial"/>
          <w:sz w:val="18"/>
          <w:szCs w:val="18"/>
          <w:lang w:val="en-GB"/>
        </w:rPr>
        <w:fldChar w:fldCharType="begin">
          <w:fldData xml:space="preserve">PEVuZE5vdGU+PENpdGU+PEF1dGhvcj5HZW5pY2s8L0F1dGhvcj48WWVhcj4xOTk4PC9ZZWFyPjxS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==
</w:fldData>
        </w:fldChar>
      </w:r>
      <w:r w:rsidRPr="00AC0E03">
        <w:rPr>
          <w:rFonts w:ascii="Verdana" w:hAnsi="Verdana" w:cs="Arial"/>
          <w:sz w:val="18"/>
          <w:szCs w:val="18"/>
          <w:lang w:val="en-GB"/>
        </w:rPr>
        <w:instrText xml:space="preserve"> ADDIN EN.CITE.DATA </w:instrText>
      </w:r>
      <w:r w:rsidR="00787EA9" w:rsidRPr="00AC0E03">
        <w:rPr>
          <w:rFonts w:ascii="Verdana" w:hAnsi="Verdana" w:cs="Arial"/>
          <w:sz w:val="18"/>
          <w:szCs w:val="18"/>
          <w:lang w:val="en-GB"/>
        </w:rPr>
      </w:r>
      <w:r w:rsidR="00787EA9" w:rsidRPr="00AC0E03">
        <w:rPr>
          <w:rFonts w:ascii="Verdana" w:hAnsi="Verdana" w:cs="Arial"/>
          <w:sz w:val="18"/>
          <w:szCs w:val="18"/>
          <w:lang w:val="en-GB"/>
        </w:rPr>
        <w:fldChar w:fldCharType="end"/>
      </w:r>
      <w:r w:rsidR="00787EA9" w:rsidRPr="00AC0E03">
        <w:rPr>
          <w:rFonts w:ascii="Verdana" w:hAnsi="Verdana" w:cs="Arial"/>
          <w:sz w:val="18"/>
          <w:szCs w:val="18"/>
          <w:lang w:val="en-GB"/>
        </w:rPr>
      </w:r>
      <w:r w:rsidR="00787EA9" w:rsidRPr="00AC0E03">
        <w:rPr>
          <w:rFonts w:ascii="Verdana" w:hAnsi="Verdana" w:cs="Arial"/>
          <w:sz w:val="18"/>
          <w:szCs w:val="18"/>
          <w:lang w:val="en-GB"/>
        </w:rPr>
        <w:fldChar w:fldCharType="separate"/>
      </w:r>
      <w:r w:rsidRPr="00F740CA">
        <w:rPr>
          <w:rFonts w:ascii="Verdana" w:hAnsi="Verdana" w:cs="Arial"/>
          <w:sz w:val="18"/>
          <w:szCs w:val="18"/>
          <w:vertAlign w:val="superscript"/>
          <w:lang w:val="en-GB"/>
        </w:rPr>
        <w:t>2-5</w:t>
      </w:r>
      <w:r w:rsidR="00787EA9" w:rsidRPr="00AC0E03">
        <w:rPr>
          <w:rFonts w:ascii="Verdana" w:hAnsi="Verdana" w:cs="Arial"/>
          <w:sz w:val="18"/>
          <w:szCs w:val="18"/>
          <w:lang w:val="en-GB"/>
        </w:rPr>
        <w:fldChar w:fldCharType="end"/>
      </w:r>
      <w:r w:rsidRPr="00F740CA">
        <w:rPr>
          <w:sz w:val="22"/>
          <w:szCs w:val="22"/>
        </w:rPr>
        <w:t xml:space="preserve">. This implies that a certain fraction of chromophores do not isomerize from the excited state at all, but fall back to the dark ground state, whereas the complementary fraction enter the photocycle successfully. Prior to light absorption, the isomerising and non-isomerising chromophores are spectroscopically identical, showing that it is the </w:t>
      </w:r>
      <w:r>
        <w:rPr>
          <w:sz w:val="22"/>
          <w:szCs w:val="22"/>
        </w:rPr>
        <w:t xml:space="preserve">local </w:t>
      </w:r>
      <w:r w:rsidRPr="00F740CA">
        <w:rPr>
          <w:sz w:val="22"/>
          <w:szCs w:val="22"/>
        </w:rPr>
        <w:t xml:space="preserve">protein </w:t>
      </w:r>
      <w:r>
        <w:rPr>
          <w:sz w:val="22"/>
          <w:szCs w:val="22"/>
        </w:rPr>
        <w:t xml:space="preserve">environment </w:t>
      </w:r>
      <w:r w:rsidRPr="00F740CA">
        <w:rPr>
          <w:sz w:val="22"/>
          <w:szCs w:val="22"/>
        </w:rPr>
        <w:t xml:space="preserve">that plays a crucial role in determining the outcome of the reaction. </w:t>
      </w:r>
    </w:p>
    <w:p w:rsidR="002A735C" w:rsidRPr="00BA1099" w:rsidRDefault="002A735C" w:rsidP="002A735C">
      <w:pPr>
        <w:pStyle w:val="Corpsdetexte"/>
        <w:ind w:firstLine="340"/>
        <w:rPr>
          <w:sz w:val="22"/>
          <w:szCs w:val="22"/>
        </w:rPr>
      </w:pPr>
      <w:r>
        <w:rPr>
          <w:noProof/>
          <w:lang w:val="fr-FR" w:eastAsia="fr-FR"/>
        </w:rPr>
        <w:drawing>
          <wp:anchor distT="0" distB="0" distL="114300" distR="114300" simplePos="0" relativeHeight="251684864" behindDoc="0" locked="0" layoutInCell="1" allowOverlap="1">
            <wp:simplePos x="0" y="0"/>
            <wp:positionH relativeFrom="column">
              <wp:posOffset>3199130</wp:posOffset>
            </wp:positionH>
            <wp:positionV relativeFrom="paragraph">
              <wp:posOffset>595630</wp:posOffset>
            </wp:positionV>
            <wp:extent cx="2235835" cy="2051685"/>
            <wp:effectExtent l="19050" t="0" r="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srcRect/>
                    <a:stretch>
                      <a:fillRect/>
                    </a:stretch>
                  </pic:blipFill>
                  <pic:spPr bwMode="auto">
                    <a:xfrm>
                      <a:off x="0" y="0"/>
                      <a:ext cx="2235835" cy="2051685"/>
                    </a:xfrm>
                    <a:prstGeom prst="rect">
                      <a:avLst/>
                    </a:prstGeom>
                    <a:noFill/>
                    <a:ln w="9525">
                      <a:noFill/>
                      <a:miter lim="800000"/>
                      <a:headEnd/>
                      <a:tailEnd/>
                    </a:ln>
                  </pic:spPr>
                </pic:pic>
              </a:graphicData>
            </a:graphic>
          </wp:anchor>
        </w:drawing>
      </w:r>
      <w:r w:rsidRPr="00BA1099">
        <w:rPr>
          <w:sz w:val="22"/>
          <w:szCs w:val="22"/>
        </w:rPr>
        <w:t xml:space="preserve">We investigated the </w:t>
      </w:r>
      <w:r>
        <w:rPr>
          <w:sz w:val="22"/>
          <w:szCs w:val="22"/>
        </w:rPr>
        <w:t>role</w:t>
      </w:r>
      <w:r w:rsidRPr="00BA1099">
        <w:rPr>
          <w:sz w:val="22"/>
          <w:szCs w:val="22"/>
        </w:rPr>
        <w:t xml:space="preserve"> of </w:t>
      </w:r>
      <w:r>
        <w:rPr>
          <w:sz w:val="22"/>
          <w:szCs w:val="22"/>
        </w:rPr>
        <w:t xml:space="preserve">specific residues positioned near </w:t>
      </w:r>
      <w:r w:rsidRPr="00BA1099">
        <w:rPr>
          <w:sz w:val="22"/>
          <w:szCs w:val="22"/>
        </w:rPr>
        <w:t>the chromophore</w:t>
      </w:r>
      <w:r>
        <w:rPr>
          <w:sz w:val="22"/>
          <w:szCs w:val="22"/>
        </w:rPr>
        <w:t xml:space="preserve"> in the isomerization process. We replaced aminoacids using site-directed mutagenesis and analyzed the changes in structure and dynamics</w:t>
      </w:r>
      <w:r w:rsidRPr="00BA1099">
        <w:rPr>
          <w:sz w:val="22"/>
          <w:szCs w:val="22"/>
        </w:rPr>
        <w:t xml:space="preserve"> </w:t>
      </w:r>
      <w:r>
        <w:rPr>
          <w:sz w:val="22"/>
          <w:szCs w:val="22"/>
        </w:rPr>
        <w:t>employing</w:t>
      </w:r>
      <w:r w:rsidRPr="00BA1099">
        <w:rPr>
          <w:sz w:val="22"/>
          <w:szCs w:val="22"/>
        </w:rPr>
        <w:t xml:space="preserve"> visible and the mid-IR </w:t>
      </w:r>
      <w:r>
        <w:rPr>
          <w:sz w:val="22"/>
          <w:szCs w:val="22"/>
        </w:rPr>
        <w:t>absorption difference spectroscopy on a (sub-</w:t>
      </w:r>
      <w:proofErr w:type="gramStart"/>
      <w:r>
        <w:rPr>
          <w:sz w:val="22"/>
          <w:szCs w:val="22"/>
        </w:rPr>
        <w:t>)picosecond</w:t>
      </w:r>
      <w:proofErr w:type="gramEnd"/>
      <w:r>
        <w:rPr>
          <w:sz w:val="22"/>
          <w:szCs w:val="22"/>
        </w:rPr>
        <w:t xml:space="preserve"> time scale</w:t>
      </w:r>
      <w:r w:rsidRPr="00BA1099">
        <w:rPr>
          <w:sz w:val="22"/>
          <w:szCs w:val="22"/>
        </w:rPr>
        <w:t>, and molecular simulation</w:t>
      </w:r>
      <w:r>
        <w:rPr>
          <w:sz w:val="22"/>
          <w:szCs w:val="22"/>
        </w:rPr>
        <w:t>s,</w:t>
      </w:r>
      <w:r w:rsidRPr="00BA1099">
        <w:rPr>
          <w:sz w:val="22"/>
          <w:szCs w:val="22"/>
        </w:rPr>
        <w:t xml:space="preserve"> to understand the interactions tuning the efficiency of light signalling.</w:t>
      </w:r>
    </w:p>
    <w:p w:rsidR="002A735C" w:rsidRDefault="002A735C" w:rsidP="002A735C">
      <w:pPr>
        <w:pStyle w:val="Corpsdetexte"/>
        <w:spacing w:before="120" w:after="120"/>
        <w:ind w:right="-2"/>
        <w:jc w:val="center"/>
        <w:rPr>
          <w:sz w:val="22"/>
          <w:szCs w:val="22"/>
        </w:rPr>
      </w:pPr>
    </w:p>
    <w:p w:rsidR="002A735C" w:rsidRDefault="002A735C" w:rsidP="002A735C">
      <w:pPr>
        <w:pStyle w:val="Corpsdetexte"/>
        <w:spacing w:before="120" w:after="120"/>
        <w:ind w:right="-2"/>
        <w:jc w:val="center"/>
        <w:rPr>
          <w:sz w:val="22"/>
          <w:szCs w:val="22"/>
        </w:rPr>
      </w:pPr>
    </w:p>
    <w:p w:rsidR="002A735C" w:rsidRDefault="002A735C" w:rsidP="002A735C">
      <w:pPr>
        <w:pStyle w:val="Corpsdetexte"/>
        <w:spacing w:before="120" w:after="120"/>
        <w:ind w:right="-2"/>
        <w:jc w:val="center"/>
        <w:rPr>
          <w:sz w:val="22"/>
          <w:szCs w:val="22"/>
        </w:rPr>
      </w:pPr>
    </w:p>
    <w:p w:rsidR="002A735C" w:rsidRDefault="002A735C" w:rsidP="002A735C">
      <w:pPr>
        <w:pStyle w:val="Corpsdetexte"/>
        <w:spacing w:before="120" w:after="120"/>
        <w:ind w:right="-2"/>
        <w:jc w:val="center"/>
        <w:rPr>
          <w:sz w:val="22"/>
          <w:szCs w:val="22"/>
        </w:rPr>
      </w:pPr>
    </w:p>
    <w:p w:rsidR="002A735C" w:rsidRPr="005F0938" w:rsidRDefault="002A735C" w:rsidP="002A735C">
      <w:pPr>
        <w:pStyle w:val="Corpsdetexte"/>
        <w:spacing w:before="120" w:after="120"/>
        <w:ind w:right="-2"/>
        <w:jc w:val="center"/>
        <w:rPr>
          <w:sz w:val="22"/>
          <w:szCs w:val="22"/>
        </w:rPr>
      </w:pPr>
    </w:p>
    <w:p w:rsidR="002A735C" w:rsidRPr="007D2F16" w:rsidRDefault="002A735C" w:rsidP="002A735C">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Femtosecond spectroscopy</w:t>
      </w:r>
      <w:r w:rsidRPr="007D2F16">
        <w:rPr>
          <w:sz w:val="22"/>
          <w:szCs w:val="22"/>
        </w:rPr>
        <w:t xml:space="preserve">, </w:t>
      </w:r>
      <w:r>
        <w:rPr>
          <w:sz w:val="22"/>
          <w:szCs w:val="22"/>
        </w:rPr>
        <w:t>vibration</w:t>
      </w:r>
      <w:r w:rsidRPr="007D2F16">
        <w:rPr>
          <w:sz w:val="22"/>
          <w:szCs w:val="22"/>
        </w:rPr>
        <w:t xml:space="preserve">, </w:t>
      </w:r>
      <w:r>
        <w:rPr>
          <w:sz w:val="22"/>
          <w:szCs w:val="22"/>
        </w:rPr>
        <w:t>midinfrared</w:t>
      </w:r>
      <w:r w:rsidRPr="007D2F16">
        <w:rPr>
          <w:sz w:val="22"/>
          <w:szCs w:val="22"/>
        </w:rPr>
        <w:t xml:space="preserve"> </w:t>
      </w:r>
    </w:p>
    <w:p w:rsidR="002A735C" w:rsidRPr="00D32A26" w:rsidRDefault="00787EA9" w:rsidP="002A735C">
      <w:pPr>
        <w:pStyle w:val="Corpsdetexte"/>
        <w:tabs>
          <w:tab w:val="left" w:pos="0"/>
        </w:tabs>
        <w:spacing w:after="40"/>
        <w:ind w:right="-2"/>
      </w:pPr>
      <w:r>
        <w:pict>
          <v:rect id="_x0000_i1026" style="width:428.05pt;height:1pt" o:hrstd="t" o:hrnoshade="t" o:hr="t" fillcolor="black" stroked="f"/>
        </w:pict>
      </w:r>
    </w:p>
    <w:p w:rsidR="002A735C" w:rsidRPr="00BA1099" w:rsidRDefault="00787EA9" w:rsidP="002A735C">
      <w:pPr>
        <w:pStyle w:val="Corpsdetexte"/>
        <w:rPr>
          <w:szCs w:val="24"/>
        </w:rPr>
      </w:pPr>
      <w:r w:rsidRPr="00787EA9">
        <w:rPr>
          <w:sz w:val="24"/>
          <w:szCs w:val="24"/>
          <w:lang w:val="fr-FR"/>
        </w:rPr>
        <w:fldChar w:fldCharType="begin"/>
      </w:r>
      <w:r w:rsidR="002A735C" w:rsidRPr="00F740CA">
        <w:rPr>
          <w:sz w:val="24"/>
          <w:szCs w:val="24"/>
        </w:rPr>
        <w:instrText xml:space="preserve"> ADDIN EN.REFLIST </w:instrText>
      </w:r>
      <w:r w:rsidRPr="00787EA9">
        <w:rPr>
          <w:sz w:val="24"/>
          <w:szCs w:val="24"/>
          <w:lang w:val="fr-FR"/>
        </w:rPr>
        <w:fldChar w:fldCharType="separate"/>
      </w:r>
      <w:r w:rsidR="002A735C" w:rsidRPr="00BA1099">
        <w:rPr>
          <w:szCs w:val="24"/>
        </w:rPr>
        <w:t xml:space="preserve">[1] T. E. Meyer, G. Tollin, J. H. Hazzard and M. A. Cusanovich, </w:t>
      </w:r>
      <w:r w:rsidR="002A735C" w:rsidRPr="00BA1099">
        <w:rPr>
          <w:i/>
          <w:szCs w:val="24"/>
        </w:rPr>
        <w:t>Biophysical Journal</w:t>
      </w:r>
      <w:r w:rsidR="002A735C" w:rsidRPr="00BA1099">
        <w:rPr>
          <w:szCs w:val="24"/>
        </w:rPr>
        <w:t xml:space="preserve">, 1989, </w:t>
      </w:r>
      <w:r w:rsidR="002A735C" w:rsidRPr="00BA1099">
        <w:rPr>
          <w:b/>
          <w:szCs w:val="24"/>
        </w:rPr>
        <w:t>56</w:t>
      </w:r>
      <w:r w:rsidR="002A735C" w:rsidRPr="00BA1099">
        <w:rPr>
          <w:szCs w:val="24"/>
        </w:rPr>
        <w:t>, 559-564.</w:t>
      </w:r>
    </w:p>
    <w:p w:rsidR="002A735C" w:rsidRPr="00BA1099" w:rsidRDefault="002A735C" w:rsidP="002A735C">
      <w:pPr>
        <w:pStyle w:val="Corpsdetexte"/>
        <w:rPr>
          <w:szCs w:val="24"/>
        </w:rPr>
      </w:pPr>
      <w:r w:rsidRPr="00BA1099">
        <w:rPr>
          <w:szCs w:val="24"/>
        </w:rPr>
        <w:t xml:space="preserve">[2] U. K. Genick, S. M. Soltis, P. Kuhn, I. L. Canestrelli and E. D. Getzoff, </w:t>
      </w:r>
      <w:r w:rsidRPr="00BA1099">
        <w:rPr>
          <w:i/>
          <w:szCs w:val="24"/>
        </w:rPr>
        <w:t>Nature</w:t>
      </w:r>
      <w:r w:rsidRPr="00BA1099">
        <w:rPr>
          <w:szCs w:val="24"/>
        </w:rPr>
        <w:t xml:space="preserve">, 1998, </w:t>
      </w:r>
      <w:r w:rsidRPr="00BA1099">
        <w:rPr>
          <w:b/>
          <w:szCs w:val="24"/>
        </w:rPr>
        <w:t>392</w:t>
      </w:r>
      <w:r w:rsidRPr="00BA1099">
        <w:rPr>
          <w:szCs w:val="24"/>
        </w:rPr>
        <w:t>, 206-209.</w:t>
      </w:r>
    </w:p>
    <w:p w:rsidR="002A735C" w:rsidRPr="00BA1099" w:rsidRDefault="002A735C" w:rsidP="002A735C">
      <w:pPr>
        <w:pStyle w:val="Corpsdetexte"/>
        <w:rPr>
          <w:szCs w:val="24"/>
        </w:rPr>
      </w:pPr>
      <w:proofErr w:type="gramStart"/>
      <w:r w:rsidRPr="00BA1099">
        <w:rPr>
          <w:szCs w:val="24"/>
        </w:rPr>
        <w:t xml:space="preserve">[3] M. L. Groot, L. van Wilderen, D. S. Larsen, M. A. van der Horst, I. H. M. van Stokkum, K. J. Hellingwerf and R. van Grondelle, </w:t>
      </w:r>
      <w:r w:rsidRPr="00BA1099">
        <w:rPr>
          <w:i/>
          <w:szCs w:val="24"/>
        </w:rPr>
        <w:t>Biochemistry</w:t>
      </w:r>
      <w:r w:rsidRPr="00BA1099">
        <w:rPr>
          <w:szCs w:val="24"/>
        </w:rPr>
        <w:t xml:space="preserve">, 2003, </w:t>
      </w:r>
      <w:r w:rsidRPr="00BA1099">
        <w:rPr>
          <w:b/>
          <w:szCs w:val="24"/>
        </w:rPr>
        <w:t>42</w:t>
      </w:r>
      <w:r w:rsidRPr="00BA1099">
        <w:rPr>
          <w:szCs w:val="24"/>
        </w:rPr>
        <w:t>, 10054-10059.</w:t>
      </w:r>
      <w:proofErr w:type="gramEnd"/>
    </w:p>
    <w:p w:rsidR="002A735C" w:rsidRPr="00BA1099" w:rsidRDefault="002A735C" w:rsidP="002A735C">
      <w:pPr>
        <w:pStyle w:val="Corpsdetexte"/>
        <w:rPr>
          <w:szCs w:val="24"/>
        </w:rPr>
      </w:pPr>
      <w:r w:rsidRPr="00BA1099">
        <w:rPr>
          <w:szCs w:val="24"/>
        </w:rPr>
        <w:t xml:space="preserve">[4] L. van Wilderen, M. A. Van der Horst, I. H. M. van Stokkum, K. J. Hellingwerf, R. van Grondelle and M. L. Groot, </w:t>
      </w:r>
      <w:r w:rsidRPr="00BA1099">
        <w:rPr>
          <w:i/>
          <w:szCs w:val="24"/>
        </w:rPr>
        <w:t>Proceedings of the National Academy of Sciences of the United States of America</w:t>
      </w:r>
      <w:r w:rsidRPr="00BA1099">
        <w:rPr>
          <w:szCs w:val="24"/>
        </w:rPr>
        <w:t xml:space="preserve">, 2006, </w:t>
      </w:r>
      <w:r w:rsidRPr="00BA1099">
        <w:rPr>
          <w:b/>
          <w:szCs w:val="24"/>
        </w:rPr>
        <w:t>103</w:t>
      </w:r>
      <w:r w:rsidRPr="00BA1099">
        <w:rPr>
          <w:szCs w:val="24"/>
        </w:rPr>
        <w:t>, 15050-15055.</w:t>
      </w:r>
    </w:p>
    <w:p w:rsidR="002A735C" w:rsidRPr="00BA1099" w:rsidRDefault="002A735C" w:rsidP="002A735C">
      <w:pPr>
        <w:pStyle w:val="Corpsdetexte"/>
        <w:rPr>
          <w:szCs w:val="24"/>
        </w:rPr>
      </w:pPr>
      <w:r w:rsidRPr="00BA1099">
        <w:rPr>
          <w:szCs w:val="24"/>
        </w:rPr>
        <w:t xml:space="preserve">[5] M. K. Verhoefen, K. Neumann, I. Weber, C. Glaubitz and J. Wachtveitl, </w:t>
      </w:r>
      <w:r w:rsidRPr="00BA1099">
        <w:rPr>
          <w:i/>
          <w:szCs w:val="24"/>
        </w:rPr>
        <w:t>Photochemistry and Photobiology</w:t>
      </w:r>
      <w:r w:rsidRPr="00BA1099">
        <w:rPr>
          <w:szCs w:val="24"/>
        </w:rPr>
        <w:t xml:space="preserve">, 2009, </w:t>
      </w:r>
      <w:r w:rsidRPr="00BA1099">
        <w:rPr>
          <w:b/>
          <w:szCs w:val="24"/>
        </w:rPr>
        <w:t>85</w:t>
      </w:r>
      <w:r w:rsidRPr="00BA1099">
        <w:rPr>
          <w:szCs w:val="24"/>
        </w:rPr>
        <w:t>, 540-546.</w:t>
      </w:r>
    </w:p>
    <w:p w:rsidR="002A735C" w:rsidRDefault="002A735C" w:rsidP="002A735C">
      <w:pPr>
        <w:pStyle w:val="Corpsdetexte"/>
        <w:ind w:left="720" w:hanging="720"/>
        <w:rPr>
          <w:szCs w:val="24"/>
        </w:rPr>
      </w:pPr>
    </w:p>
    <w:p w:rsidR="00823E71" w:rsidRDefault="00787EA9" w:rsidP="002A735C">
      <w:pPr>
        <w:pStyle w:val="Lgende"/>
      </w:pPr>
      <w:r>
        <w:rPr>
          <w:sz w:val="24"/>
          <w:szCs w:val="24"/>
          <w:lang w:val="fr-FR"/>
        </w:rPr>
        <w:lastRenderedPageBreak/>
        <w:fldChar w:fldCharType="end"/>
      </w:r>
      <w:bookmarkStart w:id="55" w:name="_Ref277339730"/>
      <w:bookmarkStart w:id="56" w:name="_Toc278180436"/>
      <w:r w:rsidR="00823E71">
        <w:t xml:space="preserve">IL </w:t>
      </w:r>
      <w:fldSimple w:instr=" SEQ IL \* ARABIC ">
        <w:r w:rsidR="00E906D8">
          <w:rPr>
            <w:noProof/>
          </w:rPr>
          <w:t>5</w:t>
        </w:r>
      </w:fldSimple>
      <w:r w:rsidR="00823E71">
        <w:t xml:space="preserve">: </w:t>
      </w:r>
      <w:r w:rsidR="00823E71" w:rsidRPr="00823E71">
        <w:t xml:space="preserve">Triplet States in </w:t>
      </w:r>
      <w:proofErr w:type="gramStart"/>
      <w:r w:rsidR="00823E71" w:rsidRPr="00823E71">
        <w:t>Photosynthesis :</w:t>
      </w:r>
      <w:proofErr w:type="gramEnd"/>
      <w:r w:rsidR="00823E71" w:rsidRPr="00823E71">
        <w:t xml:space="preserve"> Mechanisms of Photoprotection</w:t>
      </w:r>
      <w:bookmarkEnd w:id="55"/>
      <w:bookmarkEnd w:id="56"/>
    </w:p>
    <w:p w:rsidR="00CE46C8" w:rsidRPr="007E62F1" w:rsidRDefault="00CE46C8" w:rsidP="00CE46C8">
      <w:pPr>
        <w:spacing w:line="360" w:lineRule="exact"/>
        <w:rPr>
          <w:rFonts w:eastAsia="Batang"/>
          <w:color w:val="000000"/>
          <w:lang w:eastAsia="ko-KR"/>
        </w:rPr>
      </w:pPr>
      <w:r>
        <w:rPr>
          <w:rFonts w:eastAsia="Batang"/>
          <w:color w:val="000000"/>
          <w:u w:val="single"/>
          <w:lang w:eastAsia="ko-KR"/>
        </w:rPr>
        <w:t>B. Robert</w:t>
      </w:r>
      <w:r w:rsidR="00787EA9">
        <w:rPr>
          <w:rFonts w:eastAsia="Batang"/>
          <w:color w:val="000000"/>
          <w:u w:val="single"/>
          <w:lang w:eastAsia="ko-KR"/>
        </w:rPr>
        <w:fldChar w:fldCharType="begin"/>
      </w:r>
      <w:r>
        <w:instrText xml:space="preserve"> XE "</w:instrText>
      </w:r>
      <w:r w:rsidRPr="00DB3DD3">
        <w:rPr>
          <w:rFonts w:eastAsia="Batang"/>
          <w:color w:val="000000"/>
          <w:u w:val="single"/>
          <w:lang w:eastAsia="ko-KR"/>
        </w:rPr>
        <w:instrText>Robert</w:instrText>
      </w:r>
      <w:r w:rsidR="00AD21AF">
        <w:rPr>
          <w:rFonts w:eastAsia="Batang"/>
          <w:color w:val="000000"/>
          <w:u w:val="single"/>
          <w:lang w:eastAsia="ko-KR"/>
        </w:rPr>
        <w:instrText>, B.</w:instrText>
      </w:r>
      <w:r>
        <w:instrText xml:space="preserve">" </w:instrText>
      </w:r>
      <w:r w:rsidR="00787EA9">
        <w:rPr>
          <w:rFonts w:eastAsia="Batang"/>
          <w:color w:val="000000"/>
          <w:u w:val="single"/>
          <w:lang w:eastAsia="ko-KR"/>
        </w:rPr>
        <w:fldChar w:fldCharType="end"/>
      </w:r>
    </w:p>
    <w:p w:rsidR="00CE46C8" w:rsidRDefault="00CE46C8" w:rsidP="00CE46C8">
      <w:pPr>
        <w:spacing w:line="300" w:lineRule="exact"/>
        <w:rPr>
          <w:i/>
          <w:iCs/>
          <w:szCs w:val="22"/>
        </w:rPr>
      </w:pPr>
      <w:r>
        <w:rPr>
          <w:i/>
          <w:iCs/>
          <w:szCs w:val="22"/>
        </w:rPr>
        <w:t xml:space="preserve">Insitute of Biology and Technology of Saclay CEA Saclay 91191 Gif/Yvette Cedex France </w:t>
      </w:r>
    </w:p>
    <w:p w:rsidR="00CE46C8" w:rsidRPr="002120AE" w:rsidRDefault="00CE46C8" w:rsidP="00CE46C8">
      <w:pPr>
        <w:pStyle w:val="Corpsdetexte"/>
        <w:tabs>
          <w:tab w:val="left" w:pos="0"/>
        </w:tabs>
        <w:spacing w:before="240" w:after="120"/>
        <w:ind w:right="-2"/>
        <w:rPr>
          <w:bCs/>
          <w:sz w:val="22"/>
          <w:szCs w:val="22"/>
          <w:lang w:val="en-GB"/>
        </w:rPr>
      </w:pPr>
      <w:r w:rsidRPr="002120AE">
        <w:rPr>
          <w:bCs/>
          <w:sz w:val="22"/>
          <w:szCs w:val="22"/>
          <w:lang w:val="en-GB"/>
        </w:rPr>
        <w:t>The photosynthetic light-harvesting systems of purple bacteria and plants both utilise specific carotenoids as quenchers of the harmful (bacterio</w:t>
      </w:r>
      <w:proofErr w:type="gramStart"/>
      <w:r w:rsidRPr="002120AE">
        <w:rPr>
          <w:bCs/>
          <w:sz w:val="22"/>
          <w:szCs w:val="22"/>
          <w:lang w:val="en-GB"/>
        </w:rPr>
        <w:t>)chlorophyll</w:t>
      </w:r>
      <w:proofErr w:type="gramEnd"/>
      <w:r w:rsidRPr="002120AE">
        <w:rPr>
          <w:bCs/>
          <w:sz w:val="22"/>
          <w:szCs w:val="22"/>
          <w:lang w:val="en-GB"/>
        </w:rPr>
        <w:t xml:space="preserve"> triplet states via triplet-triplet energy transfer. </w:t>
      </w:r>
      <w:r>
        <w:rPr>
          <w:bCs/>
          <w:sz w:val="22"/>
          <w:szCs w:val="22"/>
          <w:lang w:val="en-GB"/>
        </w:rPr>
        <w:t xml:space="preserve">We have studied </w:t>
      </w:r>
      <w:r w:rsidRPr="002120AE">
        <w:rPr>
          <w:bCs/>
          <w:sz w:val="22"/>
          <w:szCs w:val="22"/>
          <w:lang w:val="en-GB"/>
        </w:rPr>
        <w:t xml:space="preserve">the rate of this transfer </w:t>
      </w:r>
      <w:r>
        <w:rPr>
          <w:bCs/>
          <w:sz w:val="22"/>
          <w:szCs w:val="22"/>
          <w:lang w:val="en-GB"/>
        </w:rPr>
        <w:t xml:space="preserve">in higher plants, and found it </w:t>
      </w:r>
      <w:r w:rsidRPr="002120AE">
        <w:rPr>
          <w:bCs/>
          <w:sz w:val="22"/>
          <w:szCs w:val="22"/>
          <w:lang w:val="en-GB"/>
        </w:rPr>
        <w:t xml:space="preserve">is several orders of magnitude faster </w:t>
      </w:r>
      <w:r>
        <w:rPr>
          <w:bCs/>
          <w:sz w:val="22"/>
          <w:szCs w:val="22"/>
          <w:lang w:val="en-GB"/>
        </w:rPr>
        <w:t>as compared to photosynthetic bacteria</w:t>
      </w:r>
      <w:r w:rsidRPr="002120AE">
        <w:rPr>
          <w:bCs/>
          <w:sz w:val="22"/>
          <w:szCs w:val="22"/>
          <w:lang w:val="en-GB"/>
        </w:rPr>
        <w:t>, an adaptation to the greater potential for photodamage in the oxygen-</w:t>
      </w:r>
      <w:r>
        <w:rPr>
          <w:bCs/>
          <w:sz w:val="22"/>
          <w:szCs w:val="22"/>
          <w:lang w:val="en-GB"/>
        </w:rPr>
        <w:t>rich atmosphere.</w:t>
      </w:r>
      <w:r w:rsidRPr="002120AE">
        <w:rPr>
          <w:bCs/>
          <w:sz w:val="22"/>
          <w:szCs w:val="22"/>
          <w:lang w:val="en-GB"/>
        </w:rPr>
        <w:t xml:space="preserve"> </w:t>
      </w:r>
      <w:r>
        <w:rPr>
          <w:bCs/>
          <w:sz w:val="22"/>
          <w:szCs w:val="22"/>
          <w:lang w:val="en-GB"/>
        </w:rPr>
        <w:t>W</w:t>
      </w:r>
      <w:r w:rsidRPr="002120AE">
        <w:rPr>
          <w:bCs/>
          <w:sz w:val="22"/>
          <w:szCs w:val="22"/>
          <w:lang w:val="en-GB"/>
        </w:rPr>
        <w:t xml:space="preserve">e </w:t>
      </w:r>
      <w:r>
        <w:rPr>
          <w:bCs/>
          <w:sz w:val="22"/>
          <w:szCs w:val="22"/>
          <w:lang w:val="en-GB"/>
        </w:rPr>
        <w:t xml:space="preserve">have </w:t>
      </w:r>
      <w:r w:rsidRPr="002120AE">
        <w:rPr>
          <w:bCs/>
          <w:sz w:val="22"/>
          <w:szCs w:val="22"/>
          <w:lang w:val="en-GB"/>
        </w:rPr>
        <w:t>explore</w:t>
      </w:r>
      <w:r>
        <w:rPr>
          <w:bCs/>
          <w:sz w:val="22"/>
          <w:szCs w:val="22"/>
          <w:lang w:val="en-GB"/>
        </w:rPr>
        <w:t>d</w:t>
      </w:r>
      <w:r w:rsidRPr="002120AE">
        <w:rPr>
          <w:bCs/>
          <w:sz w:val="22"/>
          <w:szCs w:val="22"/>
          <w:lang w:val="en-GB"/>
        </w:rPr>
        <w:t xml:space="preserve"> </w:t>
      </w:r>
      <w:r>
        <w:rPr>
          <w:bCs/>
          <w:sz w:val="22"/>
          <w:szCs w:val="22"/>
          <w:lang w:val="en-GB"/>
        </w:rPr>
        <w:t>the mechanisms underlying this adaptation. T</w:t>
      </w:r>
      <w:r w:rsidRPr="002120AE">
        <w:rPr>
          <w:bCs/>
          <w:sz w:val="22"/>
          <w:szCs w:val="22"/>
          <w:lang w:val="en-GB"/>
        </w:rPr>
        <w:t xml:space="preserve">he creation of the carotenoid triplet states in the light-harvesting complexes in most cases does not induce conformational changes in the carotenoid molecule, in contrast to that found for carotenoids in solution. The absence of conformational changes suggests that the carotenoids are tightly bound to their apoprotein in both bacteria and plants. However, </w:t>
      </w:r>
      <w:r>
        <w:rPr>
          <w:bCs/>
          <w:sz w:val="22"/>
          <w:szCs w:val="22"/>
          <w:lang w:val="en-GB"/>
        </w:rPr>
        <w:t xml:space="preserve">we provide evidence that, in </w:t>
      </w:r>
      <w:r w:rsidRPr="002120AE">
        <w:rPr>
          <w:bCs/>
          <w:sz w:val="22"/>
          <w:szCs w:val="22"/>
          <w:lang w:val="en-GB"/>
        </w:rPr>
        <w:t>the plant light-harvesting complexes</w:t>
      </w:r>
      <w:r>
        <w:rPr>
          <w:bCs/>
          <w:sz w:val="22"/>
          <w:szCs w:val="22"/>
          <w:lang w:val="en-GB"/>
        </w:rPr>
        <w:t>,</w:t>
      </w:r>
      <w:r w:rsidRPr="002120AE">
        <w:rPr>
          <w:bCs/>
          <w:sz w:val="22"/>
          <w:szCs w:val="22"/>
          <w:lang w:val="en-GB"/>
        </w:rPr>
        <w:t xml:space="preserve"> a sharing of the triplet wavefunction </w:t>
      </w:r>
      <w:r>
        <w:rPr>
          <w:bCs/>
          <w:sz w:val="22"/>
          <w:szCs w:val="22"/>
          <w:lang w:val="en-GB"/>
        </w:rPr>
        <w:t>between</w:t>
      </w:r>
      <w:r w:rsidRPr="002120AE">
        <w:rPr>
          <w:bCs/>
          <w:sz w:val="22"/>
          <w:szCs w:val="22"/>
          <w:lang w:val="en-GB"/>
        </w:rPr>
        <w:t xml:space="preserve"> the carotenoids </w:t>
      </w:r>
      <w:r>
        <w:rPr>
          <w:bCs/>
          <w:sz w:val="22"/>
          <w:szCs w:val="22"/>
          <w:lang w:val="en-GB"/>
        </w:rPr>
        <w:t xml:space="preserve">and </w:t>
      </w:r>
      <w:r w:rsidRPr="002120AE">
        <w:rPr>
          <w:bCs/>
          <w:sz w:val="22"/>
          <w:szCs w:val="22"/>
          <w:lang w:val="en-GB"/>
        </w:rPr>
        <w:t>their adjacent chlorophyll</w:t>
      </w:r>
      <w:r>
        <w:rPr>
          <w:bCs/>
          <w:sz w:val="22"/>
          <w:szCs w:val="22"/>
          <w:lang w:val="en-GB"/>
        </w:rPr>
        <w:t>(</w:t>
      </w:r>
      <w:r w:rsidRPr="002120AE">
        <w:rPr>
          <w:bCs/>
          <w:sz w:val="22"/>
          <w:szCs w:val="22"/>
          <w:lang w:val="en-GB"/>
        </w:rPr>
        <w:t>s</w:t>
      </w:r>
      <w:r>
        <w:rPr>
          <w:bCs/>
          <w:sz w:val="22"/>
          <w:szCs w:val="22"/>
          <w:lang w:val="en-GB"/>
        </w:rPr>
        <w:t>) take place</w:t>
      </w:r>
      <w:r w:rsidRPr="002120AE">
        <w:rPr>
          <w:bCs/>
          <w:sz w:val="22"/>
          <w:szCs w:val="22"/>
          <w:lang w:val="en-GB"/>
        </w:rPr>
        <w:t>. This is not observed for the antenna proteins of purple bacteria, where the triplet is virtually fully located on the carotenoid molecule. These results explain the faster triplet-triplet transfer times in plant light-harvesting complexes. We propose that the molecular mechanisms that spread the location of the triplet wavefunction through the pigments of plant light-harvesting complexes is an evolutionary advance from the bacterial system in combating photo-oxidative stress, and that this adaptation emerged as a result of the appearance of oxygenic photosynthesis.</w:t>
      </w:r>
    </w:p>
    <w:p w:rsidR="00CE46C8" w:rsidRPr="007D2F16" w:rsidRDefault="00CE46C8" w:rsidP="00CE46C8">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photobiology</w:t>
      </w:r>
      <w:r w:rsidRPr="007D2F16">
        <w:rPr>
          <w:sz w:val="22"/>
          <w:szCs w:val="22"/>
        </w:rPr>
        <w:t xml:space="preserve">, </w:t>
      </w:r>
      <w:r>
        <w:rPr>
          <w:sz w:val="22"/>
          <w:szCs w:val="22"/>
        </w:rPr>
        <w:t>vibrational spectroscopy</w:t>
      </w:r>
      <w:r w:rsidRPr="007D2F16">
        <w:rPr>
          <w:sz w:val="22"/>
          <w:szCs w:val="22"/>
        </w:rPr>
        <w:t xml:space="preserve">, </w:t>
      </w:r>
      <w:r>
        <w:rPr>
          <w:sz w:val="22"/>
          <w:szCs w:val="22"/>
        </w:rPr>
        <w:t>photosynthesis</w:t>
      </w:r>
    </w:p>
    <w:p w:rsidR="00CE46C8" w:rsidRPr="00382C5A" w:rsidRDefault="00CE46C8" w:rsidP="00CE46C8">
      <w:pPr>
        <w:pStyle w:val="Corpsdetexte"/>
        <w:tabs>
          <w:tab w:val="left" w:pos="0"/>
        </w:tabs>
        <w:ind w:right="-2"/>
        <w:rPr>
          <w:sz w:val="24"/>
          <w:szCs w:val="24"/>
        </w:rPr>
      </w:pPr>
    </w:p>
    <w:p w:rsidR="00823E71" w:rsidRDefault="00A81DEC" w:rsidP="008703D2">
      <w:pPr>
        <w:pStyle w:val="Lgende"/>
        <w:rPr>
          <w:b w:val="0"/>
          <w:bCs w:val="0"/>
        </w:rPr>
      </w:pPr>
      <w:r>
        <w:br w:type="page"/>
      </w:r>
      <w:bookmarkStart w:id="57" w:name="_Ref277343722"/>
      <w:bookmarkStart w:id="58" w:name="_Toc278180437"/>
      <w:r>
        <w:lastRenderedPageBreak/>
        <w:t xml:space="preserve">IL </w:t>
      </w:r>
      <w:fldSimple w:instr=" SEQ IL \* ARABIC ">
        <w:r w:rsidR="00E906D8">
          <w:rPr>
            <w:noProof/>
          </w:rPr>
          <w:t>6</w:t>
        </w:r>
      </w:fldSimple>
      <w:r w:rsidR="00C82DE1">
        <w:t>:</w:t>
      </w:r>
      <w:r>
        <w:t xml:space="preserve"> </w:t>
      </w:r>
      <w:r w:rsidRPr="00A81DEC">
        <w:t>2D-IR spectroscopy: chemistry and biophysics in real time</w:t>
      </w:r>
      <w:bookmarkEnd w:id="57"/>
      <w:bookmarkEnd w:id="58"/>
    </w:p>
    <w:p w:rsidR="00447269" w:rsidRPr="00447269" w:rsidRDefault="00447269" w:rsidP="00447269">
      <w:pPr>
        <w:rPr>
          <w:lang w:val="de-DE"/>
        </w:rPr>
      </w:pPr>
      <w:r w:rsidRPr="00447269">
        <w:rPr>
          <w:lang w:val="de-DE"/>
        </w:rPr>
        <w:t>Jens Bredenbeck</w:t>
      </w:r>
      <w:r w:rsidR="00787EA9">
        <w:rPr>
          <w:lang w:val="de-DE"/>
        </w:rPr>
        <w:fldChar w:fldCharType="begin"/>
      </w:r>
      <w:r w:rsidR="00C82DE1">
        <w:instrText xml:space="preserve"> XE "</w:instrText>
      </w:r>
      <w:r w:rsidR="00C82DE1" w:rsidRPr="00CC3134">
        <w:rPr>
          <w:lang w:val="de-DE"/>
        </w:rPr>
        <w:instrText>Bredenbeck, J.</w:instrText>
      </w:r>
      <w:r w:rsidR="00C82DE1">
        <w:instrText xml:space="preserve">" </w:instrText>
      </w:r>
      <w:r w:rsidR="00787EA9">
        <w:rPr>
          <w:lang w:val="de-DE"/>
        </w:rPr>
        <w:fldChar w:fldCharType="end"/>
      </w:r>
    </w:p>
    <w:p w:rsidR="00447269" w:rsidRPr="00447269" w:rsidRDefault="00447269" w:rsidP="00447269">
      <w:pPr>
        <w:autoSpaceDE w:val="0"/>
        <w:autoSpaceDN w:val="0"/>
        <w:adjustRightInd w:val="0"/>
        <w:spacing w:after="0"/>
        <w:jc w:val="left"/>
        <w:rPr>
          <w:i/>
          <w:iCs/>
          <w:color w:val="000000"/>
          <w:sz w:val="20"/>
          <w:lang w:val="en-GB"/>
        </w:rPr>
      </w:pPr>
      <w:r w:rsidRPr="00447269">
        <w:rPr>
          <w:i/>
          <w:iCs/>
          <w:color w:val="000000"/>
          <w:sz w:val="20"/>
          <w:lang w:val="de-DE"/>
        </w:rPr>
        <w:t xml:space="preserve">Institut für Biophysik, Universität Frankfurt, Max von Laue-Str. </w:t>
      </w:r>
      <w:r w:rsidRPr="00447269">
        <w:rPr>
          <w:i/>
          <w:iCs/>
          <w:color w:val="000000"/>
          <w:sz w:val="20"/>
          <w:lang w:val="en-GB"/>
        </w:rPr>
        <w:t>1, 60438 Frankfurt, Germany</w:t>
      </w:r>
    </w:p>
    <w:p w:rsidR="00447269" w:rsidRPr="00E906D8" w:rsidRDefault="00447269" w:rsidP="00447269">
      <w:pPr>
        <w:autoSpaceDE w:val="0"/>
        <w:autoSpaceDN w:val="0"/>
        <w:adjustRightInd w:val="0"/>
        <w:jc w:val="left"/>
        <w:rPr>
          <w:i/>
          <w:iCs/>
          <w:color w:val="000000"/>
          <w:sz w:val="20"/>
          <w:lang w:val="fr-FR"/>
        </w:rPr>
      </w:pPr>
      <w:r w:rsidRPr="00E906D8">
        <w:rPr>
          <w:i/>
          <w:iCs/>
          <w:color w:val="000000"/>
          <w:sz w:val="20"/>
          <w:lang w:val="fr-FR"/>
        </w:rPr>
        <w:t>E-mail: bredenbeck@biophysik.uni-frankfurt.de</w:t>
      </w:r>
    </w:p>
    <w:p w:rsidR="00447269" w:rsidRDefault="00447269" w:rsidP="00447269">
      <w:pPr>
        <w:rPr>
          <w:lang w:val="en-GB"/>
        </w:rPr>
      </w:pPr>
      <w:r>
        <w:rPr>
          <w:lang w:val="en-GB"/>
        </w:rPr>
        <w:t>Pulsed m</w:t>
      </w:r>
      <w:r w:rsidRPr="00A953C8">
        <w:rPr>
          <w:lang w:val="en-GB"/>
        </w:rPr>
        <w:t>ultidimensional experiments, daily business in the field of NMR</w:t>
      </w:r>
      <w:r>
        <w:rPr>
          <w:lang w:val="en-GB"/>
        </w:rPr>
        <w:t xml:space="preserve"> spectroscopy</w:t>
      </w:r>
      <w:r w:rsidRPr="00A953C8">
        <w:rPr>
          <w:lang w:val="en-GB"/>
        </w:rPr>
        <w:t xml:space="preserve">, have been demonstrated only relatively recently in IR spectroscopy. Similar as nuclear spins in multidimensional NMR, molecular vibrations are </w:t>
      </w:r>
      <w:r>
        <w:rPr>
          <w:lang w:val="en-GB"/>
        </w:rPr>
        <w:t xml:space="preserve">employed in multidimensional IR experiments </w:t>
      </w:r>
      <w:r w:rsidRPr="00A953C8">
        <w:rPr>
          <w:lang w:val="en-GB"/>
        </w:rPr>
        <w:t>as probes of molecular structure and dynamics, albeit with femtosecond time resolution. Different types of</w:t>
      </w:r>
      <w:r>
        <w:rPr>
          <w:lang w:val="en-GB"/>
        </w:rPr>
        <w:t xml:space="preserve"> multidimensional</w:t>
      </w:r>
      <w:r w:rsidRPr="00A953C8">
        <w:rPr>
          <w:lang w:val="en-GB"/>
        </w:rPr>
        <w:t xml:space="preserve"> IR experiments have been implemented, resem</w:t>
      </w:r>
      <w:r>
        <w:rPr>
          <w:lang w:val="en-GB"/>
        </w:rPr>
        <w:t xml:space="preserve">bling </w:t>
      </w:r>
      <w:r w:rsidRPr="00A953C8">
        <w:rPr>
          <w:lang w:val="en-GB"/>
        </w:rPr>
        <w:t>basic NMR experiments such as NOESY, COSY and EXSY.</w:t>
      </w:r>
      <w:r>
        <w:rPr>
          <w:lang w:val="en-GB"/>
        </w:rPr>
        <w:t xml:space="preserve"> In contrast to one-dimensional linear spectroscopy, such multidimensional experiments reveal couplings and corrleations of vibrations, which are closely linked to molecular structure and its change in time [1].  </w:t>
      </w:r>
    </w:p>
    <w:p w:rsidR="00447269" w:rsidRDefault="00447269" w:rsidP="00447269">
      <w:pPr>
        <w:rPr>
          <w:lang w:val="en-GB"/>
        </w:rPr>
      </w:pPr>
      <w:r>
        <w:rPr>
          <w:lang w:val="en-GB"/>
        </w:rPr>
        <w:t>The</w:t>
      </w:r>
      <w:r w:rsidRPr="00A953C8">
        <w:rPr>
          <w:lang w:val="en-GB"/>
        </w:rPr>
        <w:t xml:space="preserve"> use of mixed IR/VIS pulse sequences </w:t>
      </w:r>
      <w:r>
        <w:rPr>
          <w:lang w:val="en-GB"/>
        </w:rPr>
        <w:t xml:space="preserve">further </w:t>
      </w:r>
      <w:r w:rsidRPr="00A953C8">
        <w:rPr>
          <w:lang w:val="en-GB"/>
        </w:rPr>
        <w:t xml:space="preserve">extends the potential of multidimensional IR spectroscopy, enabling studies of ultrafast nonequilibrium processes as well as surface specific, highly sensitive experiments. A UV/VIS pulse preceding the IR pulse sequence can be used to prepare the system under study in a nonequilibrium state. 2D-IR snapshots of the evolving nonequilibrium system </w:t>
      </w:r>
      <w:r>
        <w:rPr>
          <w:lang w:val="en-GB"/>
        </w:rPr>
        <w:t>are then</w:t>
      </w:r>
      <w:r w:rsidRPr="00A953C8">
        <w:rPr>
          <w:lang w:val="en-GB"/>
        </w:rPr>
        <w:t xml:space="preserve"> taken, for example during a </w:t>
      </w:r>
      <w:r>
        <w:rPr>
          <w:lang w:val="en-GB"/>
        </w:rPr>
        <w:t>photochemical</w:t>
      </w:r>
      <w:r w:rsidRPr="00A953C8">
        <w:rPr>
          <w:lang w:val="en-GB"/>
        </w:rPr>
        <w:t xml:space="preserve"> reaction or during the photocycle of a light sensitive protein [2]. Preparing the system in a nonequilibrium state by </w:t>
      </w:r>
      <w:r>
        <w:rPr>
          <w:lang w:val="en-GB"/>
        </w:rPr>
        <w:t>UV/Vis</w:t>
      </w:r>
      <w:r w:rsidRPr="00A953C8">
        <w:rPr>
          <w:lang w:val="en-GB"/>
        </w:rPr>
        <w:t xml:space="preserve"> excitation during the IR pulse sequence allows for correlating states of reactant and product of the light triggered process via their 2D-IR cross peaks – </w:t>
      </w:r>
      <w:r>
        <w:rPr>
          <w:lang w:val="en-GB"/>
        </w:rPr>
        <w:t>a technique that has been used to map the connectivity between different binding sites of a ligand as it migrates through a protein</w:t>
      </w:r>
      <w:r w:rsidRPr="00A953C8">
        <w:rPr>
          <w:lang w:val="en-GB"/>
        </w:rPr>
        <w:t xml:space="preserve"> [3]. Introduction of a non-resonant VIS pulse at the end of the IR part of the experiment</w:t>
      </w:r>
      <w:r>
        <w:rPr>
          <w:lang w:val="en-GB"/>
        </w:rPr>
        <w:t xml:space="preserve"> allows to</w:t>
      </w:r>
      <w:r w:rsidRPr="00A953C8">
        <w:rPr>
          <w:lang w:val="en-GB"/>
        </w:rPr>
        <w:t xml:space="preserve"> selectively upconvert the infrared signal of interfacial molecules to the visible spectral range by sum frequency generation</w:t>
      </w:r>
      <w:r>
        <w:rPr>
          <w:lang w:val="en-GB"/>
        </w:rPr>
        <w:t>.</w:t>
      </w:r>
      <w:r w:rsidRPr="00A953C8">
        <w:rPr>
          <w:lang w:val="en-GB"/>
        </w:rPr>
        <w:t xml:space="preserve"> </w:t>
      </w:r>
      <w:r>
        <w:rPr>
          <w:lang w:val="en-GB"/>
        </w:rPr>
        <w:t xml:space="preserve">In this way, </w:t>
      </w:r>
      <w:r w:rsidRPr="00A953C8">
        <w:rPr>
          <w:lang w:val="en-GB"/>
        </w:rPr>
        <w:t xml:space="preserve">femtosecond </w:t>
      </w:r>
      <w:r>
        <w:rPr>
          <w:lang w:val="en-GB"/>
        </w:rPr>
        <w:t>interfacial</w:t>
      </w:r>
      <w:r w:rsidRPr="00A953C8">
        <w:rPr>
          <w:lang w:val="en-GB"/>
        </w:rPr>
        <w:t xml:space="preserve"> 2D-IR spectroscopy </w:t>
      </w:r>
      <w:r>
        <w:rPr>
          <w:lang w:val="en-GB"/>
        </w:rPr>
        <w:t xml:space="preserve">can be implemented, achieving </w:t>
      </w:r>
      <w:r w:rsidRPr="00A953C8">
        <w:rPr>
          <w:lang w:val="en-GB"/>
        </w:rPr>
        <w:t>submonolayer sensitivity</w:t>
      </w:r>
      <w:r>
        <w:rPr>
          <w:lang w:val="en-GB"/>
        </w:rPr>
        <w:t xml:space="preserve"> </w:t>
      </w:r>
      <w:r w:rsidRPr="00A953C8">
        <w:rPr>
          <w:lang w:val="en-GB"/>
        </w:rPr>
        <w:t xml:space="preserve">[4]. </w:t>
      </w:r>
    </w:p>
    <w:p w:rsidR="00447269" w:rsidRPr="00A953C8" w:rsidRDefault="00447269" w:rsidP="00447269">
      <w:pPr>
        <w:rPr>
          <w:lang w:val="en-GB"/>
        </w:rPr>
      </w:pPr>
    </w:p>
    <w:p w:rsidR="00447269" w:rsidRPr="00A953C8" w:rsidRDefault="00447269" w:rsidP="00447269">
      <w:pPr>
        <w:rPr>
          <w:sz w:val="20"/>
          <w:lang w:val="en-GB"/>
        </w:rPr>
      </w:pPr>
      <w:r w:rsidRPr="00A953C8">
        <w:rPr>
          <w:sz w:val="20"/>
          <w:lang w:val="en-GB"/>
        </w:rPr>
        <w:t xml:space="preserve">[1] W. Zhuang, T. Hayashi and S. Mukamel, </w:t>
      </w:r>
      <w:r w:rsidRPr="00A953C8">
        <w:rPr>
          <w:i/>
          <w:sz w:val="20"/>
          <w:lang w:val="en-GB"/>
        </w:rPr>
        <w:t xml:space="preserve">Angew. Chem. Int. Ed. </w:t>
      </w:r>
      <w:r w:rsidRPr="00A953C8">
        <w:rPr>
          <w:b/>
          <w:sz w:val="20"/>
          <w:lang w:val="en-GB"/>
        </w:rPr>
        <w:t>48</w:t>
      </w:r>
      <w:r w:rsidRPr="00A953C8">
        <w:rPr>
          <w:sz w:val="20"/>
          <w:lang w:val="en-GB"/>
        </w:rPr>
        <w:t xml:space="preserve">, 3750-3781 (2008), Z. Ganim, H. S. Chung, A. W. Smith, L. P. Deflores, K. C. Jones, A. Tokmakoff, </w:t>
      </w:r>
      <w:r w:rsidRPr="00A953C8">
        <w:rPr>
          <w:i/>
          <w:sz w:val="20"/>
          <w:lang w:val="en-GB"/>
        </w:rPr>
        <w:t xml:space="preserve">Acc. Chem. Res. </w:t>
      </w:r>
      <w:r w:rsidRPr="00A953C8">
        <w:rPr>
          <w:b/>
          <w:sz w:val="20"/>
          <w:lang w:val="en-GB"/>
        </w:rPr>
        <w:t>41</w:t>
      </w:r>
      <w:r w:rsidRPr="00A953C8">
        <w:rPr>
          <w:sz w:val="20"/>
          <w:lang w:val="en-GB"/>
        </w:rPr>
        <w:t xml:space="preserve">, 432-441 (2008), R. M. Hochstrasser, </w:t>
      </w:r>
      <w:r w:rsidRPr="00A953C8">
        <w:rPr>
          <w:i/>
          <w:sz w:val="20"/>
          <w:lang w:val="en-GB"/>
        </w:rPr>
        <w:t>Proc. Natl. Acad. Sci.</w:t>
      </w:r>
      <w:r w:rsidRPr="00A953C8">
        <w:rPr>
          <w:sz w:val="20"/>
          <w:lang w:val="en-GB"/>
        </w:rPr>
        <w:t xml:space="preserve"> </w:t>
      </w:r>
      <w:r w:rsidRPr="00A953C8">
        <w:rPr>
          <w:b/>
          <w:sz w:val="20"/>
          <w:lang w:val="en-GB"/>
        </w:rPr>
        <w:t>104</w:t>
      </w:r>
      <w:r w:rsidRPr="00A953C8">
        <w:rPr>
          <w:sz w:val="20"/>
          <w:lang w:val="en-GB"/>
        </w:rPr>
        <w:t xml:space="preserve">, 14190 (2007), </w:t>
      </w:r>
      <w:r>
        <w:rPr>
          <w:sz w:val="20"/>
          <w:lang w:val="en-GB"/>
        </w:rPr>
        <w:t>a selection of</w:t>
      </w:r>
      <w:r w:rsidRPr="00A953C8">
        <w:rPr>
          <w:sz w:val="20"/>
          <w:lang w:val="en-GB"/>
        </w:rPr>
        <w:t xml:space="preserve"> reviews </w:t>
      </w:r>
      <w:r>
        <w:rPr>
          <w:sz w:val="20"/>
          <w:lang w:val="en-GB"/>
        </w:rPr>
        <w:t xml:space="preserve">can be found </w:t>
      </w:r>
      <w:r w:rsidRPr="00A953C8">
        <w:rPr>
          <w:sz w:val="20"/>
          <w:lang w:val="en-GB"/>
        </w:rPr>
        <w:t>in</w:t>
      </w:r>
      <w:r>
        <w:rPr>
          <w:sz w:val="20"/>
          <w:lang w:val="en-GB"/>
        </w:rPr>
        <w:t xml:space="preserve"> the following special issue</w:t>
      </w:r>
      <w:r w:rsidRPr="00A953C8">
        <w:rPr>
          <w:sz w:val="20"/>
          <w:lang w:val="en-GB"/>
        </w:rPr>
        <w:t xml:space="preserve"> </w:t>
      </w:r>
      <w:r w:rsidRPr="00A953C8">
        <w:rPr>
          <w:i/>
          <w:sz w:val="20"/>
          <w:lang w:val="en-GB"/>
        </w:rPr>
        <w:t>Acc. Chem. Res.</w:t>
      </w:r>
      <w:r>
        <w:rPr>
          <w:sz w:val="20"/>
          <w:lang w:val="en-GB"/>
        </w:rPr>
        <w:t xml:space="preserve"> </w:t>
      </w:r>
      <w:r>
        <w:rPr>
          <w:b/>
          <w:sz w:val="20"/>
          <w:lang w:val="en-GB"/>
        </w:rPr>
        <w:t>42</w:t>
      </w:r>
      <w:r>
        <w:rPr>
          <w:sz w:val="20"/>
          <w:lang w:val="en-GB"/>
        </w:rPr>
        <w:t>, 9, 1207-1469 (2009)</w:t>
      </w:r>
      <w:r w:rsidRPr="00A953C8">
        <w:rPr>
          <w:sz w:val="20"/>
          <w:lang w:val="en-GB"/>
        </w:rPr>
        <w:t>.</w:t>
      </w:r>
    </w:p>
    <w:p w:rsidR="00447269" w:rsidRPr="00A953C8" w:rsidRDefault="00447269" w:rsidP="00447269">
      <w:pPr>
        <w:rPr>
          <w:sz w:val="20"/>
          <w:lang w:val="de-DE"/>
        </w:rPr>
      </w:pPr>
      <w:r w:rsidRPr="00A953C8">
        <w:rPr>
          <w:sz w:val="20"/>
          <w:lang w:val="en-GB"/>
        </w:rPr>
        <w:t xml:space="preserve">[2] J. Bredenbeck, J. Helbing, C. Kolano and P. Hamm, </w:t>
      </w:r>
      <w:r w:rsidRPr="00A953C8">
        <w:rPr>
          <w:i/>
          <w:sz w:val="20"/>
          <w:lang w:val="en-GB"/>
        </w:rPr>
        <w:t>ChemPhysChem.</w:t>
      </w:r>
      <w:r w:rsidRPr="00A953C8">
        <w:rPr>
          <w:sz w:val="20"/>
          <w:lang w:val="en-GB"/>
        </w:rPr>
        <w:t xml:space="preserve"> </w:t>
      </w:r>
      <w:proofErr w:type="gramStart"/>
      <w:r w:rsidRPr="00A953C8">
        <w:rPr>
          <w:b/>
          <w:sz w:val="20"/>
          <w:lang w:val="en-GB"/>
        </w:rPr>
        <w:t>8</w:t>
      </w:r>
      <w:r w:rsidRPr="00A953C8">
        <w:rPr>
          <w:sz w:val="20"/>
          <w:lang w:val="en-GB"/>
        </w:rPr>
        <w:t xml:space="preserve">, 1747-1756 (2007); P. Hamm, J. Helbing and J. Bredenbeck, </w:t>
      </w:r>
      <w:r w:rsidRPr="00A953C8">
        <w:rPr>
          <w:i/>
          <w:sz w:val="20"/>
          <w:lang w:val="en-GB"/>
        </w:rPr>
        <w:t>Annu.</w:t>
      </w:r>
      <w:proofErr w:type="gramEnd"/>
      <w:r w:rsidRPr="00A953C8">
        <w:rPr>
          <w:i/>
          <w:sz w:val="20"/>
          <w:lang w:val="en-GB"/>
        </w:rPr>
        <w:t xml:space="preserve"> </w:t>
      </w:r>
      <w:proofErr w:type="gramStart"/>
      <w:r w:rsidRPr="00A953C8">
        <w:rPr>
          <w:i/>
          <w:sz w:val="20"/>
          <w:lang w:val="en-GB"/>
        </w:rPr>
        <w:t xml:space="preserve">Rev. Phys. </w:t>
      </w:r>
      <w:r w:rsidRPr="00A953C8">
        <w:rPr>
          <w:i/>
          <w:sz w:val="20"/>
          <w:lang w:val="de-DE"/>
        </w:rPr>
        <w:t>Chem.</w:t>
      </w:r>
      <w:r w:rsidRPr="00A953C8">
        <w:rPr>
          <w:sz w:val="20"/>
          <w:lang w:val="de-DE"/>
        </w:rPr>
        <w:t xml:space="preserve"> </w:t>
      </w:r>
      <w:r w:rsidRPr="00A953C8">
        <w:rPr>
          <w:b/>
          <w:sz w:val="20"/>
          <w:lang w:val="de-DE"/>
        </w:rPr>
        <w:t>59</w:t>
      </w:r>
      <w:r w:rsidRPr="00A953C8">
        <w:rPr>
          <w:sz w:val="20"/>
          <w:lang w:val="de-DE"/>
        </w:rPr>
        <w:t>, 291-317 (2008).</w:t>
      </w:r>
      <w:proofErr w:type="gramEnd"/>
    </w:p>
    <w:p w:rsidR="00447269" w:rsidRPr="00AD7EBA" w:rsidRDefault="00447269" w:rsidP="00447269">
      <w:pPr>
        <w:rPr>
          <w:sz w:val="20"/>
          <w:lang w:val="de-DE"/>
        </w:rPr>
      </w:pPr>
      <w:r w:rsidRPr="00A953C8">
        <w:rPr>
          <w:sz w:val="20"/>
          <w:lang w:val="de-DE"/>
        </w:rPr>
        <w:t xml:space="preserve">[3] J. Bredenbeck, J. Helbing, K. Nienhaus, G. U. Nienhaus and P. Hamm, </w:t>
      </w:r>
      <w:r w:rsidRPr="00A953C8">
        <w:rPr>
          <w:i/>
          <w:sz w:val="20"/>
          <w:lang w:val="de-DE"/>
        </w:rPr>
        <w:t xml:space="preserve">Proc. </w:t>
      </w:r>
      <w:r w:rsidRPr="00AD7EBA">
        <w:rPr>
          <w:i/>
          <w:sz w:val="20"/>
          <w:lang w:val="de-DE"/>
        </w:rPr>
        <w:t>Natl. Acad. Sci.</w:t>
      </w:r>
      <w:r w:rsidRPr="00AD7EBA">
        <w:rPr>
          <w:sz w:val="20"/>
          <w:lang w:val="de-DE"/>
        </w:rPr>
        <w:t xml:space="preserve"> </w:t>
      </w:r>
      <w:r w:rsidRPr="00AD7EBA">
        <w:rPr>
          <w:b/>
          <w:sz w:val="20"/>
          <w:lang w:val="de-DE"/>
        </w:rPr>
        <w:t>104</w:t>
      </w:r>
      <w:r w:rsidRPr="00AD7EBA">
        <w:rPr>
          <w:sz w:val="20"/>
          <w:lang w:val="de-DE"/>
        </w:rPr>
        <w:t>, 14243-14248 (2007).</w:t>
      </w:r>
    </w:p>
    <w:p w:rsidR="00447269" w:rsidRPr="00AD7EBA" w:rsidRDefault="00447269" w:rsidP="00447269">
      <w:pPr>
        <w:rPr>
          <w:sz w:val="20"/>
          <w:lang w:val="en-GB"/>
        </w:rPr>
      </w:pPr>
      <w:proofErr w:type="gramStart"/>
      <w:r w:rsidRPr="00AD7EBA">
        <w:rPr>
          <w:sz w:val="20"/>
          <w:lang w:val="en-GB"/>
        </w:rPr>
        <w:t>[4] J. Bredenbeck, A. Ghosh, H.-K.</w:t>
      </w:r>
      <w:proofErr w:type="gramEnd"/>
      <w:r w:rsidRPr="00AD7EBA">
        <w:rPr>
          <w:sz w:val="20"/>
          <w:lang w:val="en-GB"/>
        </w:rPr>
        <w:t xml:space="preserve"> </w:t>
      </w:r>
      <w:proofErr w:type="gramStart"/>
      <w:r w:rsidRPr="00AD7EBA">
        <w:rPr>
          <w:sz w:val="20"/>
          <w:lang w:val="en-GB"/>
        </w:rPr>
        <w:t>Nienhuys and M. Bonn</w:t>
      </w:r>
      <w:r>
        <w:rPr>
          <w:sz w:val="20"/>
          <w:lang w:val="en-GB"/>
        </w:rPr>
        <w:t xml:space="preserve">, </w:t>
      </w:r>
      <w:r w:rsidRPr="00A923AE">
        <w:rPr>
          <w:i/>
          <w:sz w:val="20"/>
          <w:lang w:val="en-GB"/>
        </w:rPr>
        <w:t>Acc. Chem. Res.</w:t>
      </w:r>
      <w:r w:rsidRPr="00AD7EBA">
        <w:rPr>
          <w:sz w:val="20"/>
          <w:lang w:val="en-GB"/>
        </w:rPr>
        <w:t xml:space="preserve"> </w:t>
      </w:r>
      <w:r w:rsidRPr="00A923AE">
        <w:rPr>
          <w:b/>
          <w:sz w:val="20"/>
          <w:lang w:val="en-GB"/>
        </w:rPr>
        <w:t>42</w:t>
      </w:r>
      <w:r w:rsidRPr="00AD7EBA">
        <w:rPr>
          <w:sz w:val="20"/>
          <w:lang w:val="en-GB"/>
        </w:rPr>
        <w:t>, 1332-1342 (2009)</w:t>
      </w:r>
      <w:r>
        <w:rPr>
          <w:sz w:val="20"/>
          <w:lang w:val="en-GB"/>
        </w:rPr>
        <w:t>.</w:t>
      </w:r>
      <w:proofErr w:type="gramEnd"/>
    </w:p>
    <w:p w:rsidR="00A81DEC" w:rsidRDefault="00A81DEC" w:rsidP="008703D2">
      <w:pPr>
        <w:pStyle w:val="Lgende"/>
      </w:pPr>
      <w:r>
        <w:br w:type="page"/>
      </w:r>
      <w:bookmarkStart w:id="59" w:name="_Ref277344297"/>
      <w:bookmarkStart w:id="60" w:name="_Toc278180438"/>
      <w:r w:rsidR="008703D2">
        <w:lastRenderedPageBreak/>
        <w:t xml:space="preserve">IL </w:t>
      </w:r>
      <w:fldSimple w:instr=" SEQ IL \* ARABIC ">
        <w:r w:rsidR="00E906D8">
          <w:rPr>
            <w:noProof/>
          </w:rPr>
          <w:t>7</w:t>
        </w:r>
      </w:fldSimple>
      <w:r w:rsidR="008703D2">
        <w:t xml:space="preserve">: </w:t>
      </w:r>
      <w:bookmarkEnd w:id="59"/>
      <w:r w:rsidR="003A5ACC" w:rsidRPr="003A5ACC">
        <w:t>Theoretical investigation of the ultrafast dissociation of ionized biomolecules immersed in water</w:t>
      </w:r>
      <w:bookmarkEnd w:id="60"/>
    </w:p>
    <w:p w:rsidR="003A5ACC" w:rsidRPr="00E906D8" w:rsidRDefault="003A5ACC" w:rsidP="003A5ACC">
      <w:pPr>
        <w:spacing w:line="360" w:lineRule="exact"/>
        <w:rPr>
          <w:rFonts w:eastAsia="Batang"/>
          <w:color w:val="000000"/>
          <w:lang w:val="fr-FR" w:eastAsia="ko-KR"/>
        </w:rPr>
      </w:pPr>
      <w:r w:rsidRPr="00E906D8">
        <w:rPr>
          <w:rFonts w:eastAsia="Batang"/>
          <w:color w:val="000000"/>
          <w:u w:val="single"/>
          <w:lang w:val="fr-FR" w:eastAsia="ko-KR"/>
        </w:rPr>
        <w:t>R. Vuilleumier</w:t>
      </w:r>
      <w:r w:rsidR="00787EA9">
        <w:rPr>
          <w:rFonts w:eastAsia="Batang"/>
          <w:color w:val="000000"/>
          <w:u w:val="single"/>
          <w:lang w:val="fr-FR" w:eastAsia="ko-KR"/>
        </w:rPr>
        <w:fldChar w:fldCharType="begin"/>
      </w:r>
      <w:r w:rsidRPr="00E906D8">
        <w:rPr>
          <w:lang w:val="fr-FR"/>
        </w:rPr>
        <w:instrText xml:space="preserve"> XE "</w:instrText>
      </w:r>
      <w:r w:rsidRPr="00E906D8">
        <w:rPr>
          <w:rFonts w:eastAsia="Batang"/>
          <w:color w:val="000000"/>
          <w:u w:val="single"/>
          <w:lang w:val="fr-FR" w:eastAsia="ko-KR"/>
        </w:rPr>
        <w:instrText>Vuilleumier, R.</w:instrText>
      </w:r>
      <w:r w:rsidRPr="00E906D8">
        <w:rPr>
          <w:lang w:val="fr-FR"/>
        </w:rPr>
        <w:instrText xml:space="preserve">" </w:instrText>
      </w:r>
      <w:r w:rsidR="00787EA9">
        <w:rPr>
          <w:rFonts w:eastAsia="Batang"/>
          <w:color w:val="000000"/>
          <w:u w:val="single"/>
          <w:lang w:val="fr-FR" w:eastAsia="ko-KR"/>
        </w:rPr>
        <w:fldChar w:fldCharType="end"/>
      </w:r>
      <w:r w:rsidRPr="00E906D8">
        <w:rPr>
          <w:color w:val="000000"/>
          <w:vertAlign w:val="superscript"/>
          <w:lang w:val="fr-FR"/>
        </w:rPr>
        <w:t>1,*</w:t>
      </w:r>
      <w:r w:rsidRPr="00E906D8">
        <w:rPr>
          <w:color w:val="000000"/>
          <w:lang w:val="fr-FR"/>
        </w:rPr>
        <w:t>, M.-A. Hervé du Penhoat</w:t>
      </w:r>
      <w:r w:rsidR="00787EA9">
        <w:rPr>
          <w:color w:val="000000"/>
          <w:lang w:val="fr-FR"/>
        </w:rPr>
        <w:fldChar w:fldCharType="begin"/>
      </w:r>
      <w:r w:rsidRPr="00E906D8">
        <w:rPr>
          <w:lang w:val="fr-FR"/>
        </w:rPr>
        <w:instrText xml:space="preserve"> XE "</w:instrText>
      </w:r>
      <w:r w:rsidRPr="00E906D8">
        <w:rPr>
          <w:color w:val="000000"/>
          <w:lang w:val="fr-FR"/>
        </w:rPr>
        <w:instrText>Hervé du Penhoat, M.-A.</w:instrText>
      </w:r>
      <w:r w:rsidRPr="00E906D8">
        <w:rPr>
          <w:lang w:val="fr-FR"/>
        </w:rPr>
        <w:instrText xml:space="preserve">" </w:instrText>
      </w:r>
      <w:r w:rsidR="00787EA9">
        <w:rPr>
          <w:color w:val="000000"/>
          <w:lang w:val="fr-FR"/>
        </w:rPr>
        <w:fldChar w:fldCharType="end"/>
      </w:r>
      <w:r w:rsidRPr="00E906D8">
        <w:rPr>
          <w:color w:val="000000"/>
          <w:vertAlign w:val="superscript"/>
          <w:lang w:val="fr-FR"/>
        </w:rPr>
        <w:t>2</w:t>
      </w:r>
      <w:r w:rsidRPr="00E906D8">
        <w:rPr>
          <w:color w:val="000000"/>
          <w:lang w:val="fr-FR"/>
        </w:rPr>
        <w:t>, M.-F. Politis</w:t>
      </w:r>
      <w:r w:rsidR="00787EA9">
        <w:rPr>
          <w:color w:val="000000"/>
          <w:lang w:val="fr-FR"/>
        </w:rPr>
        <w:fldChar w:fldCharType="begin"/>
      </w:r>
      <w:r w:rsidRPr="00E906D8">
        <w:rPr>
          <w:lang w:val="fr-FR"/>
        </w:rPr>
        <w:instrText xml:space="preserve"> XE "</w:instrText>
      </w:r>
      <w:r w:rsidRPr="00E906D8">
        <w:rPr>
          <w:color w:val="000000"/>
          <w:lang w:val="fr-FR"/>
        </w:rPr>
        <w:instrText>Politis, M.-F.</w:instrText>
      </w:r>
      <w:r w:rsidRPr="00E906D8">
        <w:rPr>
          <w:lang w:val="fr-FR"/>
        </w:rPr>
        <w:instrText xml:space="preserve">" </w:instrText>
      </w:r>
      <w:r w:rsidR="00787EA9">
        <w:rPr>
          <w:color w:val="000000"/>
          <w:lang w:val="fr-FR"/>
        </w:rPr>
        <w:fldChar w:fldCharType="end"/>
      </w:r>
      <w:r w:rsidRPr="00E906D8">
        <w:rPr>
          <w:color w:val="000000"/>
          <w:vertAlign w:val="superscript"/>
          <w:lang w:val="fr-FR"/>
        </w:rPr>
        <w:t>2,3</w:t>
      </w:r>
      <w:r w:rsidRPr="00E906D8">
        <w:rPr>
          <w:color w:val="000000"/>
          <w:lang w:val="fr-FR"/>
        </w:rPr>
        <w:t>, M.-P. Gaigeot</w:t>
      </w:r>
      <w:r w:rsidR="00787EA9">
        <w:rPr>
          <w:color w:val="000000"/>
          <w:lang w:val="fr-FR"/>
        </w:rPr>
        <w:fldChar w:fldCharType="begin"/>
      </w:r>
      <w:r w:rsidRPr="00E906D8">
        <w:rPr>
          <w:lang w:val="fr-FR"/>
        </w:rPr>
        <w:instrText xml:space="preserve"> XE "</w:instrText>
      </w:r>
      <w:r w:rsidRPr="00E906D8">
        <w:rPr>
          <w:color w:val="000000"/>
          <w:lang w:val="fr-FR"/>
        </w:rPr>
        <w:instrText>Gaigeot, M.-P.</w:instrText>
      </w:r>
      <w:r w:rsidRPr="00E906D8">
        <w:rPr>
          <w:lang w:val="fr-FR"/>
        </w:rPr>
        <w:instrText xml:space="preserve">" </w:instrText>
      </w:r>
      <w:r w:rsidR="00787EA9">
        <w:rPr>
          <w:color w:val="000000"/>
          <w:lang w:val="fr-FR"/>
        </w:rPr>
        <w:fldChar w:fldCharType="end"/>
      </w:r>
      <w:r w:rsidRPr="00E906D8">
        <w:rPr>
          <w:color w:val="000000"/>
          <w:vertAlign w:val="superscript"/>
          <w:lang w:val="fr-FR"/>
        </w:rPr>
        <w:t>3</w:t>
      </w:r>
      <w:r w:rsidRPr="00E906D8">
        <w:rPr>
          <w:color w:val="000000"/>
          <w:lang w:val="fr-FR"/>
        </w:rPr>
        <w:t>, P. Lopez-Tarifa</w:t>
      </w:r>
      <w:r w:rsidR="00787EA9">
        <w:rPr>
          <w:color w:val="000000"/>
          <w:lang w:val="fr-FR"/>
        </w:rPr>
        <w:fldChar w:fldCharType="begin"/>
      </w:r>
      <w:r w:rsidRPr="00E906D8">
        <w:rPr>
          <w:lang w:val="fr-FR"/>
        </w:rPr>
        <w:instrText xml:space="preserve"> XE "</w:instrText>
      </w:r>
      <w:r w:rsidRPr="00E906D8">
        <w:rPr>
          <w:color w:val="000000"/>
          <w:lang w:val="fr-FR"/>
        </w:rPr>
        <w:instrText>Lopez-Tarifa, P.</w:instrText>
      </w:r>
      <w:r w:rsidRPr="00E906D8">
        <w:rPr>
          <w:lang w:val="fr-FR"/>
        </w:rPr>
        <w:instrText xml:space="preserve">" </w:instrText>
      </w:r>
      <w:r w:rsidR="00787EA9">
        <w:rPr>
          <w:color w:val="000000"/>
          <w:lang w:val="fr-FR"/>
        </w:rPr>
        <w:fldChar w:fldCharType="end"/>
      </w:r>
      <w:r w:rsidRPr="00E906D8">
        <w:rPr>
          <w:color w:val="000000"/>
          <w:vertAlign w:val="superscript"/>
          <w:lang w:val="fr-FR"/>
        </w:rPr>
        <w:t>4</w:t>
      </w:r>
      <w:r w:rsidRPr="00E906D8">
        <w:rPr>
          <w:color w:val="000000"/>
          <w:lang w:val="fr-FR"/>
        </w:rPr>
        <w:t>, M. Alcami</w:t>
      </w:r>
      <w:r w:rsidR="00787EA9">
        <w:rPr>
          <w:color w:val="000000"/>
        </w:rPr>
        <w:fldChar w:fldCharType="begin"/>
      </w:r>
      <w:r w:rsidRPr="00E906D8">
        <w:rPr>
          <w:lang w:val="fr-FR"/>
        </w:rPr>
        <w:instrText xml:space="preserve"> XE "</w:instrText>
      </w:r>
      <w:r w:rsidRPr="00E906D8">
        <w:rPr>
          <w:color w:val="000000"/>
          <w:lang w:val="fr-FR"/>
        </w:rPr>
        <w:instrText>Alcami, M.</w:instrText>
      </w:r>
      <w:r w:rsidRPr="00E906D8">
        <w:rPr>
          <w:lang w:val="fr-FR"/>
        </w:rPr>
        <w:instrText xml:space="preserve">" </w:instrText>
      </w:r>
      <w:r w:rsidR="00787EA9">
        <w:rPr>
          <w:color w:val="000000"/>
        </w:rPr>
        <w:fldChar w:fldCharType="end"/>
      </w:r>
      <w:r w:rsidRPr="00E906D8">
        <w:rPr>
          <w:color w:val="000000"/>
          <w:vertAlign w:val="superscript"/>
          <w:lang w:val="fr-FR"/>
        </w:rPr>
        <w:t>4</w:t>
      </w:r>
      <w:r w:rsidRPr="00E906D8">
        <w:rPr>
          <w:color w:val="000000"/>
          <w:lang w:val="fr-FR"/>
        </w:rPr>
        <w:t>, F. Martin</w:t>
      </w:r>
      <w:r w:rsidR="00787EA9">
        <w:rPr>
          <w:color w:val="000000"/>
        </w:rPr>
        <w:fldChar w:fldCharType="begin"/>
      </w:r>
      <w:r w:rsidRPr="00E906D8">
        <w:rPr>
          <w:lang w:val="fr-FR"/>
        </w:rPr>
        <w:instrText xml:space="preserve"> XE "</w:instrText>
      </w:r>
      <w:r w:rsidRPr="00E906D8">
        <w:rPr>
          <w:color w:val="000000"/>
          <w:lang w:val="fr-FR"/>
        </w:rPr>
        <w:instrText>Martin, F.</w:instrText>
      </w:r>
      <w:r w:rsidRPr="00E906D8">
        <w:rPr>
          <w:lang w:val="fr-FR"/>
        </w:rPr>
        <w:instrText xml:space="preserve">" </w:instrText>
      </w:r>
      <w:r w:rsidR="00787EA9">
        <w:rPr>
          <w:color w:val="000000"/>
        </w:rPr>
        <w:fldChar w:fldCharType="end"/>
      </w:r>
      <w:r w:rsidRPr="00E906D8">
        <w:rPr>
          <w:color w:val="000000"/>
          <w:vertAlign w:val="superscript"/>
          <w:lang w:val="fr-FR"/>
        </w:rPr>
        <w:t>4</w:t>
      </w:r>
      <w:r w:rsidRPr="00E906D8">
        <w:rPr>
          <w:color w:val="000000"/>
          <w:lang w:val="fr-FR"/>
        </w:rPr>
        <w:t xml:space="preserve"> and I. Tavernelli</w:t>
      </w:r>
      <w:r w:rsidR="00787EA9">
        <w:rPr>
          <w:color w:val="000000"/>
        </w:rPr>
        <w:fldChar w:fldCharType="begin"/>
      </w:r>
      <w:r w:rsidRPr="00E906D8">
        <w:rPr>
          <w:lang w:val="fr-FR"/>
        </w:rPr>
        <w:instrText xml:space="preserve"> XE "</w:instrText>
      </w:r>
      <w:r w:rsidRPr="00E906D8">
        <w:rPr>
          <w:color w:val="000000"/>
          <w:lang w:val="fr-FR"/>
        </w:rPr>
        <w:instrText>Tavernelli, I.</w:instrText>
      </w:r>
      <w:r w:rsidRPr="00E906D8">
        <w:rPr>
          <w:lang w:val="fr-FR"/>
        </w:rPr>
        <w:instrText xml:space="preserve">" </w:instrText>
      </w:r>
      <w:r w:rsidR="00787EA9">
        <w:rPr>
          <w:color w:val="000000"/>
        </w:rPr>
        <w:fldChar w:fldCharType="end"/>
      </w:r>
      <w:r w:rsidRPr="00E906D8">
        <w:rPr>
          <w:color w:val="000000"/>
          <w:vertAlign w:val="superscript"/>
          <w:lang w:val="fr-FR"/>
        </w:rPr>
        <w:t>5</w:t>
      </w:r>
    </w:p>
    <w:p w:rsidR="003A5ACC" w:rsidRPr="0052649D" w:rsidRDefault="003A5ACC" w:rsidP="003A5ACC">
      <w:pPr>
        <w:pStyle w:val="Default"/>
        <w:rPr>
          <w:rFonts w:ascii="Times New Roman" w:hAnsi="Times New Roman" w:cs="Times New Roman"/>
          <w:sz w:val="22"/>
          <w:szCs w:val="22"/>
          <w:vertAlign w:val="superscript"/>
          <w:lang w:val="fr-FR"/>
        </w:rPr>
      </w:pPr>
      <w:r w:rsidRPr="0052649D">
        <w:rPr>
          <w:rFonts w:ascii="Times New Roman" w:hAnsi="Times New Roman" w:cs="Times New Roman"/>
          <w:sz w:val="22"/>
          <w:szCs w:val="22"/>
          <w:vertAlign w:val="superscript"/>
          <w:lang w:val="fr-FR"/>
        </w:rPr>
        <w:t xml:space="preserve">1 </w:t>
      </w:r>
      <w:r w:rsidRPr="0052649D">
        <w:rPr>
          <w:rFonts w:ascii="Times New Roman" w:hAnsi="Times New Roman" w:cs="Times New Roman"/>
          <w:i/>
          <w:sz w:val="22"/>
          <w:szCs w:val="22"/>
          <w:lang w:val="fr-FR"/>
        </w:rPr>
        <w:t>Ecole Normale Superieure, Departement de Chimie, UMR 8640 CNRS-ENS-UPMC, 24, rue Lhomond, 75005 Paris, France</w:t>
      </w:r>
    </w:p>
    <w:p w:rsidR="003A5ACC" w:rsidRPr="0052649D" w:rsidRDefault="003A5ACC" w:rsidP="003A5ACC">
      <w:pPr>
        <w:pStyle w:val="Default"/>
        <w:rPr>
          <w:rFonts w:ascii="Times New Roman" w:hAnsi="Times New Roman" w:cs="Times New Roman"/>
          <w:i/>
          <w:iCs/>
          <w:sz w:val="22"/>
          <w:lang w:val="fr-FR"/>
        </w:rPr>
      </w:pPr>
      <w:r w:rsidRPr="0052649D">
        <w:rPr>
          <w:rFonts w:ascii="Times New Roman" w:hAnsi="Times New Roman" w:cs="Times New Roman"/>
          <w:sz w:val="22"/>
          <w:szCs w:val="22"/>
          <w:vertAlign w:val="superscript"/>
          <w:lang w:val="fr-FR"/>
        </w:rPr>
        <w:t xml:space="preserve">2 </w:t>
      </w:r>
      <w:r w:rsidRPr="0052649D">
        <w:rPr>
          <w:rFonts w:ascii="Times New Roman" w:hAnsi="Times New Roman" w:cs="Times New Roman"/>
          <w:i/>
          <w:iCs/>
          <w:sz w:val="22"/>
          <w:lang w:val="fr-FR"/>
        </w:rPr>
        <w:t>IMPMC UMR-CNRS 7590, Université Pierre et Marie Curie, Campus Boucicaut, 140 Rue de Lourmel, F-75000 Paris, France</w:t>
      </w:r>
    </w:p>
    <w:p w:rsidR="003A5ACC" w:rsidRPr="0052649D" w:rsidRDefault="003A5ACC" w:rsidP="003A5ACC">
      <w:pPr>
        <w:pStyle w:val="Default"/>
        <w:rPr>
          <w:rFonts w:ascii="Times New Roman" w:hAnsi="Times New Roman" w:cs="Times New Roman"/>
          <w:i/>
          <w:iCs/>
          <w:sz w:val="22"/>
          <w:lang w:val="fr-FR"/>
        </w:rPr>
      </w:pPr>
      <w:r w:rsidRPr="0052649D">
        <w:rPr>
          <w:rFonts w:ascii="Times New Roman" w:hAnsi="Times New Roman" w:cs="Times New Roman"/>
          <w:iCs/>
          <w:sz w:val="22"/>
          <w:vertAlign w:val="superscript"/>
          <w:lang w:val="fr-FR"/>
        </w:rPr>
        <w:t>3</w:t>
      </w:r>
      <w:r w:rsidRPr="0052649D">
        <w:rPr>
          <w:rFonts w:ascii="Times New Roman" w:hAnsi="Times New Roman" w:cs="Times New Roman"/>
          <w:iCs/>
          <w:sz w:val="22"/>
          <w:lang w:val="fr-FR"/>
        </w:rPr>
        <w:t xml:space="preserve"> </w:t>
      </w:r>
      <w:r w:rsidRPr="0052649D">
        <w:rPr>
          <w:rFonts w:ascii="Times New Roman" w:hAnsi="Times New Roman" w:cs="Times New Roman"/>
          <w:i/>
          <w:iCs/>
          <w:sz w:val="22"/>
          <w:lang w:val="fr-FR"/>
        </w:rPr>
        <w:t>LAMBE, UMR-CNRS 8587</w:t>
      </w:r>
      <w:proofErr w:type="gramStart"/>
      <w:r w:rsidRPr="0052649D">
        <w:rPr>
          <w:rFonts w:ascii="Times New Roman" w:hAnsi="Times New Roman" w:cs="Times New Roman"/>
          <w:i/>
          <w:iCs/>
          <w:sz w:val="22"/>
          <w:lang w:val="fr-FR"/>
        </w:rPr>
        <w:t>,Université</w:t>
      </w:r>
      <w:proofErr w:type="gramEnd"/>
      <w:r w:rsidRPr="0052649D">
        <w:rPr>
          <w:rFonts w:ascii="Times New Roman" w:hAnsi="Times New Roman" w:cs="Times New Roman"/>
          <w:i/>
          <w:iCs/>
          <w:sz w:val="22"/>
          <w:lang w:val="fr-FR"/>
        </w:rPr>
        <w:t xml:space="preserve"> d'Evry val d'Essonne,  Bd F. Mitterrand, Bât. Maupertuis, F-91025 Evry, France</w:t>
      </w:r>
    </w:p>
    <w:p w:rsidR="003A5ACC" w:rsidRPr="0052649D" w:rsidRDefault="003A5ACC" w:rsidP="003A5ACC">
      <w:pPr>
        <w:pStyle w:val="Default"/>
        <w:rPr>
          <w:rFonts w:ascii="Times New Roman" w:hAnsi="Times New Roman" w:cs="Times New Roman"/>
          <w:i/>
          <w:iCs/>
          <w:sz w:val="22"/>
          <w:lang w:val="fr-FR"/>
        </w:rPr>
      </w:pPr>
      <w:r w:rsidRPr="0052649D">
        <w:rPr>
          <w:rFonts w:ascii="Times New Roman" w:hAnsi="Times New Roman" w:cs="Times New Roman"/>
          <w:iCs/>
          <w:sz w:val="22"/>
          <w:vertAlign w:val="superscript"/>
          <w:lang w:val="fr-FR"/>
        </w:rPr>
        <w:t>4</w:t>
      </w:r>
      <w:r w:rsidRPr="0052649D">
        <w:rPr>
          <w:rFonts w:ascii="Times New Roman" w:hAnsi="Times New Roman" w:cs="Times New Roman"/>
          <w:i/>
          <w:iCs/>
          <w:sz w:val="22"/>
          <w:lang w:val="fr-FR"/>
        </w:rPr>
        <w:t xml:space="preserve"> Departamento de Quimica C-9, Universidad Autonoma de Madrid, 28049 Madrid, Spain</w:t>
      </w:r>
    </w:p>
    <w:p w:rsidR="003A5ACC" w:rsidRPr="0052649D" w:rsidRDefault="003A5ACC" w:rsidP="003A5ACC">
      <w:pPr>
        <w:pStyle w:val="Default"/>
        <w:rPr>
          <w:rFonts w:ascii="Times New Roman" w:hAnsi="Times New Roman" w:cs="Times New Roman"/>
          <w:i/>
          <w:iCs/>
          <w:sz w:val="22"/>
          <w:szCs w:val="22"/>
          <w:lang w:val="fr-FR"/>
        </w:rPr>
      </w:pPr>
      <w:r w:rsidRPr="0052649D">
        <w:rPr>
          <w:rFonts w:ascii="Times New Roman" w:hAnsi="Times New Roman" w:cs="Times New Roman"/>
          <w:iCs/>
          <w:sz w:val="22"/>
          <w:szCs w:val="22"/>
          <w:vertAlign w:val="superscript"/>
          <w:lang w:val="fr-FR"/>
        </w:rPr>
        <w:t>5</w:t>
      </w:r>
      <w:r w:rsidRPr="0052649D">
        <w:rPr>
          <w:rFonts w:ascii="Times New Roman" w:hAnsi="Times New Roman" w:cs="Times New Roman"/>
          <w:i/>
          <w:iCs/>
          <w:sz w:val="22"/>
          <w:szCs w:val="22"/>
          <w:lang w:val="fr-FR"/>
        </w:rPr>
        <w:t xml:space="preserve"> Ecole Polytechnique Fédérale de Lausanne, Institut des Sciences et Ingénierie Chimiques, EPFL-BCH, CH-1015 Lausanne, Switzerland</w:t>
      </w:r>
    </w:p>
    <w:p w:rsidR="003A5ACC" w:rsidRPr="00FA6022" w:rsidRDefault="003A5ACC" w:rsidP="003A5ACC">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hyperlink r:id="rId74" w:history="1">
        <w:r w:rsidRPr="009F64C9">
          <w:rPr>
            <w:rStyle w:val="Lienhypertexte"/>
            <w:i/>
            <w:iCs/>
            <w:sz w:val="20"/>
          </w:rPr>
          <w:t>rodolphe.vuilleumier@ens.fr</w:t>
        </w:r>
      </w:hyperlink>
      <w:r>
        <w:rPr>
          <w:i/>
          <w:iCs/>
          <w:sz w:val="20"/>
        </w:rPr>
        <w:t xml:space="preserve"> </w:t>
      </w:r>
    </w:p>
    <w:p w:rsidR="003A5ACC" w:rsidRPr="002815A5" w:rsidRDefault="003A5ACC" w:rsidP="003A5ACC">
      <w:pPr>
        <w:pStyle w:val="Corpsdetexte"/>
        <w:ind w:right="-2" w:firstLine="340"/>
        <w:rPr>
          <w:sz w:val="22"/>
          <w:szCs w:val="22"/>
        </w:rPr>
      </w:pPr>
      <w:r w:rsidRPr="002815A5">
        <w:rPr>
          <w:sz w:val="22"/>
          <w:szCs w:val="22"/>
        </w:rPr>
        <w:t xml:space="preserve">We apply time-dependent density functional theory and Ehrenfest dynamics to investigate, at a molecular level, direct and indirect effects of ionising radiations in DNA, in the particular case of irradiation by swift heavy ions such as those used in hadron therapy. Molecular double ionisation arising from irradiation by swift heavy ions (about 10% of ionisation events by ions whose velocity is about the third of speed of light), as a primary event, though maybe less probable than other events resulting from the electronic cascading (for instance, electronic excitations, electron attachments), may be systematically more damageable (and more lethal), as supported by studies of damages created by K holes in DNA. In the past recent years, we have developed the modeling at the microscopic level of the early stages of the Coulomb explosion of DNA molecules immersed in liquid water that follows the irradiation by swift heavy ions [1]. To that end, Time-Dependent Density Functional Theory molecular dynamics simulations (TD-DFT MD) have been developed where localised Wannier orbitals are propagated [2,3]. </w:t>
      </w:r>
      <w:proofErr w:type="gramStart"/>
      <w:r w:rsidRPr="002815A5">
        <w:rPr>
          <w:sz w:val="22"/>
          <w:szCs w:val="22"/>
        </w:rPr>
        <w:t>This latter enables to separate molecular orbitals of each water molecule from the molecular orbitals of the biomolecule.</w:t>
      </w:r>
      <w:proofErr w:type="gramEnd"/>
    </w:p>
    <w:p w:rsidR="003A5ACC" w:rsidRPr="002815A5" w:rsidRDefault="003A5ACC" w:rsidP="003A5ACC">
      <w:pPr>
        <w:pStyle w:val="Corpsdetexte"/>
        <w:ind w:right="-2" w:firstLine="340"/>
        <w:rPr>
          <w:sz w:val="22"/>
          <w:szCs w:val="22"/>
        </w:rPr>
      </w:pPr>
    </w:p>
    <w:p w:rsidR="003A5ACC" w:rsidRPr="002815A5" w:rsidRDefault="003A5ACC" w:rsidP="003A5ACC">
      <w:pPr>
        <w:pStyle w:val="Corpsdetexte"/>
        <w:ind w:right="-2" w:firstLine="340"/>
        <w:rPr>
          <w:sz w:val="22"/>
          <w:szCs w:val="22"/>
        </w:rPr>
      </w:pPr>
      <w:r w:rsidRPr="002815A5">
        <w:rPr>
          <w:sz w:val="22"/>
          <w:szCs w:val="22"/>
        </w:rPr>
        <w:t>We find that the double ionisation of one molecule of the liquid sample, either one water molecule from the solvent or the biomolecule, may both be responsible for the formation of an atomic oxygen as a direct consequence of the molecule Coulomb explosion</w:t>
      </w:r>
      <w:proofErr w:type="gramStart"/>
      <w:r w:rsidRPr="002815A5">
        <w:rPr>
          <w:sz w:val="22"/>
          <w:szCs w:val="22"/>
        </w:rPr>
        <w:t>.[</w:t>
      </w:r>
      <w:proofErr w:type="gramEnd"/>
      <w:r w:rsidRPr="002815A5">
        <w:rPr>
          <w:sz w:val="22"/>
          <w:szCs w:val="22"/>
        </w:rPr>
        <w:t>1] The chemical reactivity of the produced atomic oxygen with other radicals present in the medium will ultimately lead to chemical products that are harmful to DNA.</w:t>
      </w:r>
    </w:p>
    <w:p w:rsidR="003A5ACC" w:rsidRPr="002815A5" w:rsidRDefault="003A5ACC" w:rsidP="003A5ACC">
      <w:pPr>
        <w:pStyle w:val="Corpsdetexte"/>
        <w:ind w:right="-2" w:firstLine="340"/>
        <w:rPr>
          <w:sz w:val="22"/>
          <w:szCs w:val="22"/>
        </w:rPr>
      </w:pPr>
    </w:p>
    <w:p w:rsidR="003A5ACC" w:rsidRPr="002815A5" w:rsidRDefault="003A5ACC" w:rsidP="003A5ACC">
      <w:pPr>
        <w:pStyle w:val="Corpsdetexte"/>
        <w:ind w:right="-2" w:firstLine="340"/>
        <w:rPr>
          <w:sz w:val="22"/>
          <w:szCs w:val="22"/>
        </w:rPr>
      </w:pPr>
      <w:r w:rsidRPr="002815A5">
        <w:rPr>
          <w:sz w:val="22"/>
          <w:szCs w:val="22"/>
        </w:rPr>
        <w:t>We will review our theoretical methodology and results on the production of atomic oxygen as a result of the double ionisation of water or as a result of the double ionisation of the Uracil RNA base will be presented.</w:t>
      </w:r>
    </w:p>
    <w:p w:rsidR="003A5ACC" w:rsidRPr="007D2F16" w:rsidRDefault="003A5ACC" w:rsidP="003A5ACC">
      <w:pPr>
        <w:pStyle w:val="Corpsdetexte"/>
        <w:tabs>
          <w:tab w:val="left" w:pos="0"/>
        </w:tabs>
        <w:spacing w:before="240" w:after="120"/>
        <w:ind w:right="-2"/>
        <w:rPr>
          <w:sz w:val="22"/>
          <w:szCs w:val="22"/>
        </w:rPr>
      </w:pPr>
      <w:r w:rsidRPr="00F23CBD">
        <w:rPr>
          <w:b/>
          <w:bCs/>
          <w:sz w:val="22"/>
          <w:szCs w:val="22"/>
        </w:rPr>
        <w:t xml:space="preserve">Keywords: </w:t>
      </w:r>
      <w:r w:rsidRPr="00F23CBD">
        <w:rPr>
          <w:sz w:val="22"/>
          <w:szCs w:val="22"/>
        </w:rPr>
        <w:t>Ab initio Molecular Dynamics</w:t>
      </w:r>
      <w:r w:rsidRPr="007D2F16">
        <w:rPr>
          <w:sz w:val="22"/>
          <w:szCs w:val="22"/>
        </w:rPr>
        <w:t xml:space="preserve">, Radiolysis, Time-dependent Density Functional Theory </w:t>
      </w:r>
    </w:p>
    <w:p w:rsidR="003A5ACC" w:rsidRPr="00D32A26" w:rsidRDefault="00787EA9" w:rsidP="003A5ACC">
      <w:pPr>
        <w:pStyle w:val="Corpsdetexte"/>
        <w:tabs>
          <w:tab w:val="left" w:pos="0"/>
        </w:tabs>
        <w:spacing w:after="40"/>
        <w:ind w:right="-2"/>
      </w:pPr>
      <w:r>
        <w:pict>
          <v:rect id="_x0000_i1027" style="width:428.05pt;height:1pt" o:hrstd="t" o:hrnoshade="t" o:hr="t" fillcolor="black" stroked="f"/>
        </w:pict>
      </w:r>
    </w:p>
    <w:p w:rsidR="003A5ACC" w:rsidRPr="0052649D" w:rsidRDefault="003A5ACC" w:rsidP="003A5ACC">
      <w:pPr>
        <w:pStyle w:val="Corpsdetexte"/>
        <w:tabs>
          <w:tab w:val="left" w:pos="0"/>
        </w:tabs>
        <w:ind w:right="-2"/>
        <w:rPr>
          <w:sz w:val="24"/>
          <w:szCs w:val="24"/>
        </w:rPr>
      </w:pPr>
      <w:r w:rsidRPr="0052649D">
        <w:t xml:space="preserve">[1] C. R. Stia, et al., </w:t>
      </w:r>
      <w:proofErr w:type="gramStart"/>
      <w:r w:rsidRPr="0052649D">
        <w:t>The</w:t>
      </w:r>
      <w:proofErr w:type="gramEnd"/>
      <w:r w:rsidRPr="0052649D">
        <w:t xml:space="preserve"> European Physical Journal D </w:t>
      </w:r>
      <w:r w:rsidRPr="0052649D">
        <w:rPr>
          <w:b/>
        </w:rPr>
        <w:t>60</w:t>
      </w:r>
      <w:r w:rsidRPr="0052649D">
        <w:t>, 77 (2010).</w:t>
      </w:r>
    </w:p>
    <w:p w:rsidR="003A5ACC" w:rsidRPr="003A5ACC" w:rsidRDefault="003A5ACC" w:rsidP="003A5ACC">
      <w:pPr>
        <w:pStyle w:val="Corpsdetexte"/>
        <w:tabs>
          <w:tab w:val="left" w:pos="0"/>
        </w:tabs>
        <w:ind w:right="-2"/>
        <w:rPr>
          <w:lang w:val="fr-FR"/>
        </w:rPr>
      </w:pPr>
      <w:r w:rsidRPr="00877BF6">
        <w:t xml:space="preserve">[2] </w:t>
      </w:r>
      <w:r>
        <w:t xml:space="preserve">M.P. Gaigeot et al., J. Phys. </w:t>
      </w:r>
      <w:proofErr w:type="gramStart"/>
      <w:r>
        <w:t>B :</w:t>
      </w:r>
      <w:proofErr w:type="gramEnd"/>
      <w:r>
        <w:t xml:space="preserve"> At. </w:t>
      </w:r>
      <w:proofErr w:type="gramStart"/>
      <w:r>
        <w:t xml:space="preserve">Mol. Opt. </w:t>
      </w:r>
      <w:r w:rsidRPr="003A5ACC">
        <w:rPr>
          <w:lang w:val="fr-FR"/>
        </w:rPr>
        <w:t xml:space="preserve">Phys. </w:t>
      </w:r>
      <w:r w:rsidRPr="003A5ACC">
        <w:rPr>
          <w:b/>
          <w:lang w:val="fr-FR"/>
        </w:rPr>
        <w:t>40</w:t>
      </w:r>
      <w:r w:rsidRPr="003A5ACC">
        <w:rPr>
          <w:lang w:val="fr-FR"/>
        </w:rPr>
        <w:t>, 1 (2007).</w:t>
      </w:r>
      <w:proofErr w:type="gramEnd"/>
    </w:p>
    <w:p w:rsidR="003A5ACC" w:rsidRPr="002815A5" w:rsidRDefault="003A5ACC" w:rsidP="003A5ACC">
      <w:pPr>
        <w:pStyle w:val="Corpsdetexte"/>
        <w:tabs>
          <w:tab w:val="left" w:pos="0"/>
        </w:tabs>
        <w:ind w:right="-2"/>
        <w:rPr>
          <w:lang w:val="fr-FR"/>
        </w:rPr>
      </w:pPr>
      <w:r w:rsidRPr="00BF28CC">
        <w:rPr>
          <w:lang w:val="fr-FR"/>
        </w:rPr>
        <w:t>[3]</w:t>
      </w:r>
      <w:r>
        <w:rPr>
          <w:lang w:val="fr-FR"/>
        </w:rPr>
        <w:t xml:space="preserve"> </w:t>
      </w:r>
      <w:r w:rsidRPr="002815A5">
        <w:rPr>
          <w:lang w:val="fr-FR"/>
        </w:rPr>
        <w:t xml:space="preserve">I. Tavernelli, et </w:t>
      </w:r>
      <w:proofErr w:type="gramStart"/>
      <w:r w:rsidRPr="002815A5">
        <w:rPr>
          <w:lang w:val="fr-FR"/>
        </w:rPr>
        <w:t>al.,</w:t>
      </w:r>
      <w:proofErr w:type="gramEnd"/>
      <w:r w:rsidRPr="002815A5">
        <w:rPr>
          <w:lang w:val="fr-FR"/>
        </w:rPr>
        <w:t xml:space="preserve"> </w:t>
      </w:r>
      <w:r w:rsidRPr="002815A5">
        <w:rPr>
          <w:i/>
          <w:lang w:val="fr-FR"/>
        </w:rPr>
        <w:t>ChemPhysChem</w:t>
      </w:r>
      <w:r w:rsidRPr="002815A5">
        <w:rPr>
          <w:lang w:val="fr-FR"/>
        </w:rPr>
        <w:t xml:space="preserve"> </w:t>
      </w:r>
      <w:r w:rsidRPr="002815A5">
        <w:rPr>
          <w:b/>
          <w:lang w:val="fr-FR"/>
        </w:rPr>
        <w:t>9</w:t>
      </w:r>
      <w:r w:rsidRPr="002815A5">
        <w:rPr>
          <w:lang w:val="fr-FR"/>
        </w:rPr>
        <w:t>, 2099 (2008).</w:t>
      </w:r>
    </w:p>
    <w:p w:rsidR="001D35DA" w:rsidRPr="005A7576" w:rsidRDefault="001D35DA" w:rsidP="00CE46C8">
      <w:pPr>
        <w:pStyle w:val="Lgende"/>
      </w:pPr>
      <w:r w:rsidRPr="00E906D8">
        <w:rPr>
          <w:lang w:val="en-US"/>
        </w:rPr>
        <w:br w:type="page"/>
      </w:r>
      <w:bookmarkStart w:id="61" w:name="_Ref277346409"/>
      <w:bookmarkStart w:id="62" w:name="_Toc278180439"/>
      <w:r w:rsidR="00CE46C8">
        <w:lastRenderedPageBreak/>
        <w:t xml:space="preserve">IL </w:t>
      </w:r>
      <w:fldSimple w:instr=" SEQ IL \* ARABIC ">
        <w:r w:rsidR="00E906D8">
          <w:rPr>
            <w:noProof/>
          </w:rPr>
          <w:t>8</w:t>
        </w:r>
      </w:fldSimple>
      <w:r w:rsidR="00CE46C8">
        <w:t xml:space="preserve">: </w:t>
      </w:r>
      <w:r>
        <w:t xml:space="preserve">Observing the internal dynamics of a </w:t>
      </w:r>
      <w:r w:rsidRPr="00CE46C8">
        <w:t>hydrogen</w:t>
      </w:r>
      <w:r>
        <w:t>-bonded template-substrate complex</w:t>
      </w:r>
      <w:r w:rsidRPr="007F4BB2">
        <w:t xml:space="preserve"> </w:t>
      </w:r>
      <w:r>
        <w:t>by femtosecond two-dimensional IR spectroscopy</w:t>
      </w:r>
      <w:bookmarkEnd w:id="61"/>
      <w:bookmarkEnd w:id="62"/>
    </w:p>
    <w:p w:rsidR="001D35DA" w:rsidRPr="007E62F1" w:rsidRDefault="001D35DA" w:rsidP="001D35DA">
      <w:pPr>
        <w:spacing w:line="360" w:lineRule="exact"/>
        <w:rPr>
          <w:rFonts w:eastAsia="Batang"/>
          <w:color w:val="000000"/>
          <w:lang w:eastAsia="ko-KR"/>
        </w:rPr>
      </w:pPr>
      <w:r w:rsidRPr="005A7576">
        <w:rPr>
          <w:rFonts w:eastAsia="Batang"/>
          <w:color w:val="000000"/>
          <w:lang w:eastAsia="ko-KR"/>
        </w:rPr>
        <w:t>Martin Olschewski</w:t>
      </w:r>
      <w:r w:rsidR="00787EA9">
        <w:rPr>
          <w:rFonts w:eastAsia="Batang"/>
          <w:color w:val="000000"/>
          <w:lang w:eastAsia="ko-KR"/>
        </w:rPr>
        <w:fldChar w:fldCharType="begin"/>
      </w:r>
      <w:r w:rsidR="00CE46C8">
        <w:instrText xml:space="preserve"> XE "</w:instrText>
      </w:r>
      <w:r w:rsidR="00CE46C8" w:rsidRPr="00DC170A">
        <w:rPr>
          <w:rFonts w:eastAsia="Batang"/>
          <w:color w:val="000000"/>
          <w:lang w:eastAsia="ko-KR"/>
        </w:rPr>
        <w:instrText>Olschewski</w:instrText>
      </w:r>
      <w:r w:rsidR="00AD21AF">
        <w:rPr>
          <w:rFonts w:eastAsia="Batang"/>
          <w:color w:val="000000"/>
          <w:lang w:eastAsia="ko-KR"/>
        </w:rPr>
        <w:instrText>, M.</w:instrText>
      </w:r>
      <w:r w:rsidR="00CE46C8">
        <w:instrText xml:space="preserve">" </w:instrText>
      </w:r>
      <w:r w:rsidR="00787EA9">
        <w:rPr>
          <w:rFonts w:eastAsia="Batang"/>
          <w:color w:val="000000"/>
          <w:lang w:eastAsia="ko-KR"/>
        </w:rPr>
        <w:fldChar w:fldCharType="end"/>
      </w:r>
      <w:r w:rsidRPr="007E62F1">
        <w:rPr>
          <w:color w:val="000000"/>
        </w:rPr>
        <w:t xml:space="preserve">, </w:t>
      </w:r>
      <w:r>
        <w:rPr>
          <w:color w:val="000000"/>
        </w:rPr>
        <w:t>Stephan Knop</w:t>
      </w:r>
      <w:r w:rsidR="00787EA9">
        <w:rPr>
          <w:color w:val="000000"/>
        </w:rPr>
        <w:fldChar w:fldCharType="begin"/>
      </w:r>
      <w:r w:rsidR="00CE46C8">
        <w:instrText xml:space="preserve"> XE "</w:instrText>
      </w:r>
      <w:r w:rsidR="00CE46C8" w:rsidRPr="00711075">
        <w:rPr>
          <w:color w:val="000000"/>
        </w:rPr>
        <w:instrText>Knop</w:instrText>
      </w:r>
      <w:r w:rsidR="00AD21AF">
        <w:rPr>
          <w:color w:val="000000"/>
        </w:rPr>
        <w:instrText>, S.</w:instrText>
      </w:r>
      <w:r w:rsidR="00CE46C8">
        <w:instrText xml:space="preserve">" </w:instrText>
      </w:r>
      <w:r w:rsidR="00787EA9">
        <w:rPr>
          <w:color w:val="000000"/>
        </w:rPr>
        <w:fldChar w:fldCharType="end"/>
      </w:r>
      <w:r w:rsidRPr="007E62F1">
        <w:rPr>
          <w:color w:val="000000"/>
        </w:rPr>
        <w:t xml:space="preserve">, </w:t>
      </w:r>
      <w:r>
        <w:t>Jörg Lindner</w:t>
      </w:r>
      <w:r w:rsidR="00787EA9">
        <w:fldChar w:fldCharType="begin"/>
      </w:r>
      <w:r w:rsidR="00CE46C8">
        <w:instrText xml:space="preserve"> XE "</w:instrText>
      </w:r>
      <w:r w:rsidR="00CE46C8" w:rsidRPr="00B75836">
        <w:instrText>Lindner</w:instrText>
      </w:r>
      <w:r w:rsidR="00AD21AF">
        <w:instrText>, J.</w:instrText>
      </w:r>
      <w:r w:rsidR="00CE46C8">
        <w:instrText xml:space="preserve">" </w:instrText>
      </w:r>
      <w:r w:rsidR="00787EA9">
        <w:fldChar w:fldCharType="end"/>
      </w:r>
      <w:r>
        <w:t xml:space="preserve">, and </w:t>
      </w:r>
      <w:r w:rsidRPr="005A7576">
        <w:rPr>
          <w:u w:val="single"/>
        </w:rPr>
        <w:t>Peter Vöhringer</w:t>
      </w:r>
      <w:r w:rsidR="00787EA9">
        <w:rPr>
          <w:u w:val="single"/>
        </w:rPr>
        <w:fldChar w:fldCharType="begin"/>
      </w:r>
      <w:r w:rsidR="00CE46C8">
        <w:instrText xml:space="preserve"> XE "</w:instrText>
      </w:r>
      <w:r w:rsidR="00CE46C8" w:rsidRPr="006076A5">
        <w:rPr>
          <w:u w:val="single"/>
        </w:rPr>
        <w:instrText>Vöhringer</w:instrText>
      </w:r>
      <w:r w:rsidR="00AD21AF">
        <w:rPr>
          <w:u w:val="single"/>
        </w:rPr>
        <w:instrText>, P.</w:instrText>
      </w:r>
      <w:r w:rsidR="00CE46C8">
        <w:instrText xml:space="preserve">" </w:instrText>
      </w:r>
      <w:r w:rsidR="00787EA9">
        <w:rPr>
          <w:u w:val="single"/>
        </w:rPr>
        <w:fldChar w:fldCharType="end"/>
      </w:r>
      <w:r w:rsidRPr="00D83B30">
        <w:rPr>
          <w:i/>
          <w:iCs/>
          <w:color w:val="000000"/>
          <w:sz w:val="20"/>
        </w:rPr>
        <w:t>*</w:t>
      </w:r>
    </w:p>
    <w:p w:rsidR="001D35DA" w:rsidRDefault="001D35DA" w:rsidP="001D35DA">
      <w:pPr>
        <w:pStyle w:val="Default"/>
        <w:rPr>
          <w:rFonts w:ascii="Times New Roman" w:hAnsi="Times New Roman" w:cs="Times New Roman"/>
          <w:i/>
          <w:iCs/>
          <w:sz w:val="22"/>
          <w:szCs w:val="22"/>
        </w:rPr>
      </w:pPr>
      <w:r>
        <w:rPr>
          <w:rFonts w:ascii="Times New Roman" w:hAnsi="Times New Roman" w:cs="Times New Roman"/>
          <w:i/>
          <w:iCs/>
          <w:sz w:val="22"/>
          <w:szCs w:val="22"/>
        </w:rPr>
        <w:t>Institute for Physical and Theoretical Chemistry,</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Bonn</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53115 Bonn, Germany</w:t>
      </w:r>
    </w:p>
    <w:p w:rsidR="001D35DA" w:rsidRPr="00FA6022" w:rsidRDefault="001D35DA" w:rsidP="001D35DA">
      <w:pPr>
        <w:spacing w:line="300" w:lineRule="exact"/>
        <w:rPr>
          <w:rFonts w:eastAsia="Batang"/>
          <w:i/>
          <w:iCs/>
          <w:color w:val="000000"/>
          <w:sz w:val="20"/>
          <w:lang w:eastAsia="ko-KR"/>
        </w:rPr>
      </w:pPr>
      <w:r w:rsidRPr="00D83B30">
        <w:rPr>
          <w:i/>
          <w:iCs/>
          <w:color w:val="000000"/>
          <w:sz w:val="20"/>
        </w:rPr>
        <w:t>*</w:t>
      </w:r>
      <w:r w:rsidRPr="00F569C9">
        <w:rPr>
          <w:i/>
          <w:iCs/>
          <w:sz w:val="20"/>
        </w:rPr>
        <w:t>Corresponding author</w:t>
      </w:r>
      <w:r w:rsidRPr="00F569C9">
        <w:rPr>
          <w:rFonts w:eastAsia="Batang"/>
          <w:i/>
          <w:iCs/>
          <w:sz w:val="20"/>
          <w:lang w:eastAsia="ko-KR"/>
        </w:rPr>
        <w:t>:</w:t>
      </w:r>
      <w:r>
        <w:rPr>
          <w:i/>
          <w:iCs/>
          <w:sz w:val="20"/>
        </w:rPr>
        <w:t xml:space="preserve"> p.voehringer</w:t>
      </w:r>
      <w:r w:rsidRPr="00E43417">
        <w:rPr>
          <w:i/>
          <w:iCs/>
          <w:sz w:val="20"/>
        </w:rPr>
        <w:t>@</w:t>
      </w:r>
      <w:r>
        <w:rPr>
          <w:i/>
          <w:iCs/>
          <w:sz w:val="20"/>
        </w:rPr>
        <w:t>uni-bonn.de</w:t>
      </w:r>
    </w:p>
    <w:p w:rsidR="001D35DA" w:rsidRDefault="001D35DA" w:rsidP="001D35DA">
      <w:pPr>
        <w:pStyle w:val="Corpsdetexte"/>
        <w:ind w:firstLine="340"/>
        <w:rPr>
          <w:sz w:val="22"/>
          <w:szCs w:val="22"/>
        </w:rPr>
      </w:pPr>
      <w:r w:rsidRPr="005A7576">
        <w:rPr>
          <w:sz w:val="22"/>
          <w:szCs w:val="22"/>
        </w:rPr>
        <w:t>The function of a chemical template [1] is to control the selectivity of chemical reactions by spatially pre-organizing the reactants via well-defined binding motifs. The fundamental molecular interactions are weak compared to thermal excitations thereby rendering the template-substrate binding a reversible, highly dynamic process. In this context, hydrogen bonding is one of the key ingredients to supramolecular template chemistry. However, the time scales and the mechanisms of H-bond mediated phenomena such as pre-organization, recognition, self-assembly, and induced fit of template-substrate complexes have not been studied so far.</w:t>
      </w:r>
    </w:p>
    <w:p w:rsidR="001D35DA" w:rsidRPr="005A7576" w:rsidRDefault="001D35DA" w:rsidP="001D35DA">
      <w:pPr>
        <w:pStyle w:val="Corpsdetexte"/>
        <w:ind w:firstLine="340"/>
        <w:rPr>
          <w:sz w:val="22"/>
          <w:szCs w:val="22"/>
        </w:rPr>
      </w:pPr>
      <w:r w:rsidRPr="005A7576">
        <w:rPr>
          <w:sz w:val="22"/>
          <w:szCs w:val="22"/>
        </w:rPr>
        <w:t>Macrocyclic polyethers, commonly known as “crown ethers”, are superb functional model templates featuring all of the above fundamental supramolecular phenomena while still being of moderate molecular complexity. This facilitates both, high-level quantum chemical and molecular dynamical calculations on the one hand and sophisticated ultrafast nonlinear spectroscopies on the other. Here, we study the supramolecular recognition dynamics associated with 1:1-molecular complexes of crown ethers (template) with water (substrate) using femtosecond two-dimensional infrared (2DIR) spectroscopy in the OH-stretching region of the substrate.</w:t>
      </w:r>
      <w:r>
        <w:rPr>
          <w:sz w:val="22"/>
          <w:szCs w:val="22"/>
        </w:rPr>
        <w:t xml:space="preserve"> [1</w:t>
      </w:r>
      <w:proofErr w:type="gramStart"/>
      <w:r>
        <w:rPr>
          <w:sz w:val="22"/>
          <w:szCs w:val="22"/>
        </w:rPr>
        <w:t>,2</w:t>
      </w:r>
      <w:proofErr w:type="gramEnd"/>
      <w:r>
        <w:rPr>
          <w:sz w:val="22"/>
          <w:szCs w:val="22"/>
        </w:rPr>
        <w:t>]</w:t>
      </w:r>
    </w:p>
    <w:p w:rsidR="001D35DA" w:rsidRPr="00F23CBD" w:rsidRDefault="005711AE" w:rsidP="001D35DA">
      <w:pPr>
        <w:pStyle w:val="Corpsdetexte"/>
        <w:spacing w:before="120" w:after="120"/>
        <w:ind w:right="-2"/>
        <w:jc w:val="center"/>
        <w:rPr>
          <w:sz w:val="22"/>
          <w:szCs w:val="22"/>
        </w:rPr>
      </w:pPr>
      <w:r>
        <w:rPr>
          <w:noProof/>
          <w:lang w:val="fr-FR" w:eastAsia="fr-FR"/>
        </w:rPr>
        <w:drawing>
          <wp:inline distT="0" distB="0" distL="0" distR="0">
            <wp:extent cx="4001135" cy="198247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4001135" cy="1982470"/>
                    </a:xfrm>
                    <a:prstGeom prst="rect">
                      <a:avLst/>
                    </a:prstGeom>
                    <a:noFill/>
                    <a:ln w="9525">
                      <a:noFill/>
                      <a:miter lim="800000"/>
                      <a:headEnd/>
                      <a:tailEnd/>
                    </a:ln>
                  </pic:spPr>
                </pic:pic>
              </a:graphicData>
            </a:graphic>
          </wp:inline>
        </w:drawing>
      </w:r>
    </w:p>
    <w:p w:rsidR="001D35DA" w:rsidRPr="005A7576" w:rsidRDefault="001D35DA" w:rsidP="001D35DA">
      <w:pPr>
        <w:pStyle w:val="Corpsdetexte"/>
        <w:ind w:firstLine="340"/>
        <w:rPr>
          <w:sz w:val="22"/>
          <w:szCs w:val="22"/>
        </w:rPr>
      </w:pPr>
      <w:r w:rsidRPr="005A7576">
        <w:rPr>
          <w:sz w:val="22"/>
          <w:szCs w:val="22"/>
        </w:rPr>
        <w:t>The 2DIR data expose great details regarding the structural dynamics of the supramolecular template-substrate complex (see Fig</w:t>
      </w:r>
      <w:r>
        <w:rPr>
          <w:sz w:val="22"/>
          <w:szCs w:val="22"/>
        </w:rPr>
        <w:t>ure</w:t>
      </w:r>
      <w:r w:rsidRPr="005A7576">
        <w:rPr>
          <w:sz w:val="22"/>
          <w:szCs w:val="22"/>
        </w:rPr>
        <w:t>)</w:t>
      </w:r>
      <w:r>
        <w:rPr>
          <w:sz w:val="22"/>
          <w:szCs w:val="22"/>
        </w:rPr>
        <w:t>. In particular, the delayed appearance of highly characteristic off-diagonal signals exposes unexpected ultrafast chemical exchange dynamics that are related to a conformational transition within the macrocyclic template. These conformational dynamics are best described as a crankshaft (or bicycle pedal) motion involving two concerted gauche-anti single-bond isomerizations on a time scale of a few picoseconds. The experimental results will be discussed in terms of high-level density functional theory, canonical transition state theory, and model simulations of the 2DIR spectra based on the non-linear response function formalism.</w:t>
      </w:r>
      <w:r w:rsidRPr="005A7576">
        <w:rPr>
          <w:sz w:val="22"/>
          <w:szCs w:val="22"/>
        </w:rPr>
        <w:t xml:space="preserve"> </w:t>
      </w:r>
    </w:p>
    <w:p w:rsidR="001D35DA" w:rsidRPr="007D2F16" w:rsidRDefault="001D35DA" w:rsidP="001D35DA">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supramolecular dynamics, two-dimensional spectroscopy</w:t>
      </w:r>
    </w:p>
    <w:p w:rsidR="001D35DA" w:rsidRPr="00D32A26" w:rsidRDefault="00787EA9" w:rsidP="001D35DA">
      <w:pPr>
        <w:pStyle w:val="Corpsdetexte"/>
        <w:tabs>
          <w:tab w:val="left" w:pos="0"/>
        </w:tabs>
        <w:spacing w:after="40"/>
        <w:ind w:right="-2"/>
      </w:pPr>
      <w:r>
        <w:pict>
          <v:rect id="_x0000_i1028" style="width:428.05pt;height:1pt" o:hrstd="t" o:hrnoshade="t" o:hr="t" fillcolor="black" stroked="f"/>
        </w:pict>
      </w:r>
    </w:p>
    <w:p w:rsidR="001D35DA" w:rsidRPr="001D35DA" w:rsidRDefault="001D35DA" w:rsidP="001D35DA">
      <w:pPr>
        <w:pStyle w:val="Corpsdetexte"/>
        <w:tabs>
          <w:tab w:val="left" w:pos="0"/>
        </w:tabs>
        <w:ind w:right="-2"/>
      </w:pPr>
      <w:r w:rsidRPr="00877BF6">
        <w:t xml:space="preserve">[1] </w:t>
      </w:r>
      <w:r w:rsidRPr="003920C5">
        <w:t xml:space="preserve">S.A. Bryan, R.R. Willis, and B.A. Moyer, J. Phys. Chem. 94, </w:t>
      </w:r>
      <w:r>
        <w:t xml:space="preserve">5230, </w:t>
      </w:r>
      <w:r w:rsidRPr="003920C5">
        <w:t>1990</w:t>
      </w:r>
      <w:r w:rsidRPr="001D35DA">
        <w:t>.</w:t>
      </w:r>
    </w:p>
    <w:p w:rsidR="001D35DA" w:rsidRPr="00400C18" w:rsidRDefault="001D35DA" w:rsidP="001D35DA">
      <w:pPr>
        <w:pStyle w:val="Corpsdetexte"/>
        <w:tabs>
          <w:tab w:val="left" w:pos="0"/>
        </w:tabs>
        <w:ind w:right="-2"/>
        <w:rPr>
          <w:sz w:val="24"/>
          <w:szCs w:val="24"/>
        </w:rPr>
      </w:pPr>
      <w:proofErr w:type="gramStart"/>
      <w:r w:rsidRPr="00FA27C2">
        <w:rPr>
          <w:lang w:val="en-GB"/>
        </w:rPr>
        <w:t xml:space="preserve">[2] </w:t>
      </w:r>
      <w:r w:rsidRPr="003920C5">
        <w:t xml:space="preserve">R. Schurhammer, P. Vayssière, and G. Wipff, J. Phys. </w:t>
      </w:r>
      <w:r w:rsidRPr="00400C18">
        <w:t>Chem.</w:t>
      </w:r>
      <w:proofErr w:type="gramEnd"/>
      <w:r w:rsidRPr="00400C18">
        <w:t xml:space="preserve"> </w:t>
      </w:r>
      <w:proofErr w:type="gramStart"/>
      <w:r w:rsidRPr="00400C18">
        <w:t>A 107, 11128, 2003.</w:t>
      </w:r>
      <w:proofErr w:type="gramEnd"/>
    </w:p>
    <w:p w:rsidR="006D54CC" w:rsidRDefault="00C91AA5" w:rsidP="006D54CC">
      <w:pPr>
        <w:pStyle w:val="Lgende"/>
      </w:pPr>
      <w:r w:rsidRPr="00400C18">
        <w:rPr>
          <w:lang w:val="en-US"/>
        </w:rPr>
        <w:br w:type="page"/>
      </w:r>
      <w:bookmarkStart w:id="63" w:name="_Ref277399879"/>
    </w:p>
    <w:p w:rsidR="00C91AA5" w:rsidRDefault="00966C9E" w:rsidP="00966C9E">
      <w:pPr>
        <w:pStyle w:val="Lgende"/>
      </w:pPr>
      <w:bookmarkStart w:id="64" w:name="_Toc278180440"/>
      <w:r>
        <w:lastRenderedPageBreak/>
        <w:t xml:space="preserve">IL </w:t>
      </w:r>
      <w:fldSimple w:instr=" SEQ IL \* ARABIC ">
        <w:r w:rsidR="00E906D8">
          <w:rPr>
            <w:noProof/>
          </w:rPr>
          <w:t>9</w:t>
        </w:r>
      </w:fldSimple>
      <w:r>
        <w:t xml:space="preserve">: </w:t>
      </w:r>
      <w:bookmarkEnd w:id="63"/>
      <w:r w:rsidR="002A735C" w:rsidRPr="002A735C">
        <w:t>Transient Chemical Structures Captured with Femtosecond Optical and X-ray Spectroscpies</w:t>
      </w:r>
      <w:bookmarkEnd w:id="64"/>
    </w:p>
    <w:p w:rsidR="002A735C" w:rsidRPr="003F2F9C" w:rsidRDefault="002A735C" w:rsidP="002A735C">
      <w:pPr>
        <w:rPr>
          <w:sz w:val="24"/>
          <w:szCs w:val="24"/>
        </w:rPr>
      </w:pPr>
      <w:r w:rsidRPr="003F2F9C">
        <w:rPr>
          <w:sz w:val="24"/>
          <w:szCs w:val="24"/>
        </w:rPr>
        <w:t>Christian Bressler</w:t>
      </w:r>
      <w:r w:rsidR="00787EA9" w:rsidRPr="003F2F9C">
        <w:rPr>
          <w:sz w:val="24"/>
          <w:szCs w:val="24"/>
        </w:rPr>
        <w:fldChar w:fldCharType="begin"/>
      </w:r>
      <w:r w:rsidRPr="003F2F9C">
        <w:rPr>
          <w:sz w:val="24"/>
          <w:szCs w:val="24"/>
        </w:rPr>
        <w:instrText xml:space="preserve"> XE "Bressler, C." </w:instrText>
      </w:r>
      <w:r w:rsidR="00787EA9" w:rsidRPr="003F2F9C">
        <w:rPr>
          <w:sz w:val="24"/>
          <w:szCs w:val="24"/>
        </w:rPr>
        <w:fldChar w:fldCharType="end"/>
      </w:r>
      <w:r w:rsidRPr="003F2F9C">
        <w:rPr>
          <w:sz w:val="24"/>
          <w:szCs w:val="24"/>
        </w:rPr>
        <w:t>, European XFEL, Hamburg</w:t>
      </w:r>
    </w:p>
    <w:p w:rsidR="002A735C" w:rsidRDefault="002A735C" w:rsidP="003F2F9C">
      <w:r>
        <w:t>Femtosecond X-Ray Science is an emerging field aiming to deliver a detailed understanding of the ultrafast elementary steps in complex processes involving changes in nuclear, electronic and spin states [1]. Such processes are vital ingredients in chemistry and biology, but also in technological applications, including efficient charge transport in solar energy converters and ultrafast switchable molecular magnets. Transient Chemical Species represent an important step towards our understanding of dynamic processes.</w:t>
      </w:r>
    </w:p>
    <w:p w:rsidR="002A735C" w:rsidRDefault="002A735C" w:rsidP="003F2F9C">
      <w:r>
        <w:t>Pico-nano-second XANES studies of photgenerated nascent iodine radicals reveal details about the solvent structure, next to the appearance of subsequent bimolercular products, which evaded direct x-ray detection so far on these time scales. In addition, femtosecond XANES measurements give a first insight into the solvation dynamics and structure around this nascent radical.</w:t>
      </w:r>
    </w:p>
    <w:p w:rsidR="002A735C" w:rsidRDefault="002A735C" w:rsidP="003F2F9C">
      <w:r>
        <w:t xml:space="preserve">This talk will also introduce the methodology by presenting results obtained on a prototype spin transition system. Optical techniques explore the ultrafast changes in the valence states, but ultrafast x-ray spectroscopies reveal the underlying nuclear and electronic changes during this spin transition process. While picosecond resolved XANES and EXAFS are exploited to understand the altered geometrical structure of the molecule after the spin transition is complete, femtosecond XANES is able to tackle the evolution of this process in real-time [2]. Recent experiments exploiting time-resolved XES of the </w:t>
      </w:r>
      <w:r w:rsidRPr="007C4FE2">
        <w:rPr>
          <w:i/>
        </w:rPr>
        <w:t>K</w:t>
      </w:r>
      <w:r w:rsidRPr="007C4FE2">
        <w:rPr>
          <w:rFonts w:ascii="Symbol" w:hAnsi="Symbol"/>
          <w:vertAlign w:val="subscript"/>
        </w:rPr>
        <w:t></w:t>
      </w:r>
      <w:r>
        <w:t xml:space="preserve"> emission with picosecond resolution establish a direct measurement of spin states of transient chemical structures [3].</w:t>
      </w:r>
    </w:p>
    <w:p w:rsidR="002A735C" w:rsidRDefault="002A735C" w:rsidP="003F2F9C">
      <w:r w:rsidRPr="00D80E1C">
        <w:t>Combing these spectroscopic tools</w:t>
      </w:r>
      <w:r>
        <w:t xml:space="preserve"> (XANES, EXAFS, XES)</w:t>
      </w:r>
      <w:r w:rsidRPr="00D80E1C">
        <w:t xml:space="preserve"> with the intense intensity and femtosecond time resolution at x-ray free electron lasers will allow us to deliver a motion picture of the interplay between the nuclear, electronic and spin degrees of freedom during complex chemical reactions, and an outlook towards XFEL machines currently in operation or under construction will be given.</w:t>
      </w:r>
      <w:r>
        <w:t xml:space="preserve"> Initial results via fs-XANES obtained at the free electron laser LCLS will be shown and compared to prior results at the fs-slicing source of the Swiss </w:t>
      </w:r>
      <w:r w:rsidRPr="00666167">
        <w:t>Light Source.</w:t>
      </w:r>
    </w:p>
    <w:p w:rsidR="002A735C" w:rsidRDefault="002A735C" w:rsidP="002A735C">
      <w:pPr>
        <w:pBdr>
          <w:bottom w:val="single" w:sz="12" w:space="1" w:color="auto"/>
        </w:pBdr>
        <w:rPr>
          <w:sz w:val="24"/>
          <w:szCs w:val="24"/>
        </w:rPr>
      </w:pPr>
    </w:p>
    <w:p w:rsidR="002A735C" w:rsidRPr="00400C18" w:rsidRDefault="002A735C" w:rsidP="002A735C">
      <w:pPr>
        <w:spacing w:after="0"/>
        <w:rPr>
          <w:spacing w:val="6"/>
          <w:sz w:val="20"/>
          <w:lang w:val="fr-FR" w:eastAsia="ar-SA"/>
        </w:rPr>
      </w:pPr>
      <w:proofErr w:type="gramStart"/>
      <w:r w:rsidRPr="002A735C">
        <w:rPr>
          <w:sz w:val="20"/>
        </w:rPr>
        <w:t>[1]</w:t>
      </w:r>
      <w:r w:rsidRPr="002A735C">
        <w:rPr>
          <w:sz w:val="20"/>
        </w:rPr>
        <w:tab/>
      </w:r>
      <w:r w:rsidRPr="002A735C">
        <w:rPr>
          <w:spacing w:val="6"/>
          <w:sz w:val="20"/>
          <w:lang w:eastAsia="ar-SA"/>
        </w:rPr>
        <w:t>C. Bressler and M. Chergui,</w:t>
      </w:r>
      <w:r w:rsidRPr="002A735C">
        <w:rPr>
          <w:bCs/>
          <w:spacing w:val="6"/>
          <w:sz w:val="20"/>
          <w:lang w:eastAsia="ar-SA"/>
        </w:rPr>
        <w:t xml:space="preserve"> Chem. </w:t>
      </w:r>
      <w:r w:rsidRPr="00400C18">
        <w:rPr>
          <w:bCs/>
          <w:spacing w:val="6"/>
          <w:sz w:val="20"/>
          <w:lang w:val="fr-FR" w:eastAsia="ar-SA"/>
        </w:rPr>
        <w:t xml:space="preserve">Rev. 104, 1781-1812 </w:t>
      </w:r>
      <w:r w:rsidRPr="00400C18">
        <w:rPr>
          <w:spacing w:val="6"/>
          <w:sz w:val="20"/>
          <w:lang w:val="fr-FR" w:eastAsia="ar-SA"/>
        </w:rPr>
        <w:t>(2004).</w:t>
      </w:r>
      <w:proofErr w:type="gramEnd"/>
    </w:p>
    <w:p w:rsidR="002A735C" w:rsidRPr="00400C18" w:rsidRDefault="002A735C" w:rsidP="002A735C">
      <w:pPr>
        <w:spacing w:after="0"/>
        <w:rPr>
          <w:spacing w:val="6"/>
          <w:sz w:val="20"/>
          <w:lang w:val="fr-FR" w:eastAsia="ar-SA"/>
        </w:rPr>
      </w:pPr>
      <w:r w:rsidRPr="00400C18">
        <w:rPr>
          <w:spacing w:val="6"/>
          <w:sz w:val="20"/>
          <w:lang w:val="fr-FR" w:eastAsia="ar-SA"/>
        </w:rPr>
        <w:t>[2]</w:t>
      </w:r>
      <w:r w:rsidRPr="00400C18">
        <w:rPr>
          <w:spacing w:val="6"/>
          <w:sz w:val="20"/>
          <w:lang w:val="fr-FR" w:eastAsia="ar-SA"/>
        </w:rPr>
        <w:tab/>
        <w:t xml:space="preserve">Ch. Bressler </w:t>
      </w:r>
      <w:r w:rsidRPr="00400C18">
        <w:rPr>
          <w:i/>
          <w:spacing w:val="6"/>
          <w:sz w:val="20"/>
          <w:lang w:val="fr-FR" w:eastAsia="ar-SA"/>
        </w:rPr>
        <w:t xml:space="preserve">et </w:t>
      </w:r>
      <w:proofErr w:type="gramStart"/>
      <w:r w:rsidRPr="00400C18">
        <w:rPr>
          <w:i/>
          <w:spacing w:val="6"/>
          <w:sz w:val="20"/>
          <w:lang w:val="fr-FR" w:eastAsia="ar-SA"/>
        </w:rPr>
        <w:t>al.</w:t>
      </w:r>
      <w:r w:rsidRPr="00400C18">
        <w:rPr>
          <w:spacing w:val="6"/>
          <w:sz w:val="20"/>
          <w:lang w:val="fr-FR" w:eastAsia="ar-SA"/>
        </w:rPr>
        <w:t>,</w:t>
      </w:r>
      <w:proofErr w:type="gramEnd"/>
      <w:r w:rsidRPr="00400C18">
        <w:rPr>
          <w:spacing w:val="6"/>
          <w:sz w:val="20"/>
          <w:lang w:val="fr-FR" w:eastAsia="ar-SA"/>
        </w:rPr>
        <w:t xml:space="preserve"> </w:t>
      </w:r>
      <w:r w:rsidRPr="00400C18">
        <w:rPr>
          <w:bCs/>
          <w:spacing w:val="6"/>
          <w:sz w:val="20"/>
          <w:lang w:val="fr-FR" w:eastAsia="ar-SA"/>
        </w:rPr>
        <w:t>Science 323, 489</w:t>
      </w:r>
      <w:r w:rsidRPr="00400C18">
        <w:rPr>
          <w:spacing w:val="6"/>
          <w:sz w:val="20"/>
          <w:lang w:val="fr-FR" w:eastAsia="ar-SA"/>
        </w:rPr>
        <w:t xml:space="preserve"> (2009).</w:t>
      </w:r>
    </w:p>
    <w:p w:rsidR="002A735C" w:rsidRPr="002A735C" w:rsidRDefault="002A735C" w:rsidP="002A735C">
      <w:pPr>
        <w:spacing w:after="0"/>
        <w:rPr>
          <w:spacing w:val="6"/>
          <w:sz w:val="20"/>
          <w:lang w:eastAsia="ar-SA"/>
        </w:rPr>
      </w:pPr>
      <w:r w:rsidRPr="002A735C">
        <w:rPr>
          <w:spacing w:val="6"/>
          <w:sz w:val="20"/>
          <w:lang w:val="fr-FR" w:eastAsia="ar-SA"/>
        </w:rPr>
        <w:t>[3]</w:t>
      </w:r>
      <w:r w:rsidRPr="002A735C">
        <w:rPr>
          <w:spacing w:val="6"/>
          <w:sz w:val="20"/>
          <w:lang w:val="fr-FR" w:eastAsia="ar-SA"/>
        </w:rPr>
        <w:tab/>
        <w:t xml:space="preserve">G. Vanko </w:t>
      </w:r>
      <w:r w:rsidRPr="002A735C">
        <w:rPr>
          <w:i/>
          <w:spacing w:val="6"/>
          <w:sz w:val="20"/>
          <w:lang w:val="fr-FR" w:eastAsia="ar-SA"/>
        </w:rPr>
        <w:t xml:space="preserve">et </w:t>
      </w:r>
      <w:proofErr w:type="gramStart"/>
      <w:r w:rsidRPr="002A735C">
        <w:rPr>
          <w:i/>
          <w:spacing w:val="6"/>
          <w:sz w:val="20"/>
          <w:lang w:val="fr-FR" w:eastAsia="ar-SA"/>
        </w:rPr>
        <w:t>al.</w:t>
      </w:r>
      <w:r w:rsidRPr="002A735C">
        <w:rPr>
          <w:spacing w:val="6"/>
          <w:sz w:val="20"/>
          <w:lang w:val="fr-FR" w:eastAsia="ar-SA"/>
        </w:rPr>
        <w:t>,</w:t>
      </w:r>
      <w:proofErr w:type="gramEnd"/>
      <w:r w:rsidRPr="002A735C">
        <w:rPr>
          <w:spacing w:val="6"/>
          <w:sz w:val="20"/>
          <w:lang w:val="fr-FR" w:eastAsia="ar-SA"/>
        </w:rPr>
        <w:t xml:space="preserve"> Angew. </w:t>
      </w:r>
      <w:r w:rsidRPr="002A735C">
        <w:rPr>
          <w:spacing w:val="6"/>
          <w:sz w:val="20"/>
          <w:lang w:val="en-GB" w:eastAsia="ar-SA"/>
        </w:rPr>
        <w:t>Chem. Int. Ed. 49, 5910 (2010)</w:t>
      </w:r>
    </w:p>
    <w:p w:rsidR="008B39DB" w:rsidRPr="007F4BB2" w:rsidRDefault="00966C9E" w:rsidP="007B75D3">
      <w:pPr>
        <w:pStyle w:val="Lgende"/>
        <w:rPr>
          <w:rFonts w:eastAsia="Batang"/>
          <w:lang w:eastAsia="ko-KR"/>
        </w:rPr>
      </w:pPr>
      <w:r>
        <w:rPr>
          <w:i/>
        </w:rPr>
        <w:br w:type="page"/>
      </w:r>
      <w:bookmarkStart w:id="65" w:name="_Ref277400319"/>
      <w:bookmarkStart w:id="66" w:name="_Toc278180441"/>
      <w:r w:rsidR="007B75D3">
        <w:lastRenderedPageBreak/>
        <w:t xml:space="preserve">IL </w:t>
      </w:r>
      <w:fldSimple w:instr=" SEQ IL \* ARABIC ">
        <w:r w:rsidR="00E906D8">
          <w:rPr>
            <w:noProof/>
          </w:rPr>
          <w:t>10</w:t>
        </w:r>
      </w:fldSimple>
      <w:r w:rsidR="007B75D3">
        <w:t xml:space="preserve">: </w:t>
      </w:r>
      <w:r w:rsidR="008B39DB">
        <w:t>Multiphoton absorption processes using x-ray FELs</w:t>
      </w:r>
      <w:bookmarkEnd w:id="65"/>
      <w:bookmarkEnd w:id="66"/>
    </w:p>
    <w:p w:rsidR="008B39DB" w:rsidRPr="007E62F1" w:rsidRDefault="008B39DB" w:rsidP="008B39DB">
      <w:pPr>
        <w:spacing w:line="360" w:lineRule="exact"/>
        <w:jc w:val="center"/>
        <w:rPr>
          <w:rFonts w:eastAsia="Batang"/>
          <w:color w:val="000000"/>
          <w:lang w:eastAsia="ko-KR"/>
        </w:rPr>
      </w:pPr>
      <w:r>
        <w:rPr>
          <w:rFonts w:eastAsia="Batang"/>
          <w:color w:val="000000"/>
          <w:u w:val="single"/>
          <w:lang w:eastAsia="ko-KR"/>
        </w:rPr>
        <w:t>Steve Southworth</w:t>
      </w:r>
      <w:r w:rsidR="00787EA9">
        <w:rPr>
          <w:rFonts w:eastAsia="Batang"/>
          <w:color w:val="000000"/>
          <w:u w:val="single"/>
          <w:lang w:eastAsia="ko-KR"/>
        </w:rPr>
        <w:fldChar w:fldCharType="begin"/>
      </w:r>
      <w:r>
        <w:instrText xml:space="preserve"> XE "</w:instrText>
      </w:r>
      <w:r w:rsidRPr="008F337D">
        <w:rPr>
          <w:rFonts w:eastAsia="Batang"/>
          <w:color w:val="000000"/>
          <w:u w:val="single"/>
          <w:lang w:eastAsia="ko-KR"/>
        </w:rPr>
        <w:instrText>Southworth</w:instrText>
      </w:r>
      <w:r w:rsidR="00AD21AF">
        <w:rPr>
          <w:rFonts w:eastAsia="Batang"/>
          <w:color w:val="000000"/>
          <w:u w:val="single"/>
          <w:lang w:eastAsia="ko-KR"/>
        </w:rPr>
        <w:instrText>, S.</w:instrText>
      </w:r>
      <w:r>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p>
    <w:p w:rsidR="008B39DB" w:rsidRDefault="008B39DB" w:rsidP="008B39DB">
      <w:pPr>
        <w:pStyle w:val="Default"/>
        <w:jc w:val="center"/>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Pr>
          <w:rFonts w:ascii="Times New Roman" w:hAnsi="Times New Roman" w:cs="Times New Roman"/>
          <w:i/>
          <w:iCs/>
          <w:sz w:val="22"/>
          <w:szCs w:val="22"/>
        </w:rPr>
        <w:t>X-Ray Science Division</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Argonne National Laboratory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Argonne, IL 60439, USA</w:t>
      </w:r>
    </w:p>
    <w:p w:rsidR="008B39DB" w:rsidRPr="00FA6022" w:rsidRDefault="008B39DB" w:rsidP="008B39DB">
      <w:pPr>
        <w:spacing w:line="300" w:lineRule="exact"/>
        <w:jc w:val="center"/>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southworth</w:t>
      </w:r>
      <w:r w:rsidRPr="00E43417">
        <w:rPr>
          <w:i/>
          <w:iCs/>
          <w:sz w:val="20"/>
        </w:rPr>
        <w:t>@</w:t>
      </w:r>
      <w:r>
        <w:rPr>
          <w:i/>
          <w:iCs/>
          <w:sz w:val="20"/>
        </w:rPr>
        <w:t>anl.gov</w:t>
      </w:r>
    </w:p>
    <w:p w:rsidR="008B39DB" w:rsidRDefault="005711AE" w:rsidP="008B39DB">
      <w:pPr>
        <w:pStyle w:val="Corpsdetexte"/>
        <w:ind w:firstLine="340"/>
        <w:rPr>
          <w:sz w:val="22"/>
          <w:szCs w:val="22"/>
        </w:rPr>
      </w:pPr>
      <w:r>
        <w:rPr>
          <w:noProof/>
          <w:lang w:val="fr-FR" w:eastAsia="fr-FR"/>
        </w:rPr>
        <w:drawing>
          <wp:anchor distT="91440" distB="91440" distL="91440" distR="91440" simplePos="0" relativeHeight="251667456" behindDoc="0" locked="0" layoutInCell="1" allowOverlap="0">
            <wp:simplePos x="0" y="0"/>
            <wp:positionH relativeFrom="column">
              <wp:posOffset>91440</wp:posOffset>
            </wp:positionH>
            <wp:positionV relativeFrom="page">
              <wp:posOffset>3657600</wp:posOffset>
            </wp:positionV>
            <wp:extent cx="2743200" cy="2586355"/>
            <wp:effectExtent l="0" t="0" r="0" b="0"/>
            <wp:wrapSquare wrapText="bothSides"/>
            <wp:docPr id="24" name="Image 24" descr="ITOF_20100805_180705_KG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OF_20100805_180705_KGplot"/>
                    <pic:cNvPicPr>
                      <a:picLocks noChangeAspect="1" noChangeArrowheads="1"/>
                    </pic:cNvPicPr>
                  </pic:nvPicPr>
                  <pic:blipFill>
                    <a:blip r:embed="rId76" cstate="print"/>
                    <a:srcRect/>
                    <a:stretch>
                      <a:fillRect/>
                    </a:stretch>
                  </pic:blipFill>
                  <pic:spPr bwMode="auto">
                    <a:xfrm>
                      <a:off x="0" y="0"/>
                      <a:ext cx="2743200" cy="2586355"/>
                    </a:xfrm>
                    <a:prstGeom prst="rect">
                      <a:avLst/>
                    </a:prstGeom>
                    <a:noFill/>
                    <a:ln w="9525">
                      <a:noFill/>
                      <a:miter lim="800000"/>
                      <a:headEnd/>
                      <a:tailEnd/>
                    </a:ln>
                  </pic:spPr>
                </pic:pic>
              </a:graphicData>
            </a:graphic>
          </wp:anchor>
        </w:drawing>
      </w:r>
      <w:r w:rsidR="008B39DB">
        <w:rPr>
          <w:sz w:val="22"/>
          <w:szCs w:val="22"/>
        </w:rPr>
        <w:t>Experimental studies of multiphoton x-ray interactions with matter began with the startup of the Linac Coherent Light Source (LCLS) x-ray free-electron laser (XFEL) [1].  The LCLS initially provided x-ray pulses at 30 Hz in the energy range 800–2000 eV containing 10</w:t>
      </w:r>
      <w:r w:rsidR="008B39DB" w:rsidRPr="009F0AC9">
        <w:rPr>
          <w:sz w:val="22"/>
          <w:szCs w:val="22"/>
          <w:vertAlign w:val="superscript"/>
        </w:rPr>
        <w:t>12</w:t>
      </w:r>
      <w:r w:rsidR="008B39DB">
        <w:rPr>
          <w:sz w:val="22"/>
          <w:szCs w:val="22"/>
        </w:rPr>
        <w:t>–10</w:t>
      </w:r>
      <w:r w:rsidR="008B39DB" w:rsidRPr="009F0AC9">
        <w:rPr>
          <w:sz w:val="22"/>
          <w:szCs w:val="22"/>
          <w:vertAlign w:val="superscript"/>
        </w:rPr>
        <w:t>13</w:t>
      </w:r>
      <w:r w:rsidR="008B39DB">
        <w:rPr>
          <w:sz w:val="22"/>
          <w:szCs w:val="22"/>
        </w:rPr>
        <w:t xml:space="preserve"> photons/pulse with 10–300 fs durations.  Several of the first experiments explored the electronic response of atoms and molecules to high-intensity, high-fluence, femtosecond x-ray pulses [2-5].  For example, all ten electrons of Ne can be removed by a single x-ray pulse as shown in the figure.  Ne</w:t>
      </w:r>
      <w:r w:rsidR="008B39DB" w:rsidRPr="00D6704A">
        <w:rPr>
          <w:sz w:val="22"/>
          <w:szCs w:val="22"/>
          <w:vertAlign w:val="superscript"/>
        </w:rPr>
        <w:t>10+</w:t>
      </w:r>
      <w:r w:rsidR="008B39DB">
        <w:rPr>
          <w:sz w:val="22"/>
          <w:szCs w:val="22"/>
        </w:rPr>
        <w:t xml:space="preserve"> is produced by sequential absorption of six photons in a series of photoionization and Auger-decay steps [2</w:t>
      </w:r>
      <w:proofErr w:type="gramStart"/>
      <w:r w:rsidR="008B39DB">
        <w:rPr>
          <w:sz w:val="22"/>
          <w:szCs w:val="22"/>
        </w:rPr>
        <w:t>,6</w:t>
      </w:r>
      <w:proofErr w:type="gramEnd"/>
      <w:r w:rsidR="008B39DB">
        <w:rPr>
          <w:sz w:val="22"/>
          <w:szCs w:val="22"/>
        </w:rPr>
        <w:t>].  Ionization of Ne 2p and 2s valence electrons is the dominant process at x-ray energies below the 870-eV 1s-ionization threshold, and charge states as high as Ne</w:t>
      </w:r>
      <w:r w:rsidR="008B39DB" w:rsidRPr="00F82E7E">
        <w:rPr>
          <w:sz w:val="22"/>
          <w:szCs w:val="22"/>
          <w:vertAlign w:val="superscript"/>
        </w:rPr>
        <w:t>8+</w:t>
      </w:r>
      <w:r w:rsidR="008B39DB">
        <w:rPr>
          <w:sz w:val="22"/>
          <w:szCs w:val="22"/>
        </w:rPr>
        <w:t xml:space="preserve"> </w:t>
      </w:r>
      <w:proofErr w:type="gramStart"/>
      <w:r w:rsidR="008B39DB">
        <w:rPr>
          <w:sz w:val="22"/>
          <w:szCs w:val="22"/>
        </w:rPr>
        <w:t>are</w:t>
      </w:r>
      <w:proofErr w:type="gramEnd"/>
      <w:r w:rsidR="008B39DB">
        <w:rPr>
          <w:sz w:val="22"/>
          <w:szCs w:val="22"/>
        </w:rPr>
        <w:t xml:space="preserve"> observed.  Core-electron ionization and Auger-electron emission dominate at x-ray energies above the 1s-ionization threshold.  Photons are absorbed sequentially, and the charge state increases step wise, as the x-ray pulse passes through the atom.  A notable observation from experiments on both Ne [2] and N</w:t>
      </w:r>
      <w:r w:rsidR="008B39DB" w:rsidRPr="00496EEC">
        <w:rPr>
          <w:sz w:val="22"/>
          <w:szCs w:val="22"/>
          <w:vertAlign w:val="subscript"/>
        </w:rPr>
        <w:t>2</w:t>
      </w:r>
      <w:r w:rsidR="008B39DB">
        <w:rPr>
          <w:sz w:val="22"/>
          <w:szCs w:val="22"/>
        </w:rPr>
        <w:t xml:space="preserve"> [3] is that the highest charge states are suppressed when the x-ray pulse duration is decreased.  This effect is attributed to depletion of core-electron populations and increasing vacancy decay lifetimes.  Photoelectron and Auger-electron spectra provided additional information on multiphoton x-ray processes.  Auger-hypersatellite lines signaled the production of hollow Ne, in which both 1s electrons are removed by absorption of two photons prior to Auger decay [2].  Double-core-hole states were also observed in N</w:t>
      </w:r>
      <w:r w:rsidR="008B39DB" w:rsidRPr="00681C5E">
        <w:rPr>
          <w:sz w:val="22"/>
          <w:szCs w:val="22"/>
          <w:vertAlign w:val="subscript"/>
        </w:rPr>
        <w:t>2</w:t>
      </w:r>
      <w:r w:rsidR="008B39DB">
        <w:rPr>
          <w:sz w:val="22"/>
          <w:szCs w:val="22"/>
        </w:rPr>
        <w:t xml:space="preserve"> molecules [4].  The ability of XFEL pulses to remove two core electrons prior to Auger decay provides a unique method to investigate chemical environments and many-electron effects in molecules [7].  We will discuss an LCLS experiment designed to observe double core holes on the C, O, and N atoms of formamide (HCONH</w:t>
      </w:r>
      <w:r w:rsidR="008B39DB" w:rsidRPr="00AC6BCF">
        <w:rPr>
          <w:sz w:val="22"/>
          <w:szCs w:val="22"/>
          <w:vertAlign w:val="subscript"/>
        </w:rPr>
        <w:t>2</w:t>
      </w:r>
      <w:r w:rsidR="008B39DB">
        <w:rPr>
          <w:sz w:val="22"/>
          <w:szCs w:val="22"/>
        </w:rPr>
        <w:t>) [8] in comparison with calculated double-core-hole photoelectron spectra [9].</w:t>
      </w:r>
    </w:p>
    <w:p w:rsidR="008B39DB" w:rsidRDefault="008B39DB" w:rsidP="008B39DB">
      <w:pPr>
        <w:pStyle w:val="Corpsdetexte"/>
        <w:ind w:firstLine="340"/>
        <w:rPr>
          <w:sz w:val="22"/>
          <w:szCs w:val="22"/>
        </w:rPr>
      </w:pPr>
    </w:p>
    <w:p w:rsidR="008B39DB" w:rsidRPr="007D2F16" w:rsidRDefault="008B39DB" w:rsidP="008B39DB">
      <w:pPr>
        <w:pStyle w:val="Corpsdetexte"/>
        <w:ind w:firstLine="340"/>
        <w:rPr>
          <w:sz w:val="22"/>
          <w:szCs w:val="22"/>
        </w:rPr>
      </w:pPr>
      <w:r w:rsidRPr="00F23CBD">
        <w:rPr>
          <w:b/>
          <w:bCs/>
          <w:sz w:val="22"/>
          <w:szCs w:val="22"/>
        </w:rPr>
        <w:t xml:space="preserve">Keywords: </w:t>
      </w:r>
      <w:r>
        <w:rPr>
          <w:sz w:val="22"/>
          <w:szCs w:val="22"/>
        </w:rPr>
        <w:t>x-ray free-electron laser</w:t>
      </w:r>
      <w:r w:rsidRPr="007D2F16">
        <w:rPr>
          <w:sz w:val="22"/>
          <w:szCs w:val="22"/>
        </w:rPr>
        <w:t xml:space="preserve">, </w:t>
      </w:r>
      <w:r>
        <w:rPr>
          <w:sz w:val="22"/>
          <w:szCs w:val="22"/>
        </w:rPr>
        <w:t>multiphoton ionization</w:t>
      </w:r>
      <w:r w:rsidRPr="007D2F16">
        <w:rPr>
          <w:sz w:val="22"/>
          <w:szCs w:val="22"/>
        </w:rPr>
        <w:t xml:space="preserve"> </w:t>
      </w:r>
    </w:p>
    <w:p w:rsidR="008B39DB" w:rsidRPr="00D32A26" w:rsidRDefault="00787EA9" w:rsidP="008B39DB">
      <w:pPr>
        <w:pStyle w:val="Corpsdetexte"/>
        <w:tabs>
          <w:tab w:val="left" w:pos="0"/>
        </w:tabs>
        <w:spacing w:after="40"/>
        <w:ind w:right="-2"/>
      </w:pPr>
      <w:r>
        <w:pict>
          <v:rect id="_x0000_i1029" style="width:428.05pt;height:1pt" o:hrstd="t" o:hrnoshade="t" o:hr="t" fillcolor="black" stroked="f"/>
        </w:pict>
      </w:r>
    </w:p>
    <w:p w:rsidR="008B39DB" w:rsidRPr="00634858" w:rsidRDefault="008B39DB" w:rsidP="008B39DB">
      <w:pPr>
        <w:pStyle w:val="Corpsdetexte"/>
        <w:tabs>
          <w:tab w:val="left" w:pos="0"/>
        </w:tabs>
        <w:ind w:right="-2"/>
        <w:rPr>
          <w:lang w:val="fr-FR"/>
        </w:rPr>
      </w:pPr>
      <w:r w:rsidRPr="00634858">
        <w:rPr>
          <w:lang w:val="fr-FR"/>
        </w:rPr>
        <w:t xml:space="preserve">[1] P. Emma </w:t>
      </w:r>
      <w:r w:rsidRPr="00634858">
        <w:rPr>
          <w:i/>
          <w:lang w:val="fr-FR"/>
        </w:rPr>
        <w:t xml:space="preserve">et </w:t>
      </w:r>
      <w:proofErr w:type="gramStart"/>
      <w:r w:rsidRPr="00634858">
        <w:rPr>
          <w:i/>
          <w:lang w:val="fr-FR"/>
        </w:rPr>
        <w:t>al</w:t>
      </w:r>
      <w:r w:rsidRPr="00634858">
        <w:rPr>
          <w:lang w:val="fr-FR"/>
        </w:rPr>
        <w:t>.,</w:t>
      </w:r>
      <w:proofErr w:type="gramEnd"/>
      <w:r w:rsidRPr="00634858">
        <w:rPr>
          <w:lang w:val="fr-FR"/>
        </w:rPr>
        <w:t xml:space="preserve"> </w:t>
      </w:r>
      <w:r w:rsidRPr="00634858">
        <w:rPr>
          <w:i/>
          <w:iCs/>
          <w:lang w:val="fr-FR"/>
        </w:rPr>
        <w:t>Nature Photonics</w:t>
      </w:r>
      <w:r w:rsidRPr="00634858">
        <w:rPr>
          <w:iCs/>
          <w:lang w:val="fr-FR"/>
        </w:rPr>
        <w:t xml:space="preserve"> </w:t>
      </w:r>
      <w:r w:rsidRPr="00634858">
        <w:rPr>
          <w:b/>
          <w:iCs/>
          <w:lang w:val="fr-FR"/>
        </w:rPr>
        <w:t>4</w:t>
      </w:r>
      <w:r w:rsidRPr="00634858">
        <w:rPr>
          <w:iCs/>
          <w:lang w:val="fr-FR"/>
        </w:rPr>
        <w:t>, 641 (2010).</w:t>
      </w:r>
    </w:p>
    <w:p w:rsidR="008B39DB" w:rsidRDefault="008B39DB" w:rsidP="008B39DB">
      <w:pPr>
        <w:pStyle w:val="Corpsdetexte"/>
        <w:tabs>
          <w:tab w:val="left" w:pos="0"/>
        </w:tabs>
        <w:ind w:right="-2"/>
        <w:rPr>
          <w:lang w:val="fr-FR"/>
        </w:rPr>
      </w:pPr>
      <w:r w:rsidRPr="00BF28CC">
        <w:rPr>
          <w:lang w:val="fr-FR"/>
        </w:rPr>
        <w:t>[2]</w:t>
      </w:r>
      <w:r>
        <w:rPr>
          <w:lang w:val="fr-FR"/>
        </w:rPr>
        <w:t xml:space="preserve"> L. Young </w:t>
      </w:r>
      <w:r w:rsidRPr="004953CF">
        <w:rPr>
          <w:i/>
          <w:lang w:val="fr-FR"/>
        </w:rPr>
        <w:t xml:space="preserve">et </w:t>
      </w:r>
      <w:proofErr w:type="gramStart"/>
      <w:r w:rsidRPr="004953CF">
        <w:rPr>
          <w:i/>
          <w:lang w:val="fr-FR"/>
        </w:rPr>
        <w:t>al.</w:t>
      </w:r>
      <w:r>
        <w:rPr>
          <w:lang w:val="fr-FR"/>
        </w:rPr>
        <w:t>,</w:t>
      </w:r>
      <w:proofErr w:type="gramEnd"/>
      <w:r w:rsidRPr="00BF28CC">
        <w:rPr>
          <w:lang w:val="fr-FR"/>
        </w:rPr>
        <w:t xml:space="preserve"> </w:t>
      </w:r>
      <w:r w:rsidRPr="008E37E9">
        <w:rPr>
          <w:i/>
          <w:lang w:val="fr-FR"/>
        </w:rPr>
        <w:t>Nature</w:t>
      </w:r>
      <w:r>
        <w:rPr>
          <w:lang w:val="fr-FR"/>
        </w:rPr>
        <w:t xml:space="preserve"> </w:t>
      </w:r>
      <w:r>
        <w:rPr>
          <w:b/>
          <w:lang w:val="fr-FR"/>
        </w:rPr>
        <w:t xml:space="preserve">466,  </w:t>
      </w:r>
      <w:r>
        <w:rPr>
          <w:lang w:val="fr-FR"/>
        </w:rPr>
        <w:t>56 (2010).</w:t>
      </w:r>
    </w:p>
    <w:p w:rsidR="008B39DB" w:rsidRDefault="008B39DB" w:rsidP="008B39DB">
      <w:pPr>
        <w:pStyle w:val="Corpsdetexte"/>
        <w:tabs>
          <w:tab w:val="left" w:pos="0"/>
        </w:tabs>
        <w:ind w:right="-2"/>
        <w:rPr>
          <w:lang w:val="fr-FR"/>
        </w:rPr>
      </w:pPr>
      <w:r>
        <w:rPr>
          <w:lang w:val="fr-FR"/>
        </w:rPr>
        <w:t xml:space="preserve">[3] M. Hoener </w:t>
      </w:r>
      <w:r w:rsidRPr="00373E18">
        <w:rPr>
          <w:i/>
          <w:lang w:val="fr-FR"/>
        </w:rPr>
        <w:t xml:space="preserve">et </w:t>
      </w:r>
      <w:proofErr w:type="gramStart"/>
      <w:r w:rsidRPr="00373E18">
        <w:rPr>
          <w:i/>
          <w:lang w:val="fr-FR"/>
        </w:rPr>
        <w:t>al</w:t>
      </w:r>
      <w:r>
        <w:rPr>
          <w:lang w:val="fr-FR"/>
        </w:rPr>
        <w:t>.,</w:t>
      </w:r>
      <w:proofErr w:type="gramEnd"/>
      <w:r>
        <w:rPr>
          <w:lang w:val="fr-FR"/>
        </w:rPr>
        <w:t xml:space="preserve"> </w:t>
      </w:r>
      <w:r w:rsidRPr="008E37E9">
        <w:rPr>
          <w:i/>
          <w:lang w:val="fr-FR"/>
        </w:rPr>
        <w:t>Phys. Rev. Lett.</w:t>
      </w:r>
      <w:r>
        <w:rPr>
          <w:lang w:val="fr-FR"/>
        </w:rPr>
        <w:t xml:space="preserve"> </w:t>
      </w:r>
      <w:r w:rsidRPr="00373E18">
        <w:rPr>
          <w:b/>
          <w:lang w:val="fr-FR"/>
        </w:rPr>
        <w:t>104</w:t>
      </w:r>
      <w:r>
        <w:rPr>
          <w:lang w:val="fr-FR"/>
        </w:rPr>
        <w:t>, 253002 (2010).</w:t>
      </w:r>
    </w:p>
    <w:p w:rsidR="008B39DB" w:rsidRDefault="008B39DB" w:rsidP="008B39DB">
      <w:pPr>
        <w:pStyle w:val="Corpsdetexte"/>
        <w:tabs>
          <w:tab w:val="left" w:pos="0"/>
        </w:tabs>
        <w:ind w:right="-2"/>
        <w:rPr>
          <w:lang w:val="fr-FR"/>
        </w:rPr>
      </w:pPr>
      <w:r>
        <w:rPr>
          <w:lang w:val="fr-FR"/>
        </w:rPr>
        <w:t xml:space="preserve">[4] L. Fang </w:t>
      </w:r>
      <w:r w:rsidRPr="00AE3EC8">
        <w:rPr>
          <w:i/>
          <w:lang w:val="fr-FR"/>
        </w:rPr>
        <w:t xml:space="preserve">et </w:t>
      </w:r>
      <w:proofErr w:type="gramStart"/>
      <w:r w:rsidRPr="00AE3EC8">
        <w:rPr>
          <w:i/>
          <w:lang w:val="fr-FR"/>
        </w:rPr>
        <w:t>al.</w:t>
      </w:r>
      <w:r>
        <w:rPr>
          <w:lang w:val="fr-FR"/>
        </w:rPr>
        <w:t>,</w:t>
      </w:r>
      <w:proofErr w:type="gramEnd"/>
      <w:r>
        <w:rPr>
          <w:lang w:val="fr-FR"/>
        </w:rPr>
        <w:t xml:space="preserve">  </w:t>
      </w:r>
      <w:r w:rsidRPr="008E37E9">
        <w:rPr>
          <w:i/>
          <w:lang w:val="fr-FR"/>
        </w:rPr>
        <w:t>Phys. Rev. Lett.</w:t>
      </w:r>
      <w:r>
        <w:rPr>
          <w:lang w:val="fr-FR"/>
        </w:rPr>
        <w:t xml:space="preserve"> </w:t>
      </w:r>
      <w:r>
        <w:rPr>
          <w:b/>
          <w:lang w:val="fr-FR"/>
        </w:rPr>
        <w:t>105</w:t>
      </w:r>
      <w:r>
        <w:rPr>
          <w:lang w:val="fr-FR"/>
        </w:rPr>
        <w:t>, 083005 (2010).</w:t>
      </w:r>
    </w:p>
    <w:p w:rsidR="008B39DB" w:rsidRPr="00634858" w:rsidRDefault="008B39DB" w:rsidP="008B39DB">
      <w:pPr>
        <w:pStyle w:val="Corpsdetexte"/>
        <w:tabs>
          <w:tab w:val="left" w:pos="0"/>
        </w:tabs>
        <w:ind w:right="-2"/>
      </w:pPr>
      <w:r>
        <w:rPr>
          <w:lang w:val="fr-FR"/>
        </w:rPr>
        <w:t xml:space="preserve">[5] J. P. Cryan </w:t>
      </w:r>
      <w:r w:rsidRPr="00AE3EC8">
        <w:rPr>
          <w:i/>
          <w:lang w:val="fr-FR"/>
        </w:rPr>
        <w:t xml:space="preserve">et </w:t>
      </w:r>
      <w:proofErr w:type="gramStart"/>
      <w:r w:rsidRPr="00AE3EC8">
        <w:rPr>
          <w:i/>
          <w:lang w:val="fr-FR"/>
        </w:rPr>
        <w:t>al.</w:t>
      </w:r>
      <w:r>
        <w:rPr>
          <w:lang w:val="fr-FR"/>
        </w:rPr>
        <w:t>,</w:t>
      </w:r>
      <w:proofErr w:type="gramEnd"/>
      <w:r>
        <w:rPr>
          <w:lang w:val="fr-FR"/>
        </w:rPr>
        <w:t xml:space="preserve"> </w:t>
      </w:r>
      <w:r w:rsidRPr="008E37E9">
        <w:rPr>
          <w:i/>
          <w:lang w:val="fr-FR"/>
        </w:rPr>
        <w:t xml:space="preserve">Phys. </w:t>
      </w:r>
      <w:r w:rsidRPr="00634858">
        <w:rPr>
          <w:i/>
        </w:rPr>
        <w:t xml:space="preserve">Rev. </w:t>
      </w:r>
      <w:proofErr w:type="gramStart"/>
      <w:r w:rsidRPr="00634858">
        <w:rPr>
          <w:i/>
        </w:rPr>
        <w:t>Lett.</w:t>
      </w:r>
      <w:proofErr w:type="gramEnd"/>
      <w:r w:rsidRPr="00634858">
        <w:t xml:space="preserve"> </w:t>
      </w:r>
      <w:proofErr w:type="gramStart"/>
      <w:r w:rsidRPr="00634858">
        <w:rPr>
          <w:b/>
        </w:rPr>
        <w:t>105</w:t>
      </w:r>
      <w:r w:rsidRPr="00634858">
        <w:t>, 083004 (2010).</w:t>
      </w:r>
      <w:proofErr w:type="gramEnd"/>
    </w:p>
    <w:p w:rsidR="008B39DB" w:rsidRPr="008B39DB" w:rsidRDefault="008B39DB" w:rsidP="008B39DB">
      <w:pPr>
        <w:pStyle w:val="Corpsdetexte"/>
        <w:tabs>
          <w:tab w:val="left" w:pos="0"/>
        </w:tabs>
        <w:ind w:right="-2"/>
      </w:pPr>
      <w:proofErr w:type="gramStart"/>
      <w:r w:rsidRPr="00634858">
        <w:t xml:space="preserve">[6] N. Rohringer and R. Santra, </w:t>
      </w:r>
      <w:r w:rsidRPr="00634858">
        <w:rPr>
          <w:i/>
        </w:rPr>
        <w:t xml:space="preserve">Phys. </w:t>
      </w:r>
      <w:r w:rsidRPr="008B39DB">
        <w:rPr>
          <w:i/>
        </w:rPr>
        <w:t>Rev. A</w:t>
      </w:r>
      <w:r w:rsidRPr="008B39DB">
        <w:t xml:space="preserve"> </w:t>
      </w:r>
      <w:r w:rsidRPr="008B39DB">
        <w:rPr>
          <w:b/>
        </w:rPr>
        <w:t>76</w:t>
      </w:r>
      <w:r w:rsidRPr="008B39DB">
        <w:t>, 033416 (2007).</w:t>
      </w:r>
      <w:proofErr w:type="gramEnd"/>
    </w:p>
    <w:p w:rsidR="008B39DB" w:rsidRPr="00634858" w:rsidRDefault="008B39DB" w:rsidP="008B39DB">
      <w:pPr>
        <w:pStyle w:val="Corpsdetexte"/>
        <w:tabs>
          <w:tab w:val="left" w:pos="0"/>
        </w:tabs>
        <w:ind w:right="-2"/>
      </w:pPr>
      <w:r w:rsidRPr="00634858">
        <w:t xml:space="preserve">[7] R. Santra, N. V. Kryzhevoi, and L. S. Cederbaum, </w:t>
      </w:r>
      <w:r w:rsidRPr="00634858">
        <w:rPr>
          <w:i/>
        </w:rPr>
        <w:t>Phys. Rev. Lett.</w:t>
      </w:r>
      <w:r w:rsidRPr="00634858">
        <w:t xml:space="preserve"> </w:t>
      </w:r>
      <w:proofErr w:type="gramStart"/>
      <w:r w:rsidRPr="00634858">
        <w:rPr>
          <w:b/>
        </w:rPr>
        <w:t>103</w:t>
      </w:r>
      <w:r w:rsidRPr="00634858">
        <w:t>, 013002 (2009).</w:t>
      </w:r>
      <w:proofErr w:type="gramEnd"/>
    </w:p>
    <w:p w:rsidR="008B39DB" w:rsidRPr="00634858" w:rsidRDefault="008B39DB" w:rsidP="008B39DB">
      <w:pPr>
        <w:pStyle w:val="Corpsdetexte"/>
        <w:tabs>
          <w:tab w:val="left" w:pos="0"/>
        </w:tabs>
        <w:ind w:right="-2"/>
      </w:pPr>
      <w:r w:rsidRPr="00634858">
        <w:t xml:space="preserve">[8] S. H. Southworth </w:t>
      </w:r>
      <w:r w:rsidRPr="00634858">
        <w:rPr>
          <w:i/>
        </w:rPr>
        <w:t>et al.</w:t>
      </w:r>
      <w:r w:rsidRPr="00634858">
        <w:t>, unpublished.</w:t>
      </w:r>
    </w:p>
    <w:p w:rsidR="008B39DB" w:rsidRPr="00634858" w:rsidRDefault="008B39DB" w:rsidP="008B39DB">
      <w:pPr>
        <w:pStyle w:val="Corpsdetexte"/>
        <w:tabs>
          <w:tab w:val="left" w:pos="0"/>
        </w:tabs>
        <w:ind w:right="-2"/>
      </w:pPr>
      <w:r w:rsidRPr="00634858">
        <w:t>[9] N. V. Kryzhevoi, R. Santra, and L. S. Cederbaum, unpublished.</w:t>
      </w:r>
    </w:p>
    <w:p w:rsidR="007B75D3" w:rsidRDefault="007B75D3" w:rsidP="007B75D3">
      <w:pPr>
        <w:pStyle w:val="Lgende"/>
      </w:pPr>
      <w:r>
        <w:br w:type="page"/>
      </w:r>
      <w:bookmarkStart w:id="67" w:name="_Ref277400558"/>
      <w:bookmarkStart w:id="68" w:name="_Toc278180442"/>
      <w:r>
        <w:lastRenderedPageBreak/>
        <w:t xml:space="preserve">IL </w:t>
      </w:r>
      <w:fldSimple w:instr=" SEQ IL \* ARABIC ">
        <w:r w:rsidR="00E906D8">
          <w:rPr>
            <w:noProof/>
          </w:rPr>
          <w:t>11</w:t>
        </w:r>
      </w:fldSimple>
      <w:r>
        <w:t>: C</w:t>
      </w:r>
      <w:r w:rsidRPr="00FB6A1A">
        <w:t>onvolution problems in time-resolved x-ray diffraction</w:t>
      </w:r>
      <w:bookmarkEnd w:id="67"/>
      <w:bookmarkEnd w:id="68"/>
      <w:r>
        <w:t xml:space="preserve"> </w:t>
      </w:r>
    </w:p>
    <w:p w:rsidR="007B75D3" w:rsidRPr="00E906D8" w:rsidRDefault="007B75D3" w:rsidP="007B75D3">
      <w:pPr>
        <w:spacing w:line="360" w:lineRule="exact"/>
        <w:jc w:val="center"/>
        <w:rPr>
          <w:rFonts w:eastAsia="Batang"/>
          <w:color w:val="000000"/>
          <w:lang w:eastAsia="ko-KR"/>
        </w:rPr>
      </w:pPr>
      <w:r>
        <w:rPr>
          <w:rFonts w:eastAsia="Batang"/>
          <w:color w:val="000000"/>
          <w:u w:val="single"/>
          <w:lang w:eastAsia="ko-KR"/>
        </w:rPr>
        <w:t>S. Bratos</w:t>
      </w:r>
      <w:r w:rsidR="00787EA9">
        <w:rPr>
          <w:rFonts w:eastAsia="Batang"/>
          <w:color w:val="000000"/>
          <w:u w:val="single"/>
          <w:lang w:eastAsia="ko-KR"/>
        </w:rPr>
        <w:fldChar w:fldCharType="begin"/>
      </w:r>
      <w:r>
        <w:instrText xml:space="preserve"> XE "</w:instrText>
      </w:r>
      <w:r w:rsidRPr="005A55F8">
        <w:rPr>
          <w:rFonts w:eastAsia="Batang"/>
          <w:color w:val="000000"/>
          <w:u w:val="single"/>
          <w:lang w:eastAsia="ko-KR"/>
        </w:rPr>
        <w:instrText>Bratos</w:instrText>
      </w:r>
      <w:r w:rsidR="00AD21AF">
        <w:rPr>
          <w:rFonts w:eastAsia="Batang"/>
          <w:color w:val="000000"/>
          <w:u w:val="single"/>
          <w:lang w:eastAsia="ko-KR"/>
        </w:rPr>
        <w:instrText>, S.</w:instrText>
      </w:r>
      <w:r>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r w:rsidRPr="007E62F1">
        <w:rPr>
          <w:color w:val="000000"/>
        </w:rPr>
        <w:t xml:space="preserve">, </w:t>
      </w:r>
      <w:r>
        <w:rPr>
          <w:color w:val="000000"/>
        </w:rPr>
        <w:t xml:space="preserve">J-Cl. </w:t>
      </w:r>
      <w:r w:rsidRPr="00382C5A">
        <w:rPr>
          <w:color w:val="000000"/>
        </w:rPr>
        <w:t>Leicknam</w:t>
      </w:r>
      <w:r w:rsidR="00787EA9">
        <w:rPr>
          <w:color w:val="000000"/>
        </w:rPr>
        <w:fldChar w:fldCharType="begin"/>
      </w:r>
      <w:r w:rsidRPr="00382C5A">
        <w:instrText xml:space="preserve"> XE </w:instrText>
      </w:r>
      <w:r w:rsidR="00AD21AF" w:rsidRPr="00382C5A">
        <w:instrText>"</w:instrText>
      </w:r>
      <w:r w:rsidRPr="00382C5A">
        <w:rPr>
          <w:color w:val="000000"/>
        </w:rPr>
        <w:instrText>Leicknam</w:instrText>
      </w:r>
      <w:r w:rsidR="00AD21AF" w:rsidRPr="00382C5A">
        <w:rPr>
          <w:color w:val="000000"/>
        </w:rPr>
        <w:instrText xml:space="preserve">, </w:instrText>
      </w:r>
      <w:r w:rsidR="00AD21AF" w:rsidRPr="00382C5A">
        <w:instrText>J.-Cl.</w:instrText>
      </w:r>
      <w:r w:rsidRPr="00382C5A">
        <w:instrText xml:space="preserve">" </w:instrText>
      </w:r>
      <w:r w:rsidR="00787EA9">
        <w:rPr>
          <w:color w:val="000000"/>
        </w:rPr>
        <w:fldChar w:fldCharType="end"/>
      </w:r>
      <w:r w:rsidRPr="00E906D8">
        <w:rPr>
          <w:color w:val="000000"/>
          <w:vertAlign w:val="superscript"/>
        </w:rPr>
        <w:t>1</w:t>
      </w:r>
      <w:r w:rsidRPr="00E906D8">
        <w:rPr>
          <w:color w:val="000000"/>
        </w:rPr>
        <w:t xml:space="preserve">, </w:t>
      </w:r>
      <w:r w:rsidRPr="00E906D8">
        <w:t>M. Wulff</w:t>
      </w:r>
      <w:r w:rsidR="00787EA9">
        <w:fldChar w:fldCharType="begin"/>
      </w:r>
      <w:r w:rsidRPr="00E906D8">
        <w:instrText xml:space="preserve"> XE "Wulff</w:instrText>
      </w:r>
      <w:r w:rsidR="00AD21AF" w:rsidRPr="00E906D8">
        <w:instrText>, M.</w:instrText>
      </w:r>
      <w:r w:rsidRPr="00E906D8">
        <w:instrText xml:space="preserve">" </w:instrText>
      </w:r>
      <w:r w:rsidR="00787EA9">
        <w:fldChar w:fldCharType="end"/>
      </w:r>
      <w:r w:rsidRPr="00E906D8">
        <w:rPr>
          <w:vertAlign w:val="superscript"/>
        </w:rPr>
        <w:t>2</w:t>
      </w:r>
      <w:r w:rsidRPr="00E906D8">
        <w:rPr>
          <w:color w:val="000000"/>
          <w:vertAlign w:val="superscript"/>
        </w:rPr>
        <w:t xml:space="preserve"> </w:t>
      </w:r>
    </w:p>
    <w:p w:rsidR="007B75D3" w:rsidRPr="009819B5" w:rsidRDefault="007B75D3" w:rsidP="007B75D3">
      <w:pPr>
        <w:pStyle w:val="Default"/>
        <w:rPr>
          <w:rFonts w:ascii="Times New Roman" w:hAnsi="Times New Roman" w:cs="Times New Roman"/>
          <w:i/>
          <w:iCs/>
          <w:sz w:val="22"/>
          <w:szCs w:val="22"/>
          <w:lang w:val="fr-FR"/>
        </w:rPr>
      </w:pPr>
      <w:r w:rsidRPr="009819B5">
        <w:rPr>
          <w:rFonts w:ascii="Times New Roman" w:hAnsi="Times New Roman" w:cs="Times New Roman"/>
          <w:sz w:val="22"/>
          <w:szCs w:val="22"/>
          <w:vertAlign w:val="superscript"/>
          <w:lang w:val="fr-FR"/>
        </w:rPr>
        <w:t xml:space="preserve">1 </w:t>
      </w:r>
      <w:r w:rsidRPr="009819B5">
        <w:rPr>
          <w:rFonts w:ascii="Times New Roman" w:hAnsi="Times New Roman" w:cs="Times New Roman"/>
          <w:i/>
          <w:iCs/>
          <w:sz w:val="22"/>
          <w:szCs w:val="22"/>
          <w:lang w:val="fr-FR"/>
        </w:rPr>
        <w:t>Laboratoire de Physique Théorique de la Matière Condensée,</w:t>
      </w:r>
      <w:r>
        <w:rPr>
          <w:rFonts w:ascii="Times New Roman" w:hAnsi="Times New Roman" w:cs="Times New Roman"/>
          <w:i/>
          <w:iCs/>
          <w:sz w:val="22"/>
          <w:szCs w:val="22"/>
          <w:lang w:val="fr-FR"/>
        </w:rPr>
        <w:t xml:space="preserve"> </w:t>
      </w:r>
      <w:r w:rsidRPr="009819B5">
        <w:rPr>
          <w:rFonts w:ascii="Times New Roman" w:hAnsi="Times New Roman" w:cs="Times New Roman"/>
          <w:i/>
          <w:iCs/>
          <w:sz w:val="22"/>
          <w:szCs w:val="22"/>
          <w:lang w:val="fr-FR"/>
        </w:rPr>
        <w:t xml:space="preserve">Université Pierre et Marie Curie, Case courrier 121, 4 Place Jussieu, 75252 Paris Cedex 05, </w:t>
      </w:r>
      <w:r>
        <w:rPr>
          <w:rFonts w:ascii="Times New Roman" w:hAnsi="Times New Roman" w:cs="Times New Roman"/>
          <w:i/>
          <w:iCs/>
          <w:sz w:val="22"/>
          <w:szCs w:val="22"/>
          <w:lang w:val="fr-FR"/>
        </w:rPr>
        <w:t>France.</w:t>
      </w:r>
    </w:p>
    <w:p w:rsidR="007B75D3" w:rsidRDefault="007B75D3" w:rsidP="007B75D3">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9819B5">
        <w:rPr>
          <w:rFonts w:ascii="Times New Roman" w:hAnsi="Times New Roman" w:cs="Times New Roman"/>
          <w:i/>
          <w:iCs/>
          <w:sz w:val="22"/>
          <w:szCs w:val="22"/>
        </w:rPr>
        <w:t xml:space="preserve">European Synchrotron Radiation </w:t>
      </w:r>
      <w:proofErr w:type="gramStart"/>
      <w:r w:rsidRPr="009819B5">
        <w:rPr>
          <w:rFonts w:ascii="Times New Roman" w:hAnsi="Times New Roman" w:cs="Times New Roman"/>
          <w:i/>
          <w:iCs/>
          <w:sz w:val="22"/>
          <w:szCs w:val="22"/>
        </w:rPr>
        <w:t>Facility</w:t>
      </w:r>
      <w:proofErr w:type="gramEnd"/>
      <w:r w:rsidRPr="009819B5">
        <w:rPr>
          <w:rFonts w:ascii="Times New Roman" w:hAnsi="Times New Roman" w:cs="Times New Roman"/>
          <w:i/>
          <w:iCs/>
          <w:sz w:val="22"/>
          <w:szCs w:val="22"/>
        </w:rPr>
        <w:t>, BP 220, 38043 Grenoble Cedex, France</w:t>
      </w:r>
      <w:r>
        <w:rPr>
          <w:rFonts w:ascii="Times New Roman" w:hAnsi="Times New Roman" w:cs="Times New Roman"/>
          <w:i/>
          <w:iCs/>
          <w:sz w:val="22"/>
          <w:szCs w:val="22"/>
        </w:rPr>
        <w:t>.</w:t>
      </w:r>
    </w:p>
    <w:p w:rsidR="007B75D3" w:rsidRDefault="007B75D3" w:rsidP="007B75D3">
      <w:pPr>
        <w:spacing w:line="300" w:lineRule="exact"/>
        <w:rPr>
          <w:i/>
          <w:iCs/>
          <w:sz w:val="20"/>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hyperlink r:id="rId77" w:history="1">
        <w:r w:rsidRPr="005735E7">
          <w:rPr>
            <w:rStyle w:val="Lienhypertexte"/>
            <w:i/>
            <w:iCs/>
            <w:sz w:val="20"/>
          </w:rPr>
          <w:t>bratos@lptl.jussieu.fr</w:t>
        </w:r>
      </w:hyperlink>
    </w:p>
    <w:p w:rsidR="007B75D3" w:rsidRPr="00F23CBD" w:rsidRDefault="007B75D3" w:rsidP="007B75D3">
      <w:r w:rsidRPr="009819B5">
        <w:t>Convolution problems of time-resolved X-ray diffraction in liquids are studied theoretically. The model system under consideration is a diluted solution of diatomic molecules A</w:t>
      </w:r>
      <w:r w:rsidRPr="009819B5">
        <w:rPr>
          <w:vertAlign w:val="subscript"/>
        </w:rPr>
        <w:t>2</w:t>
      </w:r>
      <w:r w:rsidRPr="009819B5">
        <w:t xml:space="preserve"> in a chemically inert solvent. This solution is submitted to a sub-picosecond laser pulse, which promotes molecule A</w:t>
      </w:r>
      <w:r w:rsidRPr="009819B5">
        <w:rPr>
          <w:vertAlign w:val="subscript"/>
        </w:rPr>
        <w:t>2</w:t>
      </w:r>
      <w:r w:rsidRPr="009819B5">
        <w:t xml:space="preserve"> into an excited electronic state; the molecule then returns gradually into its ground state. The effects of finite duration of probing X-ray pulses on the X-ray signals are examined on this model. Variations of molecular geometry are clearly visible if the X-ray pulse duration is shorter than or comparable to molecular dynamics. They cease to be observable if they are much longer. Moreover, the effect of insufficient temporal location of the probing X-ray pulse with respect to that of the exciting laser pulse is examined. Dynamical effects are better seen in r-resolved, than in q-resolved signals. This theory is applied to the experimental study of recombination of laser excited I</w:t>
      </w:r>
      <w:r w:rsidRPr="009819B5">
        <w:rPr>
          <w:vertAlign w:val="subscript"/>
        </w:rPr>
        <w:t>2</w:t>
      </w:r>
      <w:r w:rsidRPr="009819B5">
        <w:t xml:space="preserve"> in CCl</w:t>
      </w:r>
      <w:r w:rsidRPr="009819B5">
        <w:rPr>
          <w:vertAlign w:val="subscript"/>
        </w:rPr>
        <w:t>4</w:t>
      </w:r>
      <w:r w:rsidRPr="009819B5">
        <w:t xml:space="preserve">. A careful deconvolution of experimental signals is necessary when synchrotron X-ray sources are applied. Proceeding in this way, motions of recombining </w:t>
      </w:r>
      <w:proofErr w:type="gramStart"/>
      <w:r w:rsidRPr="009819B5">
        <w:t>I</w:t>
      </w:r>
      <w:proofErr w:type="gramEnd"/>
      <w:r w:rsidRPr="009819B5">
        <w:t xml:space="preserve"> atoms are monitored from an initial distance of 5A up to their final touch of 2.7A. The birth of a new I</w:t>
      </w:r>
      <w:r w:rsidRPr="005F38FD">
        <w:rPr>
          <w:vertAlign w:val="subscript"/>
        </w:rPr>
        <w:t>2</w:t>
      </w:r>
      <w:r w:rsidRPr="009819B5">
        <w:t xml:space="preserve"> molecule can be visualized by this technique.</w:t>
      </w:r>
      <w:r w:rsidRPr="00F23CBD">
        <w:t xml:space="preserve"> </w:t>
      </w:r>
    </w:p>
    <w:p w:rsidR="007B75D3" w:rsidRPr="007D2F16" w:rsidRDefault="007B75D3" w:rsidP="007B75D3">
      <w:pPr>
        <w:pStyle w:val="Corpsdetexte"/>
        <w:tabs>
          <w:tab w:val="left" w:pos="0"/>
        </w:tabs>
        <w:spacing w:before="240" w:after="120" w:line="360" w:lineRule="auto"/>
        <w:ind w:right="-2"/>
        <w:rPr>
          <w:sz w:val="22"/>
          <w:szCs w:val="22"/>
        </w:rPr>
      </w:pPr>
      <w:r w:rsidRPr="00F23CBD">
        <w:rPr>
          <w:b/>
          <w:bCs/>
          <w:sz w:val="22"/>
          <w:szCs w:val="22"/>
        </w:rPr>
        <w:t xml:space="preserve">Keywords: </w:t>
      </w:r>
      <w:r w:rsidRPr="009819B5">
        <w:rPr>
          <w:sz w:val="22"/>
          <w:szCs w:val="22"/>
        </w:rPr>
        <w:t>X-ray</w:t>
      </w:r>
      <w:r w:rsidRPr="007D2F16">
        <w:rPr>
          <w:sz w:val="22"/>
          <w:szCs w:val="22"/>
        </w:rPr>
        <w:t xml:space="preserve">, </w:t>
      </w:r>
      <w:r>
        <w:rPr>
          <w:sz w:val="22"/>
          <w:szCs w:val="22"/>
        </w:rPr>
        <w:t>Liquids</w:t>
      </w:r>
      <w:r w:rsidRPr="007D2F16">
        <w:rPr>
          <w:sz w:val="22"/>
          <w:szCs w:val="22"/>
        </w:rPr>
        <w:t xml:space="preserve">, </w:t>
      </w:r>
      <w:r>
        <w:rPr>
          <w:sz w:val="22"/>
          <w:szCs w:val="22"/>
        </w:rPr>
        <w:t>Molecular motions</w:t>
      </w:r>
      <w:r w:rsidRPr="007D2F16">
        <w:rPr>
          <w:sz w:val="22"/>
          <w:szCs w:val="22"/>
        </w:rPr>
        <w:t xml:space="preserve"> </w:t>
      </w:r>
    </w:p>
    <w:p w:rsidR="0001769A" w:rsidRPr="007F4BB2" w:rsidRDefault="007B75D3" w:rsidP="0001769A">
      <w:pPr>
        <w:pStyle w:val="Lgende"/>
        <w:rPr>
          <w:rFonts w:eastAsia="Batang"/>
          <w:lang w:eastAsia="ko-KR"/>
        </w:rPr>
      </w:pPr>
      <w:r>
        <w:br w:type="page"/>
      </w:r>
      <w:bookmarkStart w:id="69" w:name="_Ref277400833"/>
      <w:bookmarkStart w:id="70" w:name="_Toc278180443"/>
      <w:r w:rsidR="0001769A">
        <w:lastRenderedPageBreak/>
        <w:t xml:space="preserve">IL </w:t>
      </w:r>
      <w:fldSimple w:instr=" SEQ IL \* ARABIC ">
        <w:r w:rsidR="00E906D8">
          <w:rPr>
            <w:noProof/>
          </w:rPr>
          <w:t>12</w:t>
        </w:r>
      </w:fldSimple>
      <w:r w:rsidR="0001769A">
        <w:t xml:space="preserve">: </w:t>
      </w:r>
      <w:r w:rsidR="0001769A" w:rsidRPr="001D5AAE">
        <w:t>Femtosecond x-ray powder diffraction</w:t>
      </w:r>
      <w:bookmarkEnd w:id="69"/>
      <w:bookmarkEnd w:id="70"/>
    </w:p>
    <w:p w:rsidR="0001769A" w:rsidRPr="007E62F1" w:rsidRDefault="0001769A" w:rsidP="0001769A">
      <w:pPr>
        <w:spacing w:line="360" w:lineRule="exact"/>
        <w:rPr>
          <w:rFonts w:eastAsia="Batang"/>
          <w:color w:val="000000"/>
          <w:lang w:eastAsia="ko-KR"/>
        </w:rPr>
      </w:pPr>
      <w:r w:rsidRPr="00A224FF">
        <w:rPr>
          <w:color w:val="000000"/>
          <w:u w:val="single"/>
          <w:lang w:val="en-GB"/>
        </w:rPr>
        <w:t>M. Woerner</w:t>
      </w:r>
      <w:r w:rsidR="00787EA9">
        <w:rPr>
          <w:color w:val="000000"/>
          <w:u w:val="single"/>
          <w:lang w:val="en-GB"/>
        </w:rPr>
        <w:fldChar w:fldCharType="begin"/>
      </w:r>
      <w:r w:rsidR="00AD21AF">
        <w:instrText xml:space="preserve"> XE "</w:instrText>
      </w:r>
      <w:r w:rsidR="00AD21AF" w:rsidRPr="00107562">
        <w:rPr>
          <w:color w:val="000000"/>
          <w:u w:val="single"/>
          <w:lang w:val="en-GB"/>
        </w:rPr>
        <w:instrText>Woerner, M.</w:instrText>
      </w:r>
      <w:r w:rsidR="00AD21AF">
        <w:instrText xml:space="preserve">" </w:instrText>
      </w:r>
      <w:r w:rsidR="00787EA9">
        <w:rPr>
          <w:color w:val="000000"/>
          <w:u w:val="single"/>
          <w:lang w:val="en-GB"/>
        </w:rPr>
        <w:fldChar w:fldCharType="end"/>
      </w:r>
      <w:r w:rsidRPr="00A224FF">
        <w:rPr>
          <w:color w:val="000000"/>
          <w:vertAlign w:val="superscript"/>
          <w:lang w:val="en-GB"/>
        </w:rPr>
        <w:t xml:space="preserve"> 1,*</w:t>
      </w:r>
      <w:r w:rsidRPr="00A224FF">
        <w:rPr>
          <w:color w:val="000000"/>
          <w:lang w:val="en-GB"/>
        </w:rPr>
        <w:t>, F. Zamponi</w:t>
      </w:r>
      <w:r w:rsidR="00787EA9">
        <w:rPr>
          <w:color w:val="000000"/>
          <w:lang w:val="en-GB"/>
        </w:rPr>
        <w:fldChar w:fldCharType="begin"/>
      </w:r>
      <w:r w:rsidR="00AD21AF">
        <w:instrText xml:space="preserve"> XE "</w:instrText>
      </w:r>
      <w:r w:rsidR="00AD21AF" w:rsidRPr="0054195D">
        <w:rPr>
          <w:color w:val="000000"/>
          <w:lang w:val="en-GB"/>
        </w:rPr>
        <w:instrText>Zamponi, F.</w:instrText>
      </w:r>
      <w:r w:rsidR="00AD21AF">
        <w:instrText xml:space="preserve">" </w:instrText>
      </w:r>
      <w:r w:rsidR="00787EA9">
        <w:rPr>
          <w:color w:val="000000"/>
          <w:lang w:val="en-GB"/>
        </w:rPr>
        <w:fldChar w:fldCharType="end"/>
      </w:r>
      <w:r w:rsidRPr="00A224FF">
        <w:rPr>
          <w:color w:val="000000"/>
          <w:vertAlign w:val="superscript"/>
          <w:lang w:val="en-GB"/>
        </w:rPr>
        <w:t>1</w:t>
      </w:r>
      <w:r w:rsidRPr="00A224FF">
        <w:rPr>
          <w:color w:val="000000"/>
          <w:lang w:val="en-GB"/>
        </w:rPr>
        <w:t xml:space="preserve">, </w:t>
      </w:r>
      <w:r>
        <w:rPr>
          <w:color w:val="000000"/>
          <w:lang w:val="en-GB"/>
        </w:rPr>
        <w:t>P. Rothhardt</w:t>
      </w:r>
      <w:r w:rsidR="00787EA9">
        <w:rPr>
          <w:color w:val="000000"/>
          <w:lang w:val="en-GB"/>
        </w:rPr>
        <w:fldChar w:fldCharType="begin"/>
      </w:r>
      <w:r w:rsidR="00AD21AF">
        <w:instrText xml:space="preserve"> XE "</w:instrText>
      </w:r>
      <w:r w:rsidR="00AD21AF" w:rsidRPr="00F675C8">
        <w:rPr>
          <w:color w:val="000000"/>
          <w:lang w:val="en-GB"/>
        </w:rPr>
        <w:instrText>Rothhardt, P.</w:instrText>
      </w:r>
      <w:r w:rsidR="00AD21AF">
        <w:instrText xml:space="preserve">" </w:instrText>
      </w:r>
      <w:r w:rsidR="00787EA9">
        <w:rPr>
          <w:color w:val="000000"/>
          <w:lang w:val="en-GB"/>
        </w:rPr>
        <w:fldChar w:fldCharType="end"/>
      </w:r>
      <w:r w:rsidRPr="00A224FF">
        <w:rPr>
          <w:color w:val="000000"/>
          <w:vertAlign w:val="superscript"/>
          <w:lang w:val="en-GB"/>
        </w:rPr>
        <w:t>1</w:t>
      </w:r>
      <w:r>
        <w:rPr>
          <w:color w:val="000000"/>
          <w:lang w:val="en-GB"/>
        </w:rPr>
        <w:t xml:space="preserve">, </w:t>
      </w:r>
      <w:r w:rsidRPr="00A224FF">
        <w:rPr>
          <w:color w:val="000000"/>
          <w:lang w:val="en-GB"/>
        </w:rPr>
        <w:t xml:space="preserve">Z. </w:t>
      </w:r>
      <w:r w:rsidRPr="00A224FF">
        <w:rPr>
          <w:color w:val="000000"/>
        </w:rPr>
        <w:t>Ansari</w:t>
      </w:r>
      <w:r w:rsidR="00787EA9">
        <w:rPr>
          <w:color w:val="000000"/>
        </w:rPr>
        <w:fldChar w:fldCharType="begin"/>
      </w:r>
      <w:r w:rsidR="00AD21AF">
        <w:instrText xml:space="preserve"> XE "</w:instrText>
      </w:r>
      <w:r w:rsidR="00AD21AF" w:rsidRPr="0079460E">
        <w:rPr>
          <w:color w:val="000000"/>
        </w:rPr>
        <w:instrText>Ansari, Z.</w:instrText>
      </w:r>
      <w:r w:rsidR="00AD21AF">
        <w:instrText xml:space="preserve">" </w:instrText>
      </w:r>
      <w:r w:rsidR="00787EA9">
        <w:rPr>
          <w:color w:val="000000"/>
        </w:rPr>
        <w:fldChar w:fldCharType="end"/>
      </w:r>
      <w:r w:rsidRPr="00A224FF">
        <w:rPr>
          <w:color w:val="000000"/>
          <w:vertAlign w:val="superscript"/>
        </w:rPr>
        <w:t>1</w:t>
      </w:r>
      <w:r w:rsidRPr="00A224FF">
        <w:rPr>
          <w:color w:val="000000"/>
        </w:rPr>
        <w:t>, J. Dreyer</w:t>
      </w:r>
      <w:r w:rsidR="00787EA9">
        <w:rPr>
          <w:color w:val="000000"/>
        </w:rPr>
        <w:fldChar w:fldCharType="begin"/>
      </w:r>
      <w:r w:rsidR="00AD21AF">
        <w:instrText xml:space="preserve"> XE "</w:instrText>
      </w:r>
      <w:r w:rsidR="00AD21AF" w:rsidRPr="0045182E">
        <w:rPr>
          <w:color w:val="000000"/>
        </w:rPr>
        <w:instrText>Dreyer, J.</w:instrText>
      </w:r>
      <w:r w:rsidR="00AD21AF">
        <w:instrText xml:space="preserve">" </w:instrText>
      </w:r>
      <w:r w:rsidR="00787EA9">
        <w:rPr>
          <w:color w:val="000000"/>
        </w:rPr>
        <w:fldChar w:fldCharType="end"/>
      </w:r>
      <w:r w:rsidRPr="00A224FF">
        <w:rPr>
          <w:color w:val="000000"/>
          <w:vertAlign w:val="superscript"/>
        </w:rPr>
        <w:t>1</w:t>
      </w:r>
      <w:r w:rsidRPr="00A224FF">
        <w:rPr>
          <w:color w:val="000000"/>
        </w:rPr>
        <w:t xml:space="preserve">, </w:t>
      </w:r>
      <w:r>
        <w:rPr>
          <w:color w:val="000000"/>
        </w:rPr>
        <w:t>B. Freyer</w:t>
      </w:r>
      <w:r w:rsidR="00787EA9">
        <w:rPr>
          <w:color w:val="000000"/>
        </w:rPr>
        <w:fldChar w:fldCharType="begin"/>
      </w:r>
      <w:r w:rsidR="00AD21AF">
        <w:instrText xml:space="preserve"> XE "</w:instrText>
      </w:r>
      <w:r w:rsidR="00AD21AF" w:rsidRPr="009E2BA8">
        <w:rPr>
          <w:color w:val="000000"/>
        </w:rPr>
        <w:instrText>Freyer, B.</w:instrText>
      </w:r>
      <w:r w:rsidR="00AD21AF">
        <w:instrText xml:space="preserve">" </w:instrText>
      </w:r>
      <w:r w:rsidR="00787EA9">
        <w:rPr>
          <w:color w:val="000000"/>
        </w:rPr>
        <w:fldChar w:fldCharType="end"/>
      </w:r>
      <w:r>
        <w:rPr>
          <w:color w:val="000000"/>
        </w:rPr>
        <w:t>, M. Premont-Schwarz</w:t>
      </w:r>
      <w:r w:rsidR="00787EA9">
        <w:rPr>
          <w:color w:val="000000"/>
        </w:rPr>
        <w:fldChar w:fldCharType="begin"/>
      </w:r>
      <w:r w:rsidR="00AD21AF">
        <w:instrText xml:space="preserve"> XE "</w:instrText>
      </w:r>
      <w:r w:rsidR="00AD21AF" w:rsidRPr="00A14E78">
        <w:rPr>
          <w:color w:val="000000"/>
        </w:rPr>
        <w:instrText>Premont-Schwarz, M.</w:instrText>
      </w:r>
      <w:r w:rsidR="00AD21AF">
        <w:instrText xml:space="preserve">" </w:instrText>
      </w:r>
      <w:r w:rsidR="00787EA9">
        <w:rPr>
          <w:color w:val="000000"/>
        </w:rPr>
        <w:fldChar w:fldCharType="end"/>
      </w:r>
      <w:r>
        <w:rPr>
          <w:color w:val="000000"/>
        </w:rPr>
        <w:t xml:space="preserve">, </w:t>
      </w:r>
      <w:r w:rsidRPr="00A224FF">
        <w:rPr>
          <w:color w:val="000000"/>
        </w:rPr>
        <w:t>T. Elsaesser</w:t>
      </w:r>
      <w:r w:rsidR="00787EA9">
        <w:rPr>
          <w:color w:val="000000"/>
        </w:rPr>
        <w:fldChar w:fldCharType="begin"/>
      </w:r>
      <w:r w:rsidR="00AD21AF">
        <w:instrText xml:space="preserve"> XE "</w:instrText>
      </w:r>
      <w:r w:rsidR="00AD21AF" w:rsidRPr="00FD0432">
        <w:rPr>
          <w:color w:val="000000"/>
        </w:rPr>
        <w:instrText>Elsaesser, T.</w:instrText>
      </w:r>
      <w:r w:rsidR="00AD21AF">
        <w:instrText xml:space="preserve">" </w:instrText>
      </w:r>
      <w:r w:rsidR="00787EA9">
        <w:rPr>
          <w:color w:val="000000"/>
        </w:rPr>
        <w:fldChar w:fldCharType="end"/>
      </w:r>
      <w:r w:rsidRPr="00A224FF">
        <w:rPr>
          <w:color w:val="000000"/>
          <w:vertAlign w:val="superscript"/>
        </w:rPr>
        <w:t>1</w:t>
      </w:r>
    </w:p>
    <w:p w:rsidR="0001769A" w:rsidRPr="00943DFA" w:rsidRDefault="0001769A" w:rsidP="0001769A">
      <w:pPr>
        <w:pStyle w:val="Default"/>
        <w:rPr>
          <w:rFonts w:ascii="Times New Roman" w:hAnsi="Times New Roman" w:cs="Times New Roman"/>
          <w:i/>
          <w:iCs/>
          <w:sz w:val="22"/>
          <w:szCs w:val="22"/>
        </w:rPr>
      </w:pPr>
      <w:r w:rsidRPr="00943DFA">
        <w:rPr>
          <w:rFonts w:ascii="Times New Roman" w:hAnsi="Times New Roman" w:cs="Times New Roman"/>
          <w:sz w:val="22"/>
          <w:szCs w:val="22"/>
          <w:vertAlign w:val="superscript"/>
        </w:rPr>
        <w:t xml:space="preserve">1 </w:t>
      </w:r>
      <w:r w:rsidRPr="00943DFA">
        <w:rPr>
          <w:rFonts w:ascii="Times New Roman" w:hAnsi="Times New Roman" w:cs="Times New Roman"/>
          <w:i/>
          <w:iCs/>
          <w:sz w:val="22"/>
          <w:szCs w:val="22"/>
        </w:rPr>
        <w:t>Max-Born-Institut für Nichtlineare Optik und Kurzzeitspektroskopie,</w:t>
      </w:r>
    </w:p>
    <w:p w:rsidR="0001769A" w:rsidRPr="00943DFA" w:rsidRDefault="0001769A" w:rsidP="0001769A">
      <w:pPr>
        <w:pStyle w:val="Default"/>
        <w:rPr>
          <w:rFonts w:ascii="Times New Roman" w:hAnsi="Times New Roman" w:cs="Times New Roman"/>
          <w:i/>
          <w:iCs/>
          <w:sz w:val="22"/>
          <w:szCs w:val="22"/>
        </w:rPr>
      </w:pPr>
      <w:r w:rsidRPr="00943DFA">
        <w:rPr>
          <w:rFonts w:ascii="Times New Roman" w:hAnsi="Times New Roman" w:cs="Times New Roman"/>
          <w:i/>
          <w:iCs/>
          <w:sz w:val="22"/>
          <w:szCs w:val="22"/>
        </w:rPr>
        <w:t xml:space="preserve">  Max Born Strasse 2A, 12489 Berlin, Germany</w:t>
      </w:r>
    </w:p>
    <w:p w:rsidR="0001769A" w:rsidRPr="00FA6022" w:rsidRDefault="0001769A" w:rsidP="0001769A">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woerner@mbi-berlin.de</w:t>
      </w:r>
    </w:p>
    <w:p w:rsidR="0001769A" w:rsidRPr="00F15BDE" w:rsidRDefault="0001769A" w:rsidP="0001769A">
      <w:pPr>
        <w:rPr>
          <w:szCs w:val="22"/>
          <w:lang w:val="en-GB"/>
        </w:rPr>
      </w:pPr>
      <w:r w:rsidRPr="00F15BDE">
        <w:rPr>
          <w:szCs w:val="22"/>
          <w:lang w:val="en-GB"/>
        </w:rPr>
        <w:t xml:space="preserve">A chemical reaction generates new compounds out of one or more initial species. </w:t>
      </w:r>
      <w:proofErr w:type="gramStart"/>
      <w:r w:rsidRPr="00F15BDE">
        <w:rPr>
          <w:szCs w:val="22"/>
          <w:lang w:val="en-GB"/>
        </w:rPr>
        <w:t>On a molecular level, the spatial arrangement of electrons and nuclei changes.</w:t>
      </w:r>
      <w:proofErr w:type="gramEnd"/>
      <w:r w:rsidRPr="00F15BDE">
        <w:rPr>
          <w:szCs w:val="22"/>
          <w:lang w:val="en-GB"/>
        </w:rPr>
        <w:t xml:space="preserve"> While the structure of the initial and the product molecules can be measured routinely, the transient structures and molecular motions during a reaction have remained unknown in most cases. This knowledge, however, is a key element for the exact understanding of the reaction.</w:t>
      </w:r>
      <w:r>
        <w:rPr>
          <w:szCs w:val="22"/>
          <w:lang w:val="en-GB"/>
        </w:rPr>
        <w:t xml:space="preserve"> </w:t>
      </w:r>
      <w:r w:rsidRPr="00613206">
        <w:rPr>
          <w:szCs w:val="22"/>
          <w:lang w:val="en-GB"/>
        </w:rPr>
        <w:t>The ultimate dream is a "reaction microscope" which allows for an in situ imaging of the molecules during a reaction.</w:t>
      </w:r>
    </w:p>
    <w:p w:rsidR="0001769A" w:rsidRDefault="0001769A" w:rsidP="0001769A">
      <w:pPr>
        <w:pStyle w:val="Corpsdetexte"/>
        <w:ind w:firstLine="340"/>
        <w:rPr>
          <w:sz w:val="22"/>
          <w:szCs w:val="22"/>
        </w:rPr>
      </w:pPr>
      <w:r w:rsidRPr="00ED247C">
        <w:rPr>
          <w:sz w:val="22"/>
          <w:szCs w:val="22"/>
        </w:rPr>
        <w:t>We</w:t>
      </w:r>
      <w:r>
        <w:rPr>
          <w:sz w:val="22"/>
          <w:szCs w:val="22"/>
        </w:rPr>
        <w:t xml:space="preserve"> </w:t>
      </w:r>
      <w:r w:rsidRPr="00ED247C">
        <w:rPr>
          <w:sz w:val="22"/>
          <w:szCs w:val="22"/>
        </w:rPr>
        <w:t xml:space="preserve">report on the </w:t>
      </w:r>
      <w:r>
        <w:rPr>
          <w:sz w:val="22"/>
          <w:szCs w:val="22"/>
        </w:rPr>
        <w:t>fi</w:t>
      </w:r>
      <w:r w:rsidRPr="00ED247C">
        <w:rPr>
          <w:sz w:val="22"/>
          <w:szCs w:val="22"/>
        </w:rPr>
        <w:t xml:space="preserve">rst femtosecond x-ray powder diffraction experiment </w:t>
      </w:r>
      <w:r>
        <w:rPr>
          <w:sz w:val="22"/>
          <w:szCs w:val="22"/>
        </w:rPr>
        <w:t xml:space="preserve">[1,2] </w:t>
      </w:r>
      <w:r w:rsidRPr="00ED247C">
        <w:rPr>
          <w:sz w:val="22"/>
          <w:szCs w:val="22"/>
        </w:rPr>
        <w:t>in</w:t>
      </w:r>
      <w:r>
        <w:rPr>
          <w:sz w:val="22"/>
          <w:szCs w:val="22"/>
        </w:rPr>
        <w:t xml:space="preserve"> </w:t>
      </w:r>
      <w:r w:rsidRPr="00ED247C">
        <w:rPr>
          <w:sz w:val="22"/>
          <w:szCs w:val="22"/>
        </w:rPr>
        <w:t>which we directly map the transient electronic charge density in the</w:t>
      </w:r>
      <w:r>
        <w:rPr>
          <w:sz w:val="22"/>
          <w:szCs w:val="22"/>
        </w:rPr>
        <w:t xml:space="preserve"> </w:t>
      </w:r>
      <w:r w:rsidRPr="00ED247C">
        <w:rPr>
          <w:sz w:val="22"/>
          <w:szCs w:val="22"/>
        </w:rPr>
        <w:t>unit cell of a crystalline solid with 30 picometer spatial and 100</w:t>
      </w:r>
      <w:r>
        <w:rPr>
          <w:sz w:val="22"/>
          <w:szCs w:val="22"/>
        </w:rPr>
        <w:t xml:space="preserve"> </w:t>
      </w:r>
      <w:r w:rsidRPr="00ED247C">
        <w:rPr>
          <w:sz w:val="22"/>
          <w:szCs w:val="22"/>
        </w:rPr>
        <w:t>femtosecond temporal resolution. X-ray diffraction from</w:t>
      </w:r>
      <w:r>
        <w:rPr>
          <w:sz w:val="22"/>
          <w:szCs w:val="22"/>
        </w:rPr>
        <w:t xml:space="preserve"> </w:t>
      </w:r>
      <w:r w:rsidRPr="00ED247C">
        <w:rPr>
          <w:sz w:val="22"/>
          <w:szCs w:val="22"/>
        </w:rPr>
        <w:t>polycrystalline powder samples, the Debye Scherrer diffraction</w:t>
      </w:r>
      <w:r>
        <w:rPr>
          <w:sz w:val="22"/>
          <w:szCs w:val="22"/>
        </w:rPr>
        <w:t xml:space="preserve"> </w:t>
      </w:r>
      <w:r w:rsidRPr="00ED247C">
        <w:rPr>
          <w:sz w:val="22"/>
          <w:szCs w:val="22"/>
        </w:rPr>
        <w:t>technique, is a standard method for determining equilibrium</w:t>
      </w:r>
      <w:r>
        <w:rPr>
          <w:sz w:val="22"/>
          <w:szCs w:val="22"/>
        </w:rPr>
        <w:t xml:space="preserve"> </w:t>
      </w:r>
      <w:r w:rsidRPr="00ED247C">
        <w:rPr>
          <w:sz w:val="22"/>
          <w:szCs w:val="22"/>
        </w:rPr>
        <w:t>structures. The intensity of the Debye Scherrer rings is determined</w:t>
      </w:r>
      <w:r>
        <w:rPr>
          <w:sz w:val="22"/>
          <w:szCs w:val="22"/>
        </w:rPr>
        <w:t xml:space="preserve"> </w:t>
      </w:r>
      <w:r w:rsidRPr="00ED247C">
        <w:rPr>
          <w:sz w:val="22"/>
          <w:szCs w:val="22"/>
        </w:rPr>
        <w:t>by the respective x-ray structure factor which represents the</w:t>
      </w:r>
      <w:r>
        <w:rPr>
          <w:sz w:val="22"/>
          <w:szCs w:val="22"/>
        </w:rPr>
        <w:t xml:space="preserve"> </w:t>
      </w:r>
      <w:r w:rsidRPr="00ED247C">
        <w:rPr>
          <w:sz w:val="22"/>
          <w:szCs w:val="22"/>
        </w:rPr>
        <w:t>Fourier transform of the spatial electron density. In our</w:t>
      </w:r>
      <w:r>
        <w:rPr>
          <w:sz w:val="22"/>
          <w:szCs w:val="22"/>
        </w:rPr>
        <w:t xml:space="preserve"> </w:t>
      </w:r>
      <w:r w:rsidRPr="00ED247C">
        <w:rPr>
          <w:sz w:val="22"/>
          <w:szCs w:val="22"/>
        </w:rPr>
        <w:t>experiments, the transient intensity and angular positions of up to</w:t>
      </w:r>
      <w:r>
        <w:rPr>
          <w:sz w:val="22"/>
          <w:szCs w:val="22"/>
        </w:rPr>
        <w:t xml:space="preserve"> </w:t>
      </w:r>
      <w:r w:rsidRPr="00ED247C">
        <w:rPr>
          <w:sz w:val="22"/>
          <w:szCs w:val="22"/>
        </w:rPr>
        <w:t>20 Debye Scherrer reections from a polycrystalline powder are</w:t>
      </w:r>
      <w:r>
        <w:rPr>
          <w:sz w:val="22"/>
          <w:szCs w:val="22"/>
        </w:rPr>
        <w:t xml:space="preserve"> </w:t>
      </w:r>
      <w:r w:rsidRPr="00ED247C">
        <w:rPr>
          <w:sz w:val="22"/>
          <w:szCs w:val="22"/>
        </w:rPr>
        <w:t xml:space="preserve">measured and unravel for the </w:t>
      </w:r>
      <w:r>
        <w:rPr>
          <w:sz w:val="22"/>
          <w:szCs w:val="22"/>
        </w:rPr>
        <w:t>fir</w:t>
      </w:r>
      <w:r w:rsidRPr="00ED247C">
        <w:rPr>
          <w:sz w:val="22"/>
          <w:szCs w:val="22"/>
        </w:rPr>
        <w:t>st time a concerted electron and</w:t>
      </w:r>
      <w:r>
        <w:rPr>
          <w:sz w:val="22"/>
          <w:szCs w:val="22"/>
        </w:rPr>
        <w:t xml:space="preserve"> </w:t>
      </w:r>
      <w:r w:rsidRPr="00ED247C">
        <w:rPr>
          <w:sz w:val="22"/>
          <w:szCs w:val="22"/>
        </w:rPr>
        <w:t xml:space="preserve">proton transfer in hydrogen-bonded </w:t>
      </w:r>
      <w:r>
        <w:rPr>
          <w:sz w:val="22"/>
          <w:szCs w:val="22"/>
        </w:rPr>
        <w:t xml:space="preserve">ionic </w:t>
      </w:r>
      <w:r w:rsidRPr="00ED247C">
        <w:rPr>
          <w:sz w:val="22"/>
          <w:szCs w:val="22"/>
        </w:rPr>
        <w:t>(NH</w:t>
      </w:r>
      <w:r w:rsidRPr="008D5EBC">
        <w:rPr>
          <w:sz w:val="22"/>
          <w:szCs w:val="22"/>
          <w:vertAlign w:val="subscript"/>
        </w:rPr>
        <w:t>4</w:t>
      </w:r>
      <w:r w:rsidRPr="00ED247C">
        <w:rPr>
          <w:sz w:val="22"/>
          <w:szCs w:val="22"/>
        </w:rPr>
        <w:t>)</w:t>
      </w:r>
      <w:r w:rsidRPr="008D5EBC">
        <w:rPr>
          <w:sz w:val="22"/>
          <w:szCs w:val="22"/>
          <w:vertAlign w:val="subscript"/>
        </w:rPr>
        <w:t>2</w:t>
      </w:r>
      <w:r w:rsidRPr="00ED247C">
        <w:rPr>
          <w:sz w:val="22"/>
          <w:szCs w:val="22"/>
        </w:rPr>
        <w:t>SO</w:t>
      </w:r>
      <w:r w:rsidRPr="008D5EBC">
        <w:rPr>
          <w:sz w:val="22"/>
          <w:szCs w:val="22"/>
          <w:vertAlign w:val="subscript"/>
        </w:rPr>
        <w:t>4</w:t>
      </w:r>
      <w:r w:rsidRPr="00ED247C">
        <w:rPr>
          <w:sz w:val="22"/>
          <w:szCs w:val="22"/>
        </w:rPr>
        <w:t xml:space="preserve"> crystals.</w:t>
      </w:r>
      <w:r>
        <w:rPr>
          <w:sz w:val="22"/>
          <w:szCs w:val="22"/>
        </w:rPr>
        <w:t xml:space="preserve"> </w:t>
      </w:r>
      <w:r w:rsidRPr="00ED247C">
        <w:rPr>
          <w:sz w:val="22"/>
          <w:szCs w:val="22"/>
        </w:rPr>
        <w:t>Photoexcitation of ammonium sulfate induces a sub-100 fs electron</w:t>
      </w:r>
      <w:r>
        <w:rPr>
          <w:sz w:val="22"/>
          <w:szCs w:val="22"/>
        </w:rPr>
        <w:t xml:space="preserve"> </w:t>
      </w:r>
      <w:r w:rsidRPr="00ED247C">
        <w:rPr>
          <w:sz w:val="22"/>
          <w:szCs w:val="22"/>
        </w:rPr>
        <w:t>transfer from the sulfate groups into a highly conned electron</w:t>
      </w:r>
      <w:r>
        <w:rPr>
          <w:sz w:val="22"/>
          <w:szCs w:val="22"/>
        </w:rPr>
        <w:t xml:space="preserve"> </w:t>
      </w:r>
      <w:r w:rsidRPr="00ED247C">
        <w:rPr>
          <w:sz w:val="22"/>
          <w:szCs w:val="22"/>
        </w:rPr>
        <w:t>channel along the z-axis of the unit cell. The latter geometry is</w:t>
      </w:r>
      <w:r>
        <w:rPr>
          <w:sz w:val="22"/>
          <w:szCs w:val="22"/>
        </w:rPr>
        <w:t xml:space="preserve"> </w:t>
      </w:r>
      <w:r w:rsidRPr="00ED247C">
        <w:rPr>
          <w:sz w:val="22"/>
          <w:szCs w:val="22"/>
        </w:rPr>
        <w:t>stabilized by transferring protons from the adjacent ammonium groups</w:t>
      </w:r>
      <w:r>
        <w:rPr>
          <w:sz w:val="22"/>
          <w:szCs w:val="22"/>
        </w:rPr>
        <w:t xml:space="preserve"> </w:t>
      </w:r>
      <w:r w:rsidRPr="00ED247C">
        <w:rPr>
          <w:sz w:val="22"/>
          <w:szCs w:val="22"/>
        </w:rPr>
        <w:t>into the channel. Time-dependent charge density maps derived from</w:t>
      </w:r>
      <w:r>
        <w:rPr>
          <w:sz w:val="22"/>
          <w:szCs w:val="22"/>
        </w:rPr>
        <w:t xml:space="preserve"> </w:t>
      </w:r>
      <w:r w:rsidRPr="00ED247C">
        <w:rPr>
          <w:sz w:val="22"/>
          <w:szCs w:val="22"/>
        </w:rPr>
        <w:t>the diffraction data display a periodic modulation of the channels</w:t>
      </w:r>
      <w:r>
        <w:rPr>
          <w:sz w:val="22"/>
          <w:szCs w:val="22"/>
        </w:rPr>
        <w:t xml:space="preserve"> </w:t>
      </w:r>
      <w:r w:rsidRPr="00ED247C">
        <w:rPr>
          <w:sz w:val="22"/>
          <w:szCs w:val="22"/>
        </w:rPr>
        <w:t>charge density by low-frequency lattice motions with a concerted</w:t>
      </w:r>
      <w:r>
        <w:rPr>
          <w:sz w:val="22"/>
          <w:szCs w:val="22"/>
        </w:rPr>
        <w:t xml:space="preserve"> </w:t>
      </w:r>
      <w:r w:rsidRPr="00ED247C">
        <w:rPr>
          <w:sz w:val="22"/>
          <w:szCs w:val="22"/>
        </w:rPr>
        <w:t>electron and proton motion between the channel and the initial</w:t>
      </w:r>
      <w:r>
        <w:rPr>
          <w:sz w:val="22"/>
          <w:szCs w:val="22"/>
        </w:rPr>
        <w:t xml:space="preserve"> </w:t>
      </w:r>
      <w:r w:rsidRPr="00ED247C">
        <w:rPr>
          <w:sz w:val="22"/>
          <w:szCs w:val="22"/>
        </w:rPr>
        <w:t>proton binding site. A deeper insight into the underlying</w:t>
      </w:r>
      <w:r>
        <w:rPr>
          <w:sz w:val="22"/>
          <w:szCs w:val="22"/>
        </w:rPr>
        <w:t xml:space="preserve"> </w:t>
      </w:r>
      <w:r w:rsidRPr="00ED247C">
        <w:rPr>
          <w:sz w:val="22"/>
          <w:szCs w:val="22"/>
        </w:rPr>
        <w:t>microscopic mechanisms is gained by quantum chemical calculations</w:t>
      </w:r>
      <w:r>
        <w:rPr>
          <w:sz w:val="22"/>
          <w:szCs w:val="22"/>
        </w:rPr>
        <w:t xml:space="preserve"> </w:t>
      </w:r>
      <w:r w:rsidRPr="00ED247C">
        <w:rPr>
          <w:sz w:val="22"/>
          <w:szCs w:val="22"/>
        </w:rPr>
        <w:t>with the result that the photo-excited electron from the sulfate</w:t>
      </w:r>
      <w:r>
        <w:rPr>
          <w:sz w:val="22"/>
          <w:szCs w:val="22"/>
        </w:rPr>
        <w:t xml:space="preserve"> </w:t>
      </w:r>
      <w:r w:rsidRPr="00ED247C">
        <w:rPr>
          <w:sz w:val="22"/>
          <w:szCs w:val="22"/>
        </w:rPr>
        <w:t xml:space="preserve">groups triggers up </w:t>
      </w:r>
      <w:r>
        <w:rPr>
          <w:sz w:val="22"/>
          <w:szCs w:val="22"/>
        </w:rPr>
        <w:t xml:space="preserve">to </w:t>
      </w:r>
      <w:r w:rsidRPr="00ED247C">
        <w:rPr>
          <w:sz w:val="22"/>
          <w:szCs w:val="22"/>
        </w:rPr>
        <w:t>15 proton transfer events along the reaction</w:t>
      </w:r>
      <w:r>
        <w:rPr>
          <w:sz w:val="22"/>
          <w:szCs w:val="22"/>
        </w:rPr>
        <w:t xml:space="preserve"> </w:t>
      </w:r>
      <w:r w:rsidRPr="00ED247C">
        <w:rPr>
          <w:sz w:val="22"/>
          <w:szCs w:val="22"/>
        </w:rPr>
        <w:t>trajectory NH</w:t>
      </w:r>
      <w:r w:rsidRPr="008D5EBC">
        <w:rPr>
          <w:sz w:val="22"/>
          <w:szCs w:val="22"/>
          <w:vertAlign w:val="subscript"/>
        </w:rPr>
        <w:t>4</w:t>
      </w:r>
      <w:r w:rsidRPr="008D5EBC">
        <w:rPr>
          <w:sz w:val="22"/>
          <w:szCs w:val="22"/>
          <w:vertAlign w:val="superscript"/>
        </w:rPr>
        <w:t>+</w:t>
      </w:r>
      <w:r w:rsidRPr="00ED247C">
        <w:rPr>
          <w:sz w:val="22"/>
          <w:szCs w:val="22"/>
        </w:rPr>
        <w:t xml:space="preserve"> + SO</w:t>
      </w:r>
      <w:r w:rsidRPr="008D5EBC">
        <w:rPr>
          <w:sz w:val="22"/>
          <w:szCs w:val="22"/>
          <w:vertAlign w:val="subscript"/>
        </w:rPr>
        <w:t>4</w:t>
      </w:r>
      <w:r w:rsidRPr="008D5EBC">
        <w:rPr>
          <w:sz w:val="22"/>
          <w:szCs w:val="22"/>
          <w:vertAlign w:val="superscript"/>
        </w:rPr>
        <w:t>2-</w:t>
      </w:r>
      <w:r>
        <w:rPr>
          <w:sz w:val="22"/>
          <w:szCs w:val="22"/>
        </w:rPr>
        <w:t xml:space="preserve"> ↔ </w:t>
      </w:r>
      <w:r w:rsidRPr="00ED247C">
        <w:rPr>
          <w:sz w:val="22"/>
          <w:szCs w:val="22"/>
        </w:rPr>
        <w:t>NH</w:t>
      </w:r>
      <w:r w:rsidRPr="008D5EBC">
        <w:rPr>
          <w:sz w:val="22"/>
          <w:szCs w:val="22"/>
          <w:vertAlign w:val="subscript"/>
        </w:rPr>
        <w:t>3</w:t>
      </w:r>
      <w:r w:rsidRPr="00ED247C">
        <w:rPr>
          <w:sz w:val="22"/>
          <w:szCs w:val="22"/>
        </w:rPr>
        <w:t xml:space="preserve"> + </w:t>
      </w:r>
      <w:r>
        <w:rPr>
          <w:sz w:val="22"/>
          <w:szCs w:val="22"/>
        </w:rPr>
        <w:t xml:space="preserve">H + </w:t>
      </w:r>
      <w:r w:rsidRPr="00ED247C">
        <w:rPr>
          <w:sz w:val="22"/>
          <w:szCs w:val="22"/>
        </w:rPr>
        <w:t>SO</w:t>
      </w:r>
      <w:r w:rsidRPr="008D5EBC">
        <w:rPr>
          <w:sz w:val="22"/>
          <w:szCs w:val="22"/>
          <w:vertAlign w:val="subscript"/>
        </w:rPr>
        <w:t>4</w:t>
      </w:r>
      <w:r w:rsidRPr="008D5EBC">
        <w:rPr>
          <w:sz w:val="22"/>
          <w:szCs w:val="22"/>
          <w:vertAlign w:val="superscript"/>
        </w:rPr>
        <w:t>2-</w:t>
      </w:r>
      <w:r>
        <w:rPr>
          <w:sz w:val="22"/>
          <w:szCs w:val="22"/>
        </w:rPr>
        <w:t>.</w:t>
      </w:r>
      <w:r w:rsidRPr="00ED247C">
        <w:rPr>
          <w:sz w:val="22"/>
          <w:szCs w:val="22"/>
        </w:rPr>
        <w:t xml:space="preserve"> </w:t>
      </w:r>
    </w:p>
    <w:p w:rsidR="0001769A" w:rsidRDefault="0001769A" w:rsidP="0001769A">
      <w:pPr>
        <w:pStyle w:val="Corpsdetexte"/>
        <w:ind w:firstLine="340"/>
        <w:rPr>
          <w:sz w:val="22"/>
          <w:szCs w:val="22"/>
        </w:rPr>
      </w:pPr>
      <w:r>
        <w:rPr>
          <w:sz w:val="22"/>
          <w:szCs w:val="22"/>
        </w:rPr>
        <w:t>More recently, we studied another hydrogen-bonded ionic crystal, i.e., potassium dihydrogen phosphate (KH</w:t>
      </w:r>
      <w:r w:rsidRPr="00613206">
        <w:rPr>
          <w:sz w:val="22"/>
          <w:szCs w:val="22"/>
          <w:vertAlign w:val="subscript"/>
        </w:rPr>
        <w:t>2</w:t>
      </w:r>
      <w:r>
        <w:rPr>
          <w:sz w:val="22"/>
          <w:szCs w:val="22"/>
        </w:rPr>
        <w:t>PO</w:t>
      </w:r>
      <w:r w:rsidRPr="00613206">
        <w:rPr>
          <w:sz w:val="22"/>
          <w:szCs w:val="22"/>
          <w:vertAlign w:val="subscript"/>
        </w:rPr>
        <w:t>4</w:t>
      </w:r>
      <w:r>
        <w:rPr>
          <w:sz w:val="22"/>
          <w:szCs w:val="22"/>
        </w:rPr>
        <w:t>). Two-photon absorption (</w:t>
      </w:r>
      <w:r w:rsidRPr="00613206">
        <w:rPr>
          <w:rFonts w:ascii="Symbol" w:hAnsi="Symbol"/>
          <w:sz w:val="22"/>
          <w:szCs w:val="22"/>
        </w:rPr>
        <w:t></w:t>
      </w:r>
      <w:r w:rsidRPr="00613206">
        <w:rPr>
          <w:sz w:val="22"/>
          <w:szCs w:val="22"/>
          <w:vertAlign w:val="subscript"/>
        </w:rPr>
        <w:t>ex</w:t>
      </w:r>
      <w:r>
        <w:rPr>
          <w:sz w:val="22"/>
          <w:szCs w:val="22"/>
        </w:rPr>
        <w:t xml:space="preserve"> = 267 nm) of electrons located at the P-atoms leads to an ultrafast electron transfer to neighboring protons, in turn to the formation of free hydrogen atoms moving around the unit cell. In comparison to </w:t>
      </w:r>
      <w:r w:rsidRPr="00ED247C">
        <w:rPr>
          <w:sz w:val="22"/>
          <w:szCs w:val="22"/>
        </w:rPr>
        <w:t>(NH</w:t>
      </w:r>
      <w:r w:rsidRPr="008D5EBC">
        <w:rPr>
          <w:sz w:val="22"/>
          <w:szCs w:val="22"/>
          <w:vertAlign w:val="subscript"/>
        </w:rPr>
        <w:t>4</w:t>
      </w:r>
      <w:r w:rsidRPr="00ED247C">
        <w:rPr>
          <w:sz w:val="22"/>
          <w:szCs w:val="22"/>
        </w:rPr>
        <w:t>)</w:t>
      </w:r>
      <w:r w:rsidRPr="008D5EBC">
        <w:rPr>
          <w:sz w:val="22"/>
          <w:szCs w:val="22"/>
          <w:vertAlign w:val="subscript"/>
        </w:rPr>
        <w:t>2</w:t>
      </w:r>
      <w:r w:rsidRPr="00ED247C">
        <w:rPr>
          <w:sz w:val="22"/>
          <w:szCs w:val="22"/>
        </w:rPr>
        <w:t>SO</w:t>
      </w:r>
      <w:r w:rsidRPr="008D5EBC">
        <w:rPr>
          <w:sz w:val="22"/>
          <w:szCs w:val="22"/>
          <w:vertAlign w:val="subscript"/>
        </w:rPr>
        <w:t>4</w:t>
      </w:r>
      <w:r>
        <w:rPr>
          <w:sz w:val="22"/>
          <w:szCs w:val="22"/>
        </w:rPr>
        <w:t xml:space="preserve"> the photo-induced reaction in KH</w:t>
      </w:r>
      <w:r w:rsidRPr="00613206">
        <w:rPr>
          <w:sz w:val="22"/>
          <w:szCs w:val="22"/>
          <w:vertAlign w:val="subscript"/>
        </w:rPr>
        <w:t>2</w:t>
      </w:r>
      <w:r>
        <w:rPr>
          <w:sz w:val="22"/>
          <w:szCs w:val="22"/>
        </w:rPr>
        <w:t>PO</w:t>
      </w:r>
      <w:r w:rsidRPr="00613206">
        <w:rPr>
          <w:sz w:val="22"/>
          <w:szCs w:val="22"/>
          <w:vertAlign w:val="subscript"/>
        </w:rPr>
        <w:t>4</w:t>
      </w:r>
      <w:r>
        <w:rPr>
          <w:sz w:val="22"/>
          <w:szCs w:val="22"/>
        </w:rPr>
        <w:t xml:space="preserve"> shows less cooperativity, resulting in a number of modified unit cells per optical excitation event which is ten times smaller than that in the </w:t>
      </w:r>
      <w:r w:rsidRPr="00ED247C">
        <w:rPr>
          <w:sz w:val="22"/>
          <w:szCs w:val="22"/>
        </w:rPr>
        <w:t>(NH</w:t>
      </w:r>
      <w:r w:rsidRPr="008D5EBC">
        <w:rPr>
          <w:sz w:val="22"/>
          <w:szCs w:val="22"/>
          <w:vertAlign w:val="subscript"/>
        </w:rPr>
        <w:t>4</w:t>
      </w:r>
      <w:r w:rsidRPr="00ED247C">
        <w:rPr>
          <w:sz w:val="22"/>
          <w:szCs w:val="22"/>
        </w:rPr>
        <w:t>)</w:t>
      </w:r>
      <w:r w:rsidRPr="008D5EBC">
        <w:rPr>
          <w:sz w:val="22"/>
          <w:szCs w:val="22"/>
          <w:vertAlign w:val="subscript"/>
        </w:rPr>
        <w:t>2</w:t>
      </w:r>
      <w:r w:rsidRPr="00ED247C">
        <w:rPr>
          <w:sz w:val="22"/>
          <w:szCs w:val="22"/>
        </w:rPr>
        <w:t>SO</w:t>
      </w:r>
      <w:r w:rsidRPr="008D5EBC">
        <w:rPr>
          <w:sz w:val="22"/>
          <w:szCs w:val="22"/>
          <w:vertAlign w:val="subscript"/>
        </w:rPr>
        <w:t>4</w:t>
      </w:r>
      <w:r>
        <w:rPr>
          <w:sz w:val="22"/>
          <w:szCs w:val="22"/>
        </w:rPr>
        <w:t xml:space="preserve"> experiment. </w:t>
      </w:r>
      <w:r w:rsidRPr="00ED247C">
        <w:rPr>
          <w:sz w:val="22"/>
          <w:szCs w:val="22"/>
        </w:rPr>
        <w:t>Our results set the stage for</w:t>
      </w:r>
      <w:r>
        <w:rPr>
          <w:sz w:val="22"/>
          <w:szCs w:val="22"/>
        </w:rPr>
        <w:t xml:space="preserve"> </w:t>
      </w:r>
      <w:r w:rsidRPr="00ED247C">
        <w:rPr>
          <w:sz w:val="22"/>
          <w:szCs w:val="22"/>
        </w:rPr>
        <w:t>femtosecond structure studies in a wide class of (bio</w:t>
      </w:r>
      <w:proofErr w:type="gramStart"/>
      <w:r w:rsidRPr="00ED247C">
        <w:rPr>
          <w:sz w:val="22"/>
          <w:szCs w:val="22"/>
        </w:rPr>
        <w:t>)molecular</w:t>
      </w:r>
      <w:proofErr w:type="gramEnd"/>
      <w:r>
        <w:rPr>
          <w:sz w:val="22"/>
          <w:szCs w:val="22"/>
        </w:rPr>
        <w:t xml:space="preserve"> </w:t>
      </w:r>
      <w:r w:rsidRPr="00ED247C">
        <w:rPr>
          <w:sz w:val="22"/>
          <w:szCs w:val="22"/>
        </w:rPr>
        <w:t>materials.</w:t>
      </w:r>
      <w:r>
        <w:rPr>
          <w:sz w:val="22"/>
          <w:szCs w:val="22"/>
        </w:rPr>
        <w:t xml:space="preserve"> </w:t>
      </w:r>
      <w:r w:rsidRPr="00ED247C">
        <w:rPr>
          <w:sz w:val="22"/>
          <w:szCs w:val="22"/>
        </w:rPr>
        <w:t xml:space="preserve"> </w:t>
      </w:r>
      <w:r>
        <w:rPr>
          <w:sz w:val="22"/>
          <w:szCs w:val="22"/>
        </w:rPr>
        <w:t xml:space="preserve">  </w:t>
      </w:r>
      <w:r w:rsidRPr="00ED247C">
        <w:rPr>
          <w:sz w:val="22"/>
          <w:szCs w:val="22"/>
        </w:rPr>
        <w:t xml:space="preserve"> </w:t>
      </w:r>
    </w:p>
    <w:p w:rsidR="0001769A" w:rsidRPr="007D2F16" w:rsidRDefault="0001769A" w:rsidP="0001769A">
      <w:pPr>
        <w:pStyle w:val="Corpsdetexte"/>
        <w:tabs>
          <w:tab w:val="left" w:pos="0"/>
        </w:tabs>
        <w:spacing w:before="240" w:after="120"/>
        <w:ind w:right="-2"/>
        <w:rPr>
          <w:sz w:val="22"/>
          <w:szCs w:val="22"/>
        </w:rPr>
      </w:pPr>
      <w:r w:rsidRPr="00F23CBD">
        <w:rPr>
          <w:b/>
          <w:bCs/>
          <w:sz w:val="22"/>
          <w:szCs w:val="22"/>
        </w:rPr>
        <w:t xml:space="preserve">Keywords: </w:t>
      </w:r>
      <w:r>
        <w:rPr>
          <w:bCs/>
          <w:sz w:val="22"/>
          <w:szCs w:val="22"/>
        </w:rPr>
        <w:t>Femtosecond x-ray diffraction</w:t>
      </w:r>
      <w:r w:rsidRPr="007D2F16">
        <w:rPr>
          <w:sz w:val="22"/>
          <w:szCs w:val="22"/>
        </w:rPr>
        <w:t xml:space="preserve">, </w:t>
      </w:r>
      <w:r>
        <w:rPr>
          <w:sz w:val="22"/>
          <w:szCs w:val="22"/>
        </w:rPr>
        <w:t>Debye-Scherrer method</w:t>
      </w:r>
      <w:r w:rsidRPr="007D2F16">
        <w:rPr>
          <w:sz w:val="22"/>
          <w:szCs w:val="22"/>
        </w:rPr>
        <w:t xml:space="preserve">, </w:t>
      </w:r>
      <w:r>
        <w:rPr>
          <w:sz w:val="22"/>
          <w:szCs w:val="22"/>
        </w:rPr>
        <w:t>proton transfer</w:t>
      </w:r>
      <w:r w:rsidRPr="007D2F16">
        <w:rPr>
          <w:sz w:val="22"/>
          <w:szCs w:val="22"/>
        </w:rPr>
        <w:t xml:space="preserve"> </w:t>
      </w:r>
    </w:p>
    <w:p w:rsidR="0001769A" w:rsidRPr="00D32A26" w:rsidRDefault="00787EA9" w:rsidP="0001769A">
      <w:pPr>
        <w:pStyle w:val="Corpsdetexte"/>
        <w:tabs>
          <w:tab w:val="left" w:pos="0"/>
        </w:tabs>
        <w:spacing w:after="40"/>
        <w:ind w:right="-2"/>
      </w:pPr>
      <w:r>
        <w:pict>
          <v:rect id="_x0000_i1030" style="width:428.05pt;height:1pt" o:hrstd="t" o:hrnoshade="t" o:hr="t" fillcolor="black" stroked="f"/>
        </w:pict>
      </w:r>
    </w:p>
    <w:p w:rsidR="0001769A" w:rsidRPr="00F15BDE" w:rsidRDefault="0001769A" w:rsidP="0001769A">
      <w:pPr>
        <w:autoSpaceDE w:val="0"/>
        <w:autoSpaceDN w:val="0"/>
        <w:adjustRightInd w:val="0"/>
        <w:rPr>
          <w:sz w:val="20"/>
          <w:lang w:val="en-GB"/>
        </w:rPr>
      </w:pPr>
      <w:r w:rsidRPr="00F15BDE">
        <w:rPr>
          <w:sz w:val="20"/>
          <w:lang w:val="en-GB"/>
        </w:rPr>
        <w:t xml:space="preserve">[1] M. Woerner et al., </w:t>
      </w:r>
      <w:r w:rsidRPr="00F15BDE">
        <w:rPr>
          <w:i/>
          <w:sz w:val="20"/>
          <w:lang w:val="en-GB"/>
        </w:rPr>
        <w:t>Concerted electron and proton transfer in ionic crystals mapped by femtosecond x-ray powder diffraction</w:t>
      </w:r>
      <w:r w:rsidRPr="00F15BDE">
        <w:rPr>
          <w:sz w:val="20"/>
          <w:lang w:val="en-GB"/>
        </w:rPr>
        <w:t xml:space="preserve">, J. Chem. Phys. </w:t>
      </w:r>
      <w:r w:rsidRPr="00F15BDE">
        <w:rPr>
          <w:b/>
          <w:sz w:val="20"/>
          <w:lang w:val="en-GB"/>
        </w:rPr>
        <w:t>133</w:t>
      </w:r>
      <w:r w:rsidRPr="00F15BDE">
        <w:rPr>
          <w:sz w:val="20"/>
          <w:lang w:val="en-GB"/>
        </w:rPr>
        <w:t>, 064509 (2010).</w:t>
      </w:r>
    </w:p>
    <w:p w:rsidR="0001769A" w:rsidRPr="00F15BDE" w:rsidRDefault="0001769A" w:rsidP="0001769A">
      <w:pPr>
        <w:autoSpaceDE w:val="0"/>
        <w:autoSpaceDN w:val="0"/>
        <w:adjustRightInd w:val="0"/>
        <w:rPr>
          <w:sz w:val="20"/>
          <w:lang w:val="en-GB"/>
        </w:rPr>
      </w:pPr>
      <w:proofErr w:type="gramStart"/>
      <w:r w:rsidRPr="00F15BDE">
        <w:rPr>
          <w:sz w:val="20"/>
          <w:lang w:val="en-GB"/>
        </w:rPr>
        <w:t xml:space="preserve">[2] F. Zamponi, Z. Ansari, M. Woerner, and T. Elsaesser, </w:t>
      </w:r>
      <w:r w:rsidRPr="00F15BDE">
        <w:rPr>
          <w:i/>
          <w:iCs/>
          <w:sz w:val="20"/>
          <w:lang w:val="en-GB"/>
        </w:rPr>
        <w:t>Femtosecond powder diffraction with a laser-driven hard X-ray source</w:t>
      </w:r>
      <w:r w:rsidRPr="00F15BDE">
        <w:rPr>
          <w:sz w:val="20"/>
          <w:lang w:val="en-GB"/>
        </w:rPr>
        <w:t xml:space="preserve">, Opt. Express </w:t>
      </w:r>
      <w:r w:rsidRPr="00F15BDE">
        <w:rPr>
          <w:b/>
          <w:sz w:val="20"/>
          <w:lang w:val="en-GB"/>
        </w:rPr>
        <w:t>18</w:t>
      </w:r>
      <w:r w:rsidRPr="00F15BDE">
        <w:rPr>
          <w:sz w:val="20"/>
          <w:lang w:val="en-GB"/>
        </w:rPr>
        <w:t>, 947 (2010).</w:t>
      </w:r>
      <w:proofErr w:type="gramEnd"/>
    </w:p>
    <w:p w:rsidR="002206CB" w:rsidRDefault="002206CB">
      <w:pPr>
        <w:spacing w:after="0"/>
        <w:jc w:val="left"/>
      </w:pPr>
      <w:r>
        <w:br w:type="page"/>
      </w:r>
    </w:p>
    <w:p w:rsidR="002206CB" w:rsidRDefault="002206CB" w:rsidP="002206CB">
      <w:pPr>
        <w:pStyle w:val="Lgende"/>
      </w:pPr>
      <w:bookmarkStart w:id="71" w:name="_Ref277423841"/>
      <w:bookmarkStart w:id="72" w:name="_Toc278180444"/>
      <w:r>
        <w:lastRenderedPageBreak/>
        <w:t xml:space="preserve">IL </w:t>
      </w:r>
      <w:fldSimple w:instr=" SEQ IL \* ARABIC ">
        <w:r w:rsidR="00E906D8">
          <w:rPr>
            <w:noProof/>
          </w:rPr>
          <w:t>13</w:t>
        </w:r>
      </w:fldSimple>
      <w:r>
        <w:t xml:space="preserve">: </w:t>
      </w:r>
      <w:r w:rsidRPr="00C057C5">
        <w:t>Structure and dynamics of mol</w:t>
      </w:r>
      <w:r>
        <w:t>ecules in confined environments</w:t>
      </w:r>
      <w:bookmarkEnd w:id="71"/>
      <w:bookmarkEnd w:id="72"/>
    </w:p>
    <w:p w:rsidR="0054677A" w:rsidRPr="0054677A" w:rsidRDefault="0054677A" w:rsidP="0054677A">
      <w:pPr>
        <w:rPr>
          <w:sz w:val="24"/>
          <w:szCs w:val="24"/>
          <w:u w:val="single"/>
        </w:rPr>
      </w:pPr>
      <w:r w:rsidRPr="0054677A">
        <w:rPr>
          <w:sz w:val="24"/>
          <w:szCs w:val="24"/>
          <w:u w:val="single"/>
        </w:rPr>
        <w:t>Nancy E. Levinger</w:t>
      </w:r>
      <w:r w:rsidR="00787EA9">
        <w:rPr>
          <w:sz w:val="24"/>
          <w:szCs w:val="24"/>
          <w:u w:val="single"/>
        </w:rPr>
        <w:fldChar w:fldCharType="begin"/>
      </w:r>
      <w:r>
        <w:instrText xml:space="preserve"> XE "</w:instrText>
      </w:r>
      <w:r w:rsidRPr="00E023E1">
        <w:rPr>
          <w:sz w:val="24"/>
          <w:szCs w:val="24"/>
          <w:u w:val="single"/>
        </w:rPr>
        <w:instrText>Levinger, N.E.</w:instrText>
      </w:r>
      <w:r>
        <w:instrText xml:space="preserve">" </w:instrText>
      </w:r>
      <w:r w:rsidR="00787EA9">
        <w:rPr>
          <w:sz w:val="24"/>
          <w:szCs w:val="24"/>
          <w:u w:val="single"/>
        </w:rPr>
        <w:fldChar w:fldCharType="end"/>
      </w:r>
    </w:p>
    <w:p w:rsidR="0054677A" w:rsidRDefault="0054677A" w:rsidP="0054677A"/>
    <w:p w:rsidR="0054677A" w:rsidRDefault="0054677A" w:rsidP="0054677A">
      <w:r>
        <w:t>Department of Chemistry, Colorado State University, Fort Collins, CO  80523-1872 USA</w:t>
      </w:r>
    </w:p>
    <w:p w:rsidR="0054677A" w:rsidRDefault="0054677A" w:rsidP="0054677A"/>
    <w:p w:rsidR="0054677A" w:rsidRDefault="00787EA9" w:rsidP="0054677A">
      <w:r w:rsidRPr="00787EA9">
        <w:rPr>
          <w:noProof/>
        </w:rPr>
        <w:pict>
          <v:shapetype id="_x0000_t202" coordsize="21600,21600" o:spt="202" path="m,l,21600r21600,l21600,xe">
            <v:stroke joinstyle="miter"/>
            <v:path gradientshapeok="t" o:connecttype="rect"/>
          </v:shapetype>
          <v:shape id="_x0000_s1186" type="#_x0000_t202" style="position:absolute;left:0;text-align:left;margin-left:298.35pt;margin-top:80.95pt;width:148.8pt;height:140.2pt;z-index:251694080;mso-wrap-edited:f" wrapcoords="0 0 21600 0 21600 21600 0 21600 0 0" filled="f" stroked="f">
            <v:fill o:detectmouseclick="t"/>
            <v:textbox style="mso-next-textbox:#_x0000_s1186" inset="0,0,0,0">
              <w:txbxContent>
                <w:p w:rsidR="000629FF" w:rsidRDefault="000629FF" w:rsidP="0054677A">
                  <w:pPr>
                    <w:jc w:val="center"/>
                    <w:rPr>
                      <w:sz w:val="18"/>
                    </w:rPr>
                  </w:pPr>
                  <w:r>
                    <w:rPr>
                      <w:noProof/>
                      <w:lang w:val="fr-FR" w:eastAsia="fr-FR" w:bidi="ar-SA"/>
                    </w:rPr>
                    <w:drawing>
                      <wp:inline distT="0" distB="0" distL="0" distR="0">
                        <wp:extent cx="1492250" cy="1492250"/>
                        <wp:effectExtent l="19050" t="0" r="0" b="0"/>
                        <wp:docPr id="232"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78"/>
                                <a:srcRect/>
                                <a:stretch>
                                  <a:fillRect/>
                                </a:stretch>
                              </pic:blipFill>
                              <pic:spPr bwMode="auto">
                                <a:xfrm>
                                  <a:off x="0" y="0"/>
                                  <a:ext cx="1492250" cy="1492250"/>
                                </a:xfrm>
                                <a:prstGeom prst="rect">
                                  <a:avLst/>
                                </a:prstGeom>
                                <a:noFill/>
                                <a:ln w="9525">
                                  <a:noFill/>
                                  <a:miter lim="800000"/>
                                  <a:headEnd/>
                                  <a:tailEnd/>
                                </a:ln>
                              </pic:spPr>
                            </pic:pic>
                          </a:graphicData>
                        </a:graphic>
                      </wp:inline>
                    </w:drawing>
                  </w:r>
                </w:p>
                <w:p w:rsidR="000629FF" w:rsidRPr="00F60F69" w:rsidRDefault="000629FF" w:rsidP="0054677A">
                  <w:pPr>
                    <w:rPr>
                      <w:sz w:val="18"/>
                    </w:rPr>
                  </w:pPr>
                  <w:proofErr w:type="gramStart"/>
                  <w:r>
                    <w:rPr>
                      <w:sz w:val="18"/>
                    </w:rPr>
                    <w:t>Model of an Aerosol OT reverse micelle.</w:t>
                  </w:r>
                  <w:proofErr w:type="gramEnd"/>
                  <w:r>
                    <w:rPr>
                      <w:sz w:val="18"/>
                    </w:rPr>
                    <w:t xml:space="preserve">  </w:t>
                  </w:r>
                </w:p>
              </w:txbxContent>
            </v:textbox>
            <w10:wrap type="tight"/>
          </v:shape>
        </w:pict>
      </w:r>
      <w:r w:rsidR="0054677A">
        <w:t xml:space="preserve">Although many chemical, physical and biological processes occur in bulk liquid environments, the role of confined environments on these processes is much less well understood. Confining molecular systems to nanoscopic proportions can lead to significant changes in structural and dynamical behavior.  We have utilized a range of spectroscopic methods to explore how confining environments affect a liquid's ability to solvate molecular components as well as the fundamental motion of molecules in confining environments. </w:t>
      </w:r>
    </w:p>
    <w:p w:rsidR="0054677A" w:rsidRDefault="0054677A" w:rsidP="0054677A"/>
    <w:p w:rsidR="0054677A" w:rsidRDefault="0054677A" w:rsidP="0054677A">
      <w:r>
        <w:t xml:space="preserve">Mixtures of polar, nonpolar and amphiphilic molecules can lead to the formation of a model confined environment. The reverse micelle, presents a solvent pool, usually </w:t>
      </w:r>
      <w:proofErr w:type="gramStart"/>
      <w:r>
        <w:t>water, that</w:t>
      </w:r>
      <w:proofErr w:type="gramEnd"/>
      <w:r>
        <w:t xml:space="preserve"> is confined by the amphiphile layer from a continuous nonpolar liquid.  These nanoscopic structures can provide interesting media for chemical and biological molecules promoting processes that do not occur in bulk solution.  </w:t>
      </w:r>
    </w:p>
    <w:p w:rsidR="0054677A" w:rsidRDefault="0054677A" w:rsidP="0054677A"/>
    <w:p w:rsidR="0054677A" w:rsidRDefault="0054677A" w:rsidP="0054677A">
      <w:r>
        <w:t xml:space="preserve">We have used a range of spectroscopic methods to investigate molecules in the confined environments introduced by reverse micelles. This presentation will focus on results obtained from steady-state and time-resolved fluorescence and infrared spectroscopic techniques to explore the nature of water in reverse micelles.  In these experiments, we find that water molecules residing at the interface behave differently from molecules in the core.  However, the specific chemical nature of the confining environment or the nature of the interface is much less important that the fact that the water is confined.     </w:t>
      </w:r>
    </w:p>
    <w:p w:rsidR="0054677A" w:rsidRDefault="0054677A" w:rsidP="0054677A"/>
    <w:p w:rsidR="0054677A" w:rsidRPr="00910305" w:rsidRDefault="0054677A" w:rsidP="0054677A">
      <w:r>
        <w:t xml:space="preserve">We also use steady-state absorption and fluorescence spectroscopy coupled with fluorescence correlation spectroscopy to demonstrate the propensity for molecular probes to aggregate in a confined environment.  Specifically, we note aggregation of cyanine dye probes in the environment of a reverse micelle at exceedingly low concentrations where the dye does not aggregate in bulk solution.  </w:t>
      </w:r>
    </w:p>
    <w:p w:rsidR="0054677A" w:rsidRDefault="0054677A" w:rsidP="00823E71"/>
    <w:p w:rsidR="00E402BB" w:rsidRDefault="00E402BB">
      <w:pPr>
        <w:spacing w:after="0"/>
        <w:jc w:val="left"/>
      </w:pPr>
      <w:r>
        <w:br w:type="page"/>
      </w:r>
    </w:p>
    <w:p w:rsidR="00E402BB" w:rsidRPr="007F4BB2" w:rsidRDefault="00E402BB" w:rsidP="00E402BB">
      <w:pPr>
        <w:pStyle w:val="Lgende"/>
        <w:rPr>
          <w:rFonts w:eastAsia="Batang"/>
          <w:bCs w:val="0"/>
          <w:lang w:eastAsia="ko-KR"/>
        </w:rPr>
      </w:pPr>
      <w:bookmarkStart w:id="73" w:name="_Ref277426058"/>
      <w:bookmarkStart w:id="74" w:name="_Toc278180445"/>
      <w:r>
        <w:lastRenderedPageBreak/>
        <w:t xml:space="preserve">IL </w:t>
      </w:r>
      <w:fldSimple w:instr=" SEQ IL \* ARABIC ">
        <w:r w:rsidR="00E906D8">
          <w:rPr>
            <w:noProof/>
          </w:rPr>
          <w:t>14</w:t>
        </w:r>
      </w:fldSimple>
      <w:r>
        <w:t xml:space="preserve">: </w:t>
      </w:r>
      <w:r w:rsidR="0014342D">
        <w:rPr>
          <w:bCs w:val="0"/>
        </w:rPr>
        <w:t xml:space="preserve">Radiolysis of water confined </w:t>
      </w:r>
      <w:r w:rsidRPr="0067347E">
        <w:rPr>
          <w:bCs w:val="0"/>
        </w:rPr>
        <w:t>in nanoporous materials</w:t>
      </w:r>
      <w:bookmarkEnd w:id="73"/>
      <w:bookmarkEnd w:id="74"/>
      <w:r>
        <w:rPr>
          <w:bCs w:val="0"/>
        </w:rPr>
        <w:t xml:space="preserve"> </w:t>
      </w:r>
    </w:p>
    <w:p w:rsidR="00E402BB" w:rsidRPr="00E402BB" w:rsidRDefault="00E402BB" w:rsidP="00E402BB">
      <w:pPr>
        <w:spacing w:line="360" w:lineRule="exact"/>
        <w:rPr>
          <w:rFonts w:eastAsia="Batang"/>
          <w:color w:val="000000"/>
          <w:lang w:val="fr-FR" w:eastAsia="ko-KR"/>
        </w:rPr>
      </w:pPr>
      <w:r w:rsidRPr="00E906D8">
        <w:rPr>
          <w:rFonts w:eastAsia="Batang"/>
          <w:color w:val="000000"/>
          <w:u w:val="single"/>
          <w:lang w:val="fr-FR" w:eastAsia="ko-KR"/>
        </w:rPr>
        <w:t>JP Renault</w:t>
      </w:r>
      <w:r w:rsidR="00787EA9">
        <w:rPr>
          <w:rFonts w:eastAsia="Batang"/>
          <w:color w:val="000000"/>
          <w:u w:val="single"/>
          <w:lang w:val="fr-FR" w:eastAsia="ko-KR"/>
        </w:rPr>
        <w:fldChar w:fldCharType="begin"/>
      </w:r>
      <w:r w:rsidRPr="00E906D8">
        <w:rPr>
          <w:lang w:val="fr-FR"/>
        </w:rPr>
        <w:instrText xml:space="preserve"> XE "</w:instrText>
      </w:r>
      <w:r w:rsidRPr="00E906D8">
        <w:rPr>
          <w:rFonts w:eastAsia="Batang"/>
          <w:color w:val="000000"/>
          <w:u w:val="single"/>
          <w:lang w:val="fr-FR" w:eastAsia="ko-KR"/>
        </w:rPr>
        <w:instrText>Renault, J.-P.</w:instrText>
      </w:r>
      <w:r w:rsidRPr="00E906D8">
        <w:rPr>
          <w:lang w:val="fr-FR"/>
        </w:rPr>
        <w:instrText xml:space="preserve">" </w:instrText>
      </w:r>
      <w:r w:rsidR="00787EA9">
        <w:rPr>
          <w:rFonts w:eastAsia="Batang"/>
          <w:color w:val="000000"/>
          <w:u w:val="single"/>
          <w:lang w:val="fr-FR" w:eastAsia="ko-KR"/>
        </w:rPr>
        <w:fldChar w:fldCharType="end"/>
      </w:r>
      <w:r w:rsidRPr="00E906D8">
        <w:rPr>
          <w:color w:val="000000"/>
          <w:vertAlign w:val="superscript"/>
          <w:lang w:val="fr-FR"/>
        </w:rPr>
        <w:t>1,*</w:t>
      </w:r>
      <w:r w:rsidRPr="00E906D8">
        <w:rPr>
          <w:color w:val="000000"/>
          <w:lang w:val="fr-FR"/>
        </w:rPr>
        <w:t>, S. Pommeret</w:t>
      </w:r>
      <w:r w:rsidR="00787EA9">
        <w:rPr>
          <w:color w:val="000000"/>
          <w:lang w:val="fr-FR"/>
        </w:rPr>
        <w:fldChar w:fldCharType="begin"/>
      </w:r>
      <w:r w:rsidRPr="00E906D8">
        <w:rPr>
          <w:lang w:val="fr-FR"/>
        </w:rPr>
        <w:instrText xml:space="preserve"> XE "</w:instrText>
      </w:r>
      <w:r w:rsidRPr="00E906D8">
        <w:rPr>
          <w:color w:val="000000"/>
          <w:lang w:val="fr-FR"/>
        </w:rPr>
        <w:instrText>Pommeret, S.</w:instrText>
      </w:r>
      <w:r w:rsidRPr="00E906D8">
        <w:rPr>
          <w:lang w:val="fr-FR"/>
        </w:rPr>
        <w:instrText xml:space="preserve">" </w:instrText>
      </w:r>
      <w:r w:rsidR="00787EA9">
        <w:rPr>
          <w:color w:val="000000"/>
          <w:lang w:val="fr-FR"/>
        </w:rPr>
        <w:fldChar w:fldCharType="end"/>
      </w:r>
      <w:r w:rsidRPr="00E906D8">
        <w:rPr>
          <w:color w:val="000000"/>
          <w:vertAlign w:val="superscript"/>
          <w:lang w:val="fr-FR"/>
        </w:rPr>
        <w:t>1</w:t>
      </w:r>
      <w:r w:rsidRPr="00E906D8">
        <w:rPr>
          <w:color w:val="000000"/>
          <w:lang w:val="fr-FR"/>
        </w:rPr>
        <w:t xml:space="preserve">, </w:t>
      </w:r>
      <w:r w:rsidRPr="00E906D8">
        <w:rPr>
          <w:lang w:val="fr-FR"/>
        </w:rPr>
        <w:t>R. Musat</w:t>
      </w:r>
      <w:r w:rsidR="00787EA9">
        <w:rPr>
          <w:lang w:val="fr-FR"/>
        </w:rPr>
        <w:fldChar w:fldCharType="begin"/>
      </w:r>
      <w:r w:rsidRPr="00E906D8">
        <w:rPr>
          <w:lang w:val="fr-FR"/>
        </w:rPr>
        <w:instrText xml:space="preserve"> XE "Musat, R." </w:instrText>
      </w:r>
      <w:r w:rsidR="00787EA9">
        <w:rPr>
          <w:lang w:val="fr-FR"/>
        </w:rPr>
        <w:fldChar w:fldCharType="end"/>
      </w:r>
      <w:r w:rsidRPr="00E906D8">
        <w:rPr>
          <w:color w:val="000000"/>
          <w:vertAlign w:val="superscript"/>
          <w:lang w:val="fr-FR"/>
        </w:rPr>
        <w:t>1</w:t>
      </w:r>
      <w:r w:rsidRPr="00E906D8">
        <w:rPr>
          <w:lang w:val="fr-FR"/>
        </w:rPr>
        <w:t>, S. Le Caër</w:t>
      </w:r>
      <w:r w:rsidR="00787EA9">
        <w:rPr>
          <w:lang w:val="fr-FR"/>
        </w:rPr>
        <w:fldChar w:fldCharType="begin"/>
      </w:r>
      <w:r w:rsidRPr="00E906D8">
        <w:rPr>
          <w:lang w:val="fr-FR"/>
        </w:rPr>
        <w:instrText xml:space="preserve"> XE "Le Caër, S." </w:instrText>
      </w:r>
      <w:r w:rsidR="00787EA9">
        <w:rPr>
          <w:lang w:val="fr-FR"/>
        </w:rPr>
        <w:fldChar w:fldCharType="end"/>
      </w:r>
      <w:r w:rsidRPr="00E906D8">
        <w:rPr>
          <w:color w:val="000000"/>
          <w:vertAlign w:val="superscript"/>
          <w:lang w:val="fr-FR"/>
        </w:rPr>
        <w:t>1</w:t>
      </w:r>
      <w:r w:rsidRPr="00E906D8">
        <w:rPr>
          <w:lang w:val="fr-FR"/>
        </w:rPr>
        <w:t>; M. Alam</w:t>
      </w:r>
      <w:r w:rsidR="00787EA9">
        <w:rPr>
          <w:lang w:val="fr-FR"/>
        </w:rPr>
        <w:fldChar w:fldCharType="begin"/>
      </w:r>
      <w:r w:rsidRPr="00E906D8">
        <w:rPr>
          <w:lang w:val="fr-FR"/>
        </w:rPr>
        <w:instrText xml:space="preserve"> XE "Alam, M." </w:instrText>
      </w:r>
      <w:r w:rsidR="00787EA9">
        <w:rPr>
          <w:lang w:val="fr-FR"/>
        </w:rPr>
        <w:fldChar w:fldCharType="end"/>
      </w:r>
      <w:r w:rsidRPr="00E906D8">
        <w:rPr>
          <w:color w:val="000000"/>
          <w:vertAlign w:val="superscript"/>
          <w:lang w:val="fr-FR"/>
        </w:rPr>
        <w:t>1</w:t>
      </w:r>
      <w:r w:rsidRPr="00E906D8">
        <w:rPr>
          <w:lang w:val="fr-FR"/>
        </w:rPr>
        <w:t xml:space="preserve"> and J.C. Mialocq</w:t>
      </w:r>
      <w:r w:rsidR="00787EA9">
        <w:rPr>
          <w:lang w:val="fr-FR"/>
        </w:rPr>
        <w:fldChar w:fldCharType="begin"/>
      </w:r>
      <w:r w:rsidRPr="00E906D8">
        <w:rPr>
          <w:lang w:val="fr-FR"/>
        </w:rPr>
        <w:instrText xml:space="preserve"> XE "Mialocq, J.-Cl." </w:instrText>
      </w:r>
      <w:r w:rsidR="00787EA9">
        <w:rPr>
          <w:lang w:val="fr-FR"/>
        </w:rPr>
        <w:fldChar w:fldCharType="end"/>
      </w:r>
      <w:r w:rsidRPr="00E402BB">
        <w:rPr>
          <w:color w:val="000000"/>
          <w:vertAlign w:val="superscript"/>
          <w:lang w:val="fr-FR"/>
        </w:rPr>
        <w:t>1</w:t>
      </w:r>
      <w:r w:rsidRPr="00E402BB">
        <w:rPr>
          <w:color w:val="000000"/>
          <w:lang w:val="fr-FR"/>
        </w:rPr>
        <w:t>.</w:t>
      </w:r>
    </w:p>
    <w:p w:rsidR="00E402BB" w:rsidRPr="0069127C" w:rsidRDefault="00E402BB" w:rsidP="00E402BB">
      <w:pPr>
        <w:pStyle w:val="Default"/>
        <w:rPr>
          <w:rFonts w:ascii="Times New Roman" w:hAnsi="Times New Roman" w:cs="Times New Roman"/>
          <w:i/>
          <w:iCs/>
          <w:sz w:val="22"/>
          <w:szCs w:val="22"/>
          <w:lang w:val="fr-FR"/>
        </w:rPr>
      </w:pPr>
      <w:r w:rsidRPr="0069127C">
        <w:rPr>
          <w:rFonts w:ascii="Times New Roman" w:hAnsi="Times New Roman" w:cs="Times New Roman"/>
          <w:sz w:val="22"/>
          <w:szCs w:val="22"/>
          <w:vertAlign w:val="superscript"/>
          <w:lang w:val="fr-FR"/>
        </w:rPr>
        <w:t xml:space="preserve">1 </w:t>
      </w:r>
      <w:r w:rsidRPr="0069127C">
        <w:rPr>
          <w:rFonts w:ascii="Times New Roman" w:hAnsi="Times New Roman" w:cs="Times New Roman"/>
          <w:i/>
          <w:iCs/>
          <w:sz w:val="22"/>
          <w:szCs w:val="22"/>
          <w:lang w:val="fr-FR"/>
        </w:rPr>
        <w:t xml:space="preserve">Laboratoire de Radiolyse, IRAMIS, </w:t>
      </w:r>
      <w:r>
        <w:rPr>
          <w:rFonts w:ascii="Times New Roman" w:hAnsi="Times New Roman" w:cs="Times New Roman"/>
          <w:i/>
          <w:iCs/>
          <w:sz w:val="22"/>
          <w:szCs w:val="22"/>
          <w:lang w:val="fr-FR"/>
        </w:rPr>
        <w:t xml:space="preserve">CEA </w:t>
      </w:r>
      <w:r w:rsidRPr="0069127C">
        <w:rPr>
          <w:rFonts w:ascii="Times New Roman" w:hAnsi="Times New Roman" w:cs="Times New Roman"/>
          <w:i/>
          <w:iCs/>
          <w:sz w:val="22"/>
          <w:szCs w:val="22"/>
          <w:lang w:val="fr-FR"/>
        </w:rPr>
        <w:t xml:space="preserve">et UMR CNRS 3299, </w:t>
      </w:r>
      <w:r>
        <w:rPr>
          <w:rFonts w:ascii="Times New Roman" w:hAnsi="Times New Roman" w:cs="Times New Roman"/>
          <w:i/>
          <w:iCs/>
          <w:sz w:val="22"/>
          <w:szCs w:val="22"/>
          <w:lang w:val="fr-FR"/>
        </w:rPr>
        <w:t xml:space="preserve">CEA Saclay, F-91191 Gif/Yvette France </w:t>
      </w:r>
    </w:p>
    <w:p w:rsidR="00E402BB" w:rsidRPr="00FA6022" w:rsidRDefault="00E402BB" w:rsidP="00E402BB">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jprenault@cea.fr</w:t>
      </w:r>
    </w:p>
    <w:p w:rsidR="00E402BB" w:rsidRPr="0060384C" w:rsidRDefault="00E402BB" w:rsidP="00E402BB">
      <w:pPr>
        <w:pStyle w:val="Corpsdetexte"/>
        <w:ind w:firstLine="340"/>
        <w:rPr>
          <w:sz w:val="22"/>
          <w:szCs w:val="22"/>
        </w:rPr>
      </w:pPr>
      <w:r w:rsidRPr="0060384C">
        <w:rPr>
          <w:sz w:val="22"/>
          <w:szCs w:val="22"/>
          <w:lang w:val="en-GB"/>
        </w:rPr>
        <w:t>Radiolysis of water in nanoporous media has raised a lot of interest and involved research in the recent years, with respect to concerns arising from the storage of nuclear waste. In the civil nuclear industry, storing for a long time nuclear wastes requires safety evaluations in order to test the durability of the materials involved. Among these materials, concrete and clays are a complex heterogeneous material that traps important quantities of interstitial water. Irradiation that arises from the nuclear wastes stored in these materials may lead to the radiolysis of the interstitial water, and the formation of radiolytic products, such as H</w:t>
      </w:r>
      <w:r w:rsidRPr="0060384C">
        <w:rPr>
          <w:sz w:val="22"/>
          <w:szCs w:val="22"/>
          <w:vertAlign w:val="subscript"/>
          <w:lang w:val="en-GB"/>
        </w:rPr>
        <w:t>2</w:t>
      </w:r>
      <w:r w:rsidRPr="0060384C">
        <w:rPr>
          <w:sz w:val="22"/>
          <w:szCs w:val="22"/>
          <w:lang w:val="en-GB"/>
        </w:rPr>
        <w:t>, O</w:t>
      </w:r>
      <w:r w:rsidRPr="0060384C">
        <w:rPr>
          <w:sz w:val="22"/>
          <w:szCs w:val="22"/>
          <w:vertAlign w:val="subscript"/>
          <w:lang w:val="en-GB"/>
        </w:rPr>
        <w:t>2</w:t>
      </w:r>
      <w:r w:rsidRPr="0060384C">
        <w:rPr>
          <w:sz w:val="22"/>
          <w:szCs w:val="22"/>
          <w:lang w:val="en-GB"/>
        </w:rPr>
        <w:t xml:space="preserve"> or H</w:t>
      </w:r>
      <w:r w:rsidRPr="0060384C">
        <w:rPr>
          <w:sz w:val="22"/>
          <w:szCs w:val="22"/>
          <w:vertAlign w:val="subscript"/>
          <w:lang w:val="en-GB"/>
        </w:rPr>
        <w:t>2</w:t>
      </w:r>
      <w:r w:rsidRPr="0060384C">
        <w:rPr>
          <w:sz w:val="22"/>
          <w:szCs w:val="22"/>
          <w:lang w:val="en-GB"/>
        </w:rPr>
        <w:t>O</w:t>
      </w:r>
      <w:r w:rsidRPr="0060384C">
        <w:rPr>
          <w:sz w:val="22"/>
          <w:szCs w:val="22"/>
          <w:vertAlign w:val="subscript"/>
          <w:lang w:val="en-GB"/>
        </w:rPr>
        <w:t>2</w:t>
      </w:r>
      <w:r w:rsidRPr="0060384C">
        <w:rPr>
          <w:sz w:val="22"/>
          <w:szCs w:val="22"/>
          <w:lang w:val="en-GB"/>
        </w:rPr>
        <w:t xml:space="preserve"> that may cause the breaking or the co</w:t>
      </w:r>
      <w:r>
        <w:rPr>
          <w:sz w:val="22"/>
          <w:szCs w:val="22"/>
          <w:lang w:val="en-GB"/>
        </w:rPr>
        <w:t>rrosion of the confining matrix</w:t>
      </w:r>
      <w:r w:rsidRPr="0060384C">
        <w:rPr>
          <w:sz w:val="22"/>
          <w:szCs w:val="22"/>
        </w:rPr>
        <w:t>.</w:t>
      </w:r>
    </w:p>
    <w:p w:rsidR="00E402BB" w:rsidRPr="0060384C" w:rsidRDefault="00E402BB" w:rsidP="00E402BB">
      <w:pPr>
        <w:pStyle w:val="Corpsdetexte"/>
        <w:spacing w:after="120"/>
        <w:ind w:firstLine="357"/>
        <w:rPr>
          <w:rFonts w:eastAsia="MS Mincho"/>
          <w:sz w:val="22"/>
          <w:szCs w:val="22"/>
          <w:lang w:val="en-GB" w:eastAsia="ja-JP"/>
        </w:rPr>
      </w:pPr>
      <w:r w:rsidRPr="0060384C">
        <w:rPr>
          <w:rFonts w:eastAsia="MS Mincho"/>
          <w:sz w:val="22"/>
          <w:szCs w:val="22"/>
          <w:lang w:eastAsia="ja-JP"/>
        </w:rPr>
        <w:t>T</w:t>
      </w:r>
      <w:r w:rsidRPr="0060384C">
        <w:rPr>
          <w:rFonts w:eastAsia="MS Mincho"/>
          <w:sz w:val="22"/>
          <w:szCs w:val="22"/>
          <w:lang w:val="en-GB" w:eastAsia="ja-JP"/>
        </w:rPr>
        <w:t xml:space="preserve">his communication will describe the possible impacts of confinement on the radiolysis of water. We will especially discuss the current knowledge about the evolution of radiolytic yields of primary species (hydroxyl </w:t>
      </w:r>
      <w:proofErr w:type="gramStart"/>
      <w:r w:rsidRPr="0060384C">
        <w:rPr>
          <w:rFonts w:eastAsia="MS Mincho"/>
          <w:sz w:val="22"/>
          <w:szCs w:val="22"/>
          <w:lang w:val="en-GB" w:eastAsia="ja-JP"/>
        </w:rPr>
        <w:t>radical[</w:t>
      </w:r>
      <w:proofErr w:type="gramEnd"/>
      <w:r w:rsidRPr="0060384C">
        <w:rPr>
          <w:rFonts w:eastAsia="MS Mincho"/>
          <w:sz w:val="22"/>
          <w:szCs w:val="22"/>
          <w:lang w:val="en-GB" w:eastAsia="ja-JP"/>
        </w:rPr>
        <w:t xml:space="preserve">1,7], dihydrogen,[2,3] aqueous electron) as a function of the degree of confinement and of the nature of the confining material. </w:t>
      </w:r>
    </w:p>
    <w:p w:rsidR="00E402BB" w:rsidRPr="005559C7" w:rsidRDefault="00E402BB" w:rsidP="00E402BB">
      <w:pPr>
        <w:pStyle w:val="Retraitcorpsdetexte2"/>
        <w:spacing w:after="0" w:line="360" w:lineRule="auto"/>
        <w:ind w:left="0"/>
        <w:jc w:val="center"/>
        <w:rPr>
          <w:lang w:val="en-GB"/>
        </w:rPr>
      </w:pPr>
      <w:r>
        <w:rPr>
          <w:noProof/>
        </w:rPr>
        <w:drawing>
          <wp:inline distT="0" distB="0" distL="0" distR="0">
            <wp:extent cx="2333625" cy="1631315"/>
            <wp:effectExtent l="19050" t="0" r="9525" b="0"/>
            <wp:docPr id="85" name="Image 85" descr="nouve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uveau-2"/>
                    <pic:cNvPicPr>
                      <a:picLocks noChangeAspect="1" noChangeArrowheads="1"/>
                    </pic:cNvPicPr>
                  </pic:nvPicPr>
                  <pic:blipFill>
                    <a:blip r:embed="rId79" cstate="print"/>
                    <a:srcRect/>
                    <a:stretch>
                      <a:fillRect/>
                    </a:stretch>
                  </pic:blipFill>
                  <pic:spPr bwMode="auto">
                    <a:xfrm>
                      <a:off x="0" y="0"/>
                      <a:ext cx="2333625" cy="1631315"/>
                    </a:xfrm>
                    <a:prstGeom prst="rect">
                      <a:avLst/>
                    </a:prstGeom>
                    <a:noFill/>
                    <a:ln w="9525">
                      <a:noFill/>
                      <a:miter lim="800000"/>
                      <a:headEnd/>
                      <a:tailEnd/>
                    </a:ln>
                  </pic:spPr>
                </pic:pic>
              </a:graphicData>
            </a:graphic>
          </wp:inline>
        </w:drawing>
      </w:r>
    </w:p>
    <w:p w:rsidR="00E402BB" w:rsidRPr="007B7442" w:rsidRDefault="00E402BB" w:rsidP="00E402BB">
      <w:pPr>
        <w:ind w:left="1800" w:right="1899"/>
        <w:jc w:val="center"/>
        <w:rPr>
          <w:bCs/>
          <w:i/>
          <w:iCs/>
          <w:sz w:val="20"/>
          <w:lang w:val="en-GB"/>
        </w:rPr>
      </w:pPr>
      <w:r w:rsidRPr="007B7442">
        <w:rPr>
          <w:bCs/>
          <w:i/>
          <w:iCs/>
          <w:sz w:val="20"/>
          <w:lang w:val="en-GB"/>
        </w:rPr>
        <w:t xml:space="preserve">SEM picture of a nanoporous gold sample </w:t>
      </w:r>
      <w:r w:rsidRPr="007B7442">
        <w:rPr>
          <w:bCs/>
          <w:i/>
          <w:iCs/>
          <w:sz w:val="20"/>
          <w:lang w:val="en-GB"/>
        </w:rPr>
        <w:br/>
        <w:t>used to study</w:t>
      </w:r>
      <w:r>
        <w:rPr>
          <w:bCs/>
          <w:i/>
          <w:iCs/>
          <w:sz w:val="20"/>
          <w:lang w:val="en-GB"/>
        </w:rPr>
        <w:t xml:space="preserve"> the </w:t>
      </w:r>
      <w:r w:rsidRPr="007B7442">
        <w:rPr>
          <w:bCs/>
          <w:i/>
          <w:iCs/>
          <w:sz w:val="20"/>
          <w:lang w:val="en-GB"/>
        </w:rPr>
        <w:t>radiolysis of confined water</w:t>
      </w:r>
    </w:p>
    <w:p w:rsidR="00E402BB" w:rsidRPr="0060384C" w:rsidRDefault="00E402BB" w:rsidP="00E402BB">
      <w:pPr>
        <w:pStyle w:val="Corpsdetexte"/>
        <w:spacing w:before="120" w:after="120"/>
        <w:ind w:right="-2"/>
        <w:rPr>
          <w:rFonts w:eastAsia="MS Mincho"/>
          <w:sz w:val="22"/>
          <w:szCs w:val="22"/>
          <w:lang w:val="en-GB" w:eastAsia="ja-JP"/>
        </w:rPr>
      </w:pPr>
      <w:r w:rsidRPr="0060384C">
        <w:rPr>
          <w:rFonts w:eastAsia="MS Mincho"/>
          <w:sz w:val="22"/>
          <w:szCs w:val="22"/>
          <w:lang w:val="en-GB" w:eastAsia="ja-JP"/>
        </w:rPr>
        <w:t xml:space="preserve">The yield </w:t>
      </w:r>
      <w:r>
        <w:rPr>
          <w:rFonts w:eastAsia="MS Mincho"/>
          <w:sz w:val="22"/>
          <w:szCs w:val="22"/>
          <w:lang w:val="en-GB" w:eastAsia="ja-JP"/>
        </w:rPr>
        <w:t>enhancement</w:t>
      </w:r>
      <w:r w:rsidRPr="0060384C">
        <w:rPr>
          <w:rFonts w:eastAsia="MS Mincho"/>
          <w:sz w:val="22"/>
          <w:szCs w:val="22"/>
          <w:lang w:val="en-GB" w:eastAsia="ja-JP"/>
        </w:rPr>
        <w:t xml:space="preserve"> observed in many cases revealed original energy and charge transfer phenomena that we tried to decipher</w:t>
      </w:r>
      <w:proofErr w:type="gramStart"/>
      <w:r w:rsidRPr="0060384C">
        <w:rPr>
          <w:rFonts w:eastAsia="MS Mincho"/>
          <w:sz w:val="22"/>
          <w:szCs w:val="22"/>
          <w:lang w:val="en-GB" w:eastAsia="ja-JP"/>
        </w:rPr>
        <w:t>.[</w:t>
      </w:r>
      <w:proofErr w:type="gramEnd"/>
      <w:r w:rsidRPr="0060384C">
        <w:rPr>
          <w:rFonts w:eastAsia="MS Mincho"/>
          <w:sz w:val="22"/>
          <w:szCs w:val="22"/>
          <w:lang w:val="en-GB" w:eastAsia="ja-JP"/>
        </w:rPr>
        <w:t>4-7]</w:t>
      </w:r>
    </w:p>
    <w:p w:rsidR="00E402BB" w:rsidRPr="007D2F16" w:rsidRDefault="00E402BB" w:rsidP="00E402BB">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Radiolysis</w:t>
      </w:r>
      <w:r w:rsidRPr="007D2F16">
        <w:rPr>
          <w:sz w:val="22"/>
          <w:szCs w:val="22"/>
        </w:rPr>
        <w:t xml:space="preserve">, </w:t>
      </w:r>
      <w:r>
        <w:rPr>
          <w:sz w:val="22"/>
          <w:szCs w:val="22"/>
        </w:rPr>
        <w:t>Confinement</w:t>
      </w:r>
      <w:r w:rsidRPr="007D2F16">
        <w:rPr>
          <w:sz w:val="22"/>
          <w:szCs w:val="22"/>
        </w:rPr>
        <w:t xml:space="preserve"> </w:t>
      </w:r>
    </w:p>
    <w:p w:rsidR="00E402BB" w:rsidRPr="00D32A26" w:rsidRDefault="00787EA9" w:rsidP="00E402BB">
      <w:pPr>
        <w:pStyle w:val="Corpsdetexte"/>
        <w:tabs>
          <w:tab w:val="left" w:pos="0"/>
        </w:tabs>
        <w:spacing w:after="40"/>
        <w:ind w:right="-2"/>
      </w:pPr>
      <w:r>
        <w:pict>
          <v:rect id="_x0000_i1031" style="width:428.05pt;height:1pt" o:hrstd="t" o:hrnoshade="t" o:hr="t" fillcolor="black" stroked="f"/>
        </w:pict>
      </w:r>
    </w:p>
    <w:p w:rsidR="00E402BB" w:rsidRPr="00E402BB" w:rsidRDefault="00E402BB" w:rsidP="00E402BB">
      <w:pPr>
        <w:spacing w:after="0"/>
        <w:rPr>
          <w:sz w:val="20"/>
          <w:lang w:val="en-GB"/>
        </w:rPr>
      </w:pPr>
      <w:proofErr w:type="gramStart"/>
      <w:r w:rsidRPr="00E402BB">
        <w:rPr>
          <w:sz w:val="20"/>
          <w:lang w:val="en-GB"/>
        </w:rPr>
        <w:t>[1] S. Foley, P. Rotureau, S. Pin, G. Baldacchino, J. P. Renault and J. C. Mialocq.</w:t>
      </w:r>
      <w:proofErr w:type="gramEnd"/>
      <w:r w:rsidRPr="00E402BB">
        <w:rPr>
          <w:sz w:val="20"/>
          <w:lang w:val="en-GB"/>
        </w:rPr>
        <w:t xml:space="preserve"> </w:t>
      </w:r>
      <w:r w:rsidRPr="00E402BB">
        <w:rPr>
          <w:i/>
          <w:sz w:val="20"/>
          <w:lang w:val="en-GB"/>
        </w:rPr>
        <w:t>Angewandte Chem.-Int. Ed.</w:t>
      </w:r>
      <w:r w:rsidRPr="00E402BB">
        <w:rPr>
          <w:sz w:val="20"/>
          <w:lang w:val="en-GB"/>
        </w:rPr>
        <w:t xml:space="preserve"> </w:t>
      </w:r>
      <w:r w:rsidRPr="00E402BB">
        <w:rPr>
          <w:b/>
          <w:sz w:val="20"/>
          <w:lang w:val="en-GB"/>
        </w:rPr>
        <w:t>44</w:t>
      </w:r>
      <w:r w:rsidRPr="00E402BB">
        <w:rPr>
          <w:sz w:val="20"/>
          <w:lang w:val="en-GB"/>
        </w:rPr>
        <w:t xml:space="preserve"> 110 (2005]</w:t>
      </w:r>
    </w:p>
    <w:p w:rsidR="00E402BB" w:rsidRPr="00E906D8" w:rsidRDefault="00E402BB" w:rsidP="00E402BB">
      <w:pPr>
        <w:spacing w:after="0"/>
        <w:rPr>
          <w:sz w:val="20"/>
        </w:rPr>
      </w:pPr>
      <w:proofErr w:type="gramStart"/>
      <w:r w:rsidRPr="00E906D8">
        <w:rPr>
          <w:sz w:val="20"/>
        </w:rPr>
        <w:t>[2] P. Rotureau, J. P. Renault, B. Lebeau, J. Patarin and J. C. Mialocq.</w:t>
      </w:r>
      <w:proofErr w:type="gramEnd"/>
      <w:r w:rsidRPr="00E906D8">
        <w:rPr>
          <w:sz w:val="20"/>
        </w:rPr>
        <w:t xml:space="preserve"> </w:t>
      </w:r>
      <w:r w:rsidRPr="00E906D8">
        <w:rPr>
          <w:i/>
          <w:sz w:val="20"/>
        </w:rPr>
        <w:t>Chemphyschem</w:t>
      </w:r>
      <w:r w:rsidRPr="00E906D8">
        <w:rPr>
          <w:sz w:val="20"/>
        </w:rPr>
        <w:t xml:space="preserve"> </w:t>
      </w:r>
      <w:r w:rsidRPr="00E906D8">
        <w:rPr>
          <w:b/>
          <w:sz w:val="20"/>
        </w:rPr>
        <w:t>6</w:t>
      </w:r>
      <w:r w:rsidRPr="00E906D8">
        <w:rPr>
          <w:sz w:val="20"/>
        </w:rPr>
        <w:t xml:space="preserve"> 1316 (2005)</w:t>
      </w:r>
    </w:p>
    <w:p w:rsidR="00E402BB" w:rsidRPr="00E906D8" w:rsidRDefault="00E402BB" w:rsidP="00E402BB">
      <w:pPr>
        <w:spacing w:after="0"/>
        <w:rPr>
          <w:sz w:val="20"/>
        </w:rPr>
      </w:pPr>
      <w:proofErr w:type="gramStart"/>
      <w:r w:rsidRPr="00E906D8">
        <w:rPr>
          <w:sz w:val="20"/>
        </w:rPr>
        <w:t xml:space="preserve">[3] S. Le Caer, P. Rotureau, F. Brunet, T. Charpentier, G. Blain, </w:t>
      </w:r>
      <w:r w:rsidRPr="00E906D8">
        <w:rPr>
          <w:sz w:val="20"/>
          <w:u w:val="single"/>
        </w:rPr>
        <w:t>J. P. Renault</w:t>
      </w:r>
      <w:r w:rsidRPr="00E906D8">
        <w:rPr>
          <w:sz w:val="20"/>
        </w:rPr>
        <w:t xml:space="preserve"> and J. C. Mialocq.</w:t>
      </w:r>
      <w:proofErr w:type="gramEnd"/>
      <w:r w:rsidRPr="00E906D8">
        <w:rPr>
          <w:sz w:val="20"/>
        </w:rPr>
        <w:t xml:space="preserve"> </w:t>
      </w:r>
      <w:r w:rsidRPr="00E906D8">
        <w:rPr>
          <w:i/>
          <w:sz w:val="20"/>
        </w:rPr>
        <w:t>Chemphyschem</w:t>
      </w:r>
      <w:r w:rsidRPr="00E906D8">
        <w:rPr>
          <w:sz w:val="20"/>
        </w:rPr>
        <w:t xml:space="preserve"> </w:t>
      </w:r>
      <w:r w:rsidRPr="00E906D8">
        <w:rPr>
          <w:b/>
          <w:sz w:val="20"/>
        </w:rPr>
        <w:t>6</w:t>
      </w:r>
      <w:r w:rsidRPr="00E906D8">
        <w:rPr>
          <w:sz w:val="20"/>
        </w:rPr>
        <w:t xml:space="preserve"> 2585 (2005)</w:t>
      </w:r>
    </w:p>
    <w:p w:rsidR="00E402BB" w:rsidRPr="00E402BB" w:rsidRDefault="00E402BB" w:rsidP="00E402BB">
      <w:pPr>
        <w:spacing w:after="0"/>
        <w:rPr>
          <w:sz w:val="20"/>
          <w:lang w:val="fr-FR"/>
        </w:rPr>
      </w:pPr>
      <w:r w:rsidRPr="00E906D8">
        <w:rPr>
          <w:sz w:val="20"/>
        </w:rPr>
        <w:t>[4] M. Alam, F. Miserque, M. Taguchi, L. Boulanger, J.P. Renault</w:t>
      </w:r>
      <w:proofErr w:type="gramStart"/>
      <w:r w:rsidRPr="00E906D8">
        <w:rPr>
          <w:sz w:val="20"/>
        </w:rPr>
        <w:t>, ,</w:t>
      </w:r>
      <w:proofErr w:type="gramEnd"/>
      <w:r w:rsidRPr="00E906D8">
        <w:rPr>
          <w:sz w:val="20"/>
        </w:rPr>
        <w:t xml:space="preserve"> </w:t>
      </w:r>
      <w:r w:rsidRPr="00E906D8">
        <w:rPr>
          <w:i/>
          <w:sz w:val="20"/>
        </w:rPr>
        <w:t xml:space="preserve">J. Mat. </w:t>
      </w:r>
      <w:r w:rsidRPr="00E402BB">
        <w:rPr>
          <w:i/>
          <w:sz w:val="20"/>
          <w:lang w:val="fr-FR"/>
        </w:rPr>
        <w:t>Chem</w:t>
      </w:r>
      <w:r w:rsidRPr="00E402BB">
        <w:rPr>
          <w:b/>
          <w:sz w:val="20"/>
          <w:lang w:val="fr-FR"/>
        </w:rPr>
        <w:t>.</w:t>
      </w:r>
      <w:r w:rsidRPr="00E402BB">
        <w:rPr>
          <w:sz w:val="20"/>
          <w:lang w:val="fr-FR"/>
        </w:rPr>
        <w:t xml:space="preserve">, </w:t>
      </w:r>
      <w:r w:rsidRPr="00E402BB">
        <w:rPr>
          <w:b/>
          <w:sz w:val="20"/>
          <w:lang w:val="fr-FR"/>
        </w:rPr>
        <w:t>19</w:t>
      </w:r>
      <w:r w:rsidRPr="00E402BB">
        <w:rPr>
          <w:sz w:val="20"/>
          <w:lang w:val="fr-FR"/>
        </w:rPr>
        <w:t>, 4261(2009)</w:t>
      </w:r>
    </w:p>
    <w:p w:rsidR="00E402BB" w:rsidRPr="00E402BB" w:rsidRDefault="00E402BB" w:rsidP="00E402BB">
      <w:pPr>
        <w:spacing w:after="0"/>
        <w:rPr>
          <w:sz w:val="20"/>
          <w:lang w:val="fr-FR"/>
        </w:rPr>
      </w:pPr>
      <w:r w:rsidRPr="00E402BB">
        <w:rPr>
          <w:sz w:val="20"/>
          <w:lang w:val="fr-FR"/>
        </w:rPr>
        <w:t xml:space="preserve">[5] H. Ouerdane, B. Gervais, H. Zhou, M. Beuve and J. P. Renault </w:t>
      </w:r>
      <w:r w:rsidRPr="00E402BB">
        <w:rPr>
          <w:i/>
          <w:sz w:val="20"/>
          <w:lang w:val="fr-FR"/>
        </w:rPr>
        <w:t>J. Phys. Chem. C</w:t>
      </w:r>
      <w:r w:rsidRPr="00E402BB">
        <w:rPr>
          <w:sz w:val="20"/>
          <w:lang w:val="fr-FR"/>
        </w:rPr>
        <w:t xml:space="preserve"> </w:t>
      </w:r>
      <w:r w:rsidRPr="00E402BB">
        <w:rPr>
          <w:b/>
          <w:bCs/>
          <w:sz w:val="20"/>
          <w:lang w:val="fr-FR"/>
        </w:rPr>
        <w:t>114</w:t>
      </w:r>
      <w:r w:rsidRPr="00E402BB">
        <w:rPr>
          <w:sz w:val="20"/>
          <w:lang w:val="fr-FR"/>
        </w:rPr>
        <w:t>: 12667. (2010)</w:t>
      </w:r>
    </w:p>
    <w:p w:rsidR="00E402BB" w:rsidRPr="00E402BB" w:rsidRDefault="00E402BB" w:rsidP="00E402BB">
      <w:pPr>
        <w:spacing w:after="0"/>
        <w:rPr>
          <w:sz w:val="20"/>
          <w:lang w:val="fr-FR"/>
        </w:rPr>
      </w:pPr>
      <w:r w:rsidRPr="00E402BB">
        <w:rPr>
          <w:rStyle w:val="lev"/>
          <w:b w:val="0"/>
          <w:color w:val="auto"/>
          <w:sz w:val="20"/>
          <w:lang w:val="fr-FR"/>
        </w:rPr>
        <w:t>[6] R. Musat, G. Vigneron, D. Garzella, S. LeCaër, J.F. Hergott, J.P. Renault, S. Pommeret,</w:t>
      </w:r>
      <w:r w:rsidRPr="00E402BB">
        <w:rPr>
          <w:i/>
          <w:iCs/>
          <w:sz w:val="20"/>
          <w:lang w:val="fr-FR"/>
        </w:rPr>
        <w:t xml:space="preserve"> </w:t>
      </w:r>
      <w:r w:rsidRPr="00E402BB">
        <w:rPr>
          <w:iCs/>
          <w:sz w:val="20"/>
          <w:lang w:val="fr-FR"/>
        </w:rPr>
        <w:t>(2010)</w:t>
      </w:r>
      <w:r w:rsidRPr="00E402BB">
        <w:rPr>
          <w:rStyle w:val="lev"/>
          <w:color w:val="auto"/>
          <w:sz w:val="20"/>
          <w:lang w:val="fr-FR"/>
        </w:rPr>
        <w:t xml:space="preserve"> </w:t>
      </w:r>
      <w:r w:rsidRPr="00E402BB">
        <w:rPr>
          <w:rStyle w:val="lev"/>
          <w:b w:val="0"/>
          <w:i/>
          <w:iCs/>
          <w:color w:val="auto"/>
          <w:sz w:val="20"/>
          <w:lang w:val="fr-FR"/>
        </w:rPr>
        <w:t>Chem. Commun.</w:t>
      </w:r>
      <w:r w:rsidRPr="00E402BB">
        <w:rPr>
          <w:b/>
          <w:i/>
          <w:sz w:val="20"/>
          <w:lang w:val="fr-FR"/>
        </w:rPr>
        <w:t xml:space="preserve">, </w:t>
      </w:r>
      <w:r w:rsidRPr="00E402BB">
        <w:rPr>
          <w:b/>
          <w:sz w:val="20"/>
          <w:lang w:val="fr-FR"/>
        </w:rPr>
        <w:t>46</w:t>
      </w:r>
      <w:r w:rsidRPr="00E402BB">
        <w:rPr>
          <w:sz w:val="20"/>
          <w:lang w:val="fr-FR"/>
        </w:rPr>
        <w:t xml:space="preserve">, 2394 </w:t>
      </w:r>
      <w:r w:rsidRPr="00E402BB">
        <w:rPr>
          <w:iCs/>
          <w:sz w:val="20"/>
          <w:lang w:val="fr-FR"/>
        </w:rPr>
        <w:t>(2010)</w:t>
      </w:r>
    </w:p>
    <w:p w:rsidR="0014342D" w:rsidRDefault="00E402BB" w:rsidP="00F54E63">
      <w:pPr>
        <w:rPr>
          <w:sz w:val="20"/>
          <w:lang w:val="en-GB"/>
        </w:rPr>
      </w:pPr>
      <w:r w:rsidRPr="00E906D8">
        <w:rPr>
          <w:sz w:val="20"/>
        </w:rPr>
        <w:t xml:space="preserve">[7] R. Musat, S. Moreau, F. Poidevin, M. H. Mathon, S. Pommeret and J. P. Renault </w:t>
      </w:r>
      <w:r w:rsidRPr="00E906D8">
        <w:rPr>
          <w:bCs/>
          <w:i/>
          <w:iCs/>
          <w:sz w:val="20"/>
        </w:rPr>
        <w:t xml:space="preserve">Phys. </w:t>
      </w:r>
      <w:r w:rsidRPr="00E402BB">
        <w:rPr>
          <w:bCs/>
          <w:i/>
          <w:iCs/>
          <w:sz w:val="20"/>
          <w:lang w:val="en-GB"/>
        </w:rPr>
        <w:t>Chem. Chem. Phys.</w:t>
      </w:r>
      <w:r w:rsidRPr="00E402BB">
        <w:rPr>
          <w:sz w:val="20"/>
          <w:lang w:val="en-GB"/>
        </w:rPr>
        <w:t xml:space="preserve">, </w:t>
      </w:r>
      <w:r w:rsidRPr="00B453DA">
        <w:rPr>
          <w:b/>
          <w:sz w:val="20"/>
          <w:lang w:val="en-GB"/>
        </w:rPr>
        <w:t>12</w:t>
      </w:r>
      <w:r w:rsidRPr="00E402BB">
        <w:rPr>
          <w:sz w:val="20"/>
          <w:lang w:val="en-GB"/>
        </w:rPr>
        <w:t>, 12868 (2010).</w:t>
      </w:r>
    </w:p>
    <w:p w:rsidR="0014342D" w:rsidRDefault="0014342D">
      <w:pPr>
        <w:spacing w:after="0"/>
        <w:jc w:val="left"/>
        <w:rPr>
          <w:sz w:val="20"/>
          <w:lang w:val="en-GB"/>
        </w:rPr>
      </w:pPr>
      <w:r>
        <w:rPr>
          <w:sz w:val="20"/>
          <w:lang w:val="en-GB"/>
        </w:rPr>
        <w:br w:type="page"/>
      </w:r>
    </w:p>
    <w:p w:rsidR="00643A1E" w:rsidRPr="007F4BB2" w:rsidRDefault="00643A1E" w:rsidP="00643A1E">
      <w:pPr>
        <w:pStyle w:val="Lgende"/>
        <w:rPr>
          <w:rFonts w:eastAsia="Batang"/>
          <w:lang w:eastAsia="ko-KR"/>
        </w:rPr>
      </w:pPr>
      <w:bookmarkStart w:id="75" w:name="_Ref277426068"/>
      <w:bookmarkStart w:id="76" w:name="_Toc278180446"/>
      <w:r>
        <w:lastRenderedPageBreak/>
        <w:t xml:space="preserve">IL </w:t>
      </w:r>
      <w:fldSimple w:instr=" SEQ IL \* ARABIC ">
        <w:r w:rsidR="00E906D8">
          <w:rPr>
            <w:noProof/>
          </w:rPr>
          <w:t>15</w:t>
        </w:r>
      </w:fldSimple>
      <w:r>
        <w:t xml:space="preserve">: </w:t>
      </w:r>
      <w:r w:rsidRPr="00AA2C00">
        <w:t xml:space="preserve">Early Events </w:t>
      </w:r>
      <w:r>
        <w:t>i</w:t>
      </w:r>
      <w:r w:rsidRPr="00AA2C00">
        <w:t xml:space="preserve">n Ionic Liquid Radiation </w:t>
      </w:r>
      <w:r w:rsidRPr="00643A1E">
        <w:t>Chemistry</w:t>
      </w:r>
      <w:bookmarkEnd w:id="75"/>
      <w:bookmarkEnd w:id="76"/>
    </w:p>
    <w:p w:rsidR="00643A1E" w:rsidRPr="00AA2C00" w:rsidRDefault="00643A1E" w:rsidP="00643A1E">
      <w:pPr>
        <w:spacing w:line="360" w:lineRule="exact"/>
        <w:rPr>
          <w:rFonts w:eastAsia="Batang"/>
          <w:color w:val="000000"/>
          <w:lang w:eastAsia="ko-KR"/>
        </w:rPr>
      </w:pPr>
      <w:r w:rsidRPr="00AA2C00">
        <w:rPr>
          <w:rFonts w:eastAsia="Batang"/>
          <w:color w:val="000000"/>
          <w:u w:val="single"/>
          <w:lang w:eastAsia="ko-KR"/>
        </w:rPr>
        <w:t>James F. Wishart</w:t>
      </w:r>
      <w:r w:rsidR="00787EA9">
        <w:rPr>
          <w:rFonts w:eastAsia="Batang"/>
          <w:color w:val="000000"/>
          <w:u w:val="single"/>
          <w:lang w:eastAsia="ko-KR"/>
        </w:rPr>
        <w:fldChar w:fldCharType="begin"/>
      </w:r>
      <w:r>
        <w:instrText xml:space="preserve"> XE "</w:instrText>
      </w:r>
      <w:r w:rsidRPr="009F1F75">
        <w:rPr>
          <w:rFonts w:eastAsia="Batang"/>
          <w:color w:val="000000"/>
          <w:u w:val="single"/>
          <w:lang w:eastAsia="ko-KR"/>
        </w:rPr>
        <w:instrText>Wishart, J.F.</w:instrText>
      </w:r>
      <w:r>
        <w:instrText xml:space="preserve">" </w:instrText>
      </w:r>
      <w:r w:rsidR="00787EA9">
        <w:rPr>
          <w:rFonts w:eastAsia="Batang"/>
          <w:color w:val="000000"/>
          <w:u w:val="single"/>
          <w:lang w:eastAsia="ko-KR"/>
        </w:rPr>
        <w:fldChar w:fldCharType="end"/>
      </w:r>
      <w:r w:rsidRPr="00AA2C00">
        <w:rPr>
          <w:rFonts w:eastAsia="Batang"/>
          <w:color w:val="000000"/>
          <w:vertAlign w:val="superscript"/>
          <w:lang w:eastAsia="ko-KR"/>
        </w:rPr>
        <w:t>*</w:t>
      </w:r>
      <w:r w:rsidRPr="00AA2C00">
        <w:rPr>
          <w:rFonts w:eastAsia="Batang"/>
          <w:color w:val="000000"/>
          <w:lang w:eastAsia="ko-KR"/>
        </w:rPr>
        <w:t>, Andrew Cook</w:t>
      </w:r>
      <w:r w:rsidR="00787EA9">
        <w:rPr>
          <w:rFonts w:eastAsia="Batang"/>
          <w:color w:val="000000"/>
          <w:lang w:eastAsia="ko-KR"/>
        </w:rPr>
        <w:fldChar w:fldCharType="begin"/>
      </w:r>
      <w:r>
        <w:instrText xml:space="preserve"> XE "</w:instrText>
      </w:r>
      <w:r w:rsidRPr="00532F0E">
        <w:rPr>
          <w:rFonts w:eastAsia="Batang"/>
          <w:color w:val="000000"/>
          <w:lang w:eastAsia="ko-KR"/>
        </w:rPr>
        <w:instrText>Cook, A.R.</w:instrText>
      </w:r>
      <w:r>
        <w:instrText xml:space="preserve">" </w:instrText>
      </w:r>
      <w:r w:rsidR="00787EA9">
        <w:rPr>
          <w:rFonts w:eastAsia="Batang"/>
          <w:color w:val="000000"/>
          <w:lang w:eastAsia="ko-KR"/>
        </w:rPr>
        <w:fldChar w:fldCharType="end"/>
      </w:r>
      <w:r w:rsidRPr="00AA2C00">
        <w:rPr>
          <w:rFonts w:eastAsia="Batang"/>
          <w:color w:val="000000"/>
          <w:lang w:eastAsia="ko-KR"/>
        </w:rPr>
        <w:t>, R. Dale Rimmer</w:t>
      </w:r>
      <w:r w:rsidR="00787EA9">
        <w:rPr>
          <w:rFonts w:eastAsia="Batang"/>
          <w:color w:val="000000"/>
          <w:lang w:eastAsia="ko-KR"/>
        </w:rPr>
        <w:fldChar w:fldCharType="begin"/>
      </w:r>
      <w:r>
        <w:instrText xml:space="preserve"> XE "</w:instrText>
      </w:r>
      <w:r w:rsidRPr="003D6FEA">
        <w:rPr>
          <w:rFonts w:eastAsia="Batang"/>
          <w:color w:val="000000"/>
          <w:lang w:eastAsia="ko-KR"/>
        </w:rPr>
        <w:instrText>Rimmer, R.D.</w:instrText>
      </w:r>
      <w:r>
        <w:instrText xml:space="preserve">" </w:instrText>
      </w:r>
      <w:r w:rsidR="00787EA9">
        <w:rPr>
          <w:rFonts w:eastAsia="Batang"/>
          <w:color w:val="000000"/>
          <w:lang w:eastAsia="ko-KR"/>
        </w:rPr>
        <w:fldChar w:fldCharType="end"/>
      </w:r>
      <w:r w:rsidRPr="00AA2C00">
        <w:rPr>
          <w:rFonts w:eastAsia="Batang"/>
          <w:color w:val="000000"/>
          <w:lang w:eastAsia="ko-KR"/>
        </w:rPr>
        <w:t xml:space="preserve"> and Masao Gohdo</w:t>
      </w:r>
      <w:r w:rsidR="00787EA9">
        <w:rPr>
          <w:rFonts w:eastAsia="Batang"/>
          <w:color w:val="000000"/>
          <w:lang w:eastAsia="ko-KR"/>
        </w:rPr>
        <w:fldChar w:fldCharType="begin"/>
      </w:r>
      <w:r>
        <w:instrText xml:space="preserve"> XE "</w:instrText>
      </w:r>
      <w:r w:rsidRPr="004A4FF3">
        <w:rPr>
          <w:rFonts w:eastAsia="Batang"/>
          <w:color w:val="000000"/>
          <w:lang w:eastAsia="ko-KR"/>
        </w:rPr>
        <w:instrText>Gohdo, M.</w:instrText>
      </w:r>
      <w:r>
        <w:instrText xml:space="preserve">" </w:instrText>
      </w:r>
      <w:r w:rsidR="00787EA9">
        <w:rPr>
          <w:rFonts w:eastAsia="Batang"/>
          <w:color w:val="000000"/>
          <w:lang w:eastAsia="ko-KR"/>
        </w:rPr>
        <w:fldChar w:fldCharType="end"/>
      </w:r>
    </w:p>
    <w:p w:rsidR="00643A1E" w:rsidRDefault="00643A1E" w:rsidP="00643A1E">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Pr>
          <w:rFonts w:ascii="Times New Roman" w:hAnsi="Times New Roman" w:cs="Times New Roman"/>
          <w:i/>
          <w:iCs/>
          <w:sz w:val="22"/>
          <w:szCs w:val="22"/>
          <w:lang w:val="it-IT"/>
        </w:rPr>
        <w:t>Chemistry Department</w:t>
      </w:r>
      <w:r w:rsidRPr="00F23CBD">
        <w:rPr>
          <w:rFonts w:ascii="Times New Roman" w:hAnsi="Times New Roman" w:cs="Times New Roman"/>
          <w:i/>
          <w:iCs/>
          <w:sz w:val="22"/>
          <w:szCs w:val="22"/>
        </w:rPr>
        <w:t xml:space="preserve">, </w:t>
      </w:r>
      <w:r w:rsidRPr="00AA2C00">
        <w:rPr>
          <w:rFonts w:ascii="Times New Roman" w:hAnsi="Times New Roman" w:cs="Times New Roman"/>
          <w:i/>
          <w:iCs/>
          <w:sz w:val="22"/>
          <w:szCs w:val="22"/>
          <w:lang w:val="it-IT"/>
        </w:rPr>
        <w:t>Brookhaven National Laboratory</w:t>
      </w:r>
      <w:r w:rsidRPr="00F23CBD">
        <w:rPr>
          <w:rFonts w:ascii="Times New Roman" w:hAnsi="Times New Roman" w:cs="Times New Roman"/>
          <w:i/>
          <w:iCs/>
          <w:sz w:val="22"/>
          <w:szCs w:val="22"/>
        </w:rPr>
        <w:t xml:space="preserve">, </w:t>
      </w:r>
      <w:r w:rsidRPr="00AA2C00">
        <w:rPr>
          <w:rFonts w:ascii="Times New Roman" w:hAnsi="Times New Roman" w:cs="Times New Roman"/>
          <w:i/>
          <w:iCs/>
          <w:sz w:val="22"/>
          <w:szCs w:val="22"/>
          <w:lang w:val="it-IT"/>
        </w:rPr>
        <w:t>Upton, NY 11973, USA</w:t>
      </w:r>
    </w:p>
    <w:p w:rsidR="00643A1E" w:rsidRPr="00FA6022" w:rsidRDefault="00643A1E" w:rsidP="00643A1E">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Pr>
          <w:i/>
          <w:iCs/>
          <w:sz w:val="20"/>
        </w:rPr>
        <w:t xml:space="preserve"> wishart@bnl.gov</w:t>
      </w:r>
    </w:p>
    <w:p w:rsidR="00643A1E" w:rsidRDefault="00643A1E" w:rsidP="00643A1E">
      <w:pPr>
        <w:pStyle w:val="Corpsdetexte"/>
        <w:ind w:firstLine="340"/>
        <w:rPr>
          <w:sz w:val="22"/>
          <w:szCs w:val="22"/>
        </w:rPr>
      </w:pPr>
      <w:r w:rsidRPr="00B74E4B">
        <w:rPr>
          <w:sz w:val="22"/>
          <w:szCs w:val="22"/>
        </w:rPr>
        <w:t xml:space="preserve">Ionic liquids (ILs) are a rapidly expanding family of condensed-phase media with important applications in energy production, nuclear fuel and waste processing, improving the efficiency and safety of industrial chemical processes, and pollution prevention </w:t>
      </w:r>
      <w:r w:rsidR="00787EA9" w:rsidRPr="00B74E4B">
        <w:rPr>
          <w:sz w:val="22"/>
          <w:szCs w:val="22"/>
        </w:rPr>
        <w:fldChar w:fldCharType="begin">
          <w:fldData xml:space="preserve">PEVuZE5vdGU+PENpdGU+PEF1dGhvcj5XaXNoYXJ0PC9BdXRob3I+PFllYXI+MjAwOTwvWWVhcj48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</w:fldData>
        </w:fldChar>
      </w:r>
      <w:r w:rsidRPr="00B74E4B">
        <w:rPr>
          <w:sz w:val="22"/>
          <w:szCs w:val="22"/>
        </w:rPr>
        <w:instrText xml:space="preserve"> ADDIN EN.CITE </w:instrText>
      </w:r>
      <w:r w:rsidR="00787EA9" w:rsidRPr="00B74E4B">
        <w:rPr>
          <w:sz w:val="22"/>
          <w:szCs w:val="22"/>
        </w:rPr>
        <w:fldChar w:fldCharType="begin">
          <w:fldData xml:space="preserve">PEVuZE5vdGU+PENpdGU+PEF1dGhvcj5XaXNoYXJ0PC9BdXRob3I+PFllYXI+MjAwOTwvWWVhcj48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</w:fldData>
        </w:fldChar>
      </w:r>
      <w:r w:rsidRPr="00B74E4B">
        <w:rPr>
          <w:sz w:val="22"/>
          <w:szCs w:val="22"/>
        </w:rPr>
        <w:instrText xml:space="preserve"> ADDIN EN.CITE.DATA </w:instrText>
      </w:r>
      <w:r w:rsidR="00787EA9" w:rsidRPr="00B74E4B">
        <w:rPr>
          <w:sz w:val="22"/>
          <w:szCs w:val="22"/>
        </w:rPr>
      </w:r>
      <w:r w:rsidR="00787EA9" w:rsidRPr="00B74E4B">
        <w:rPr>
          <w:sz w:val="22"/>
          <w:szCs w:val="22"/>
        </w:rPr>
        <w:fldChar w:fldCharType="end"/>
      </w:r>
      <w:r w:rsidR="00787EA9" w:rsidRPr="00B74E4B">
        <w:rPr>
          <w:sz w:val="22"/>
          <w:szCs w:val="22"/>
        </w:rPr>
      </w:r>
      <w:r w:rsidR="00787EA9" w:rsidRPr="00B74E4B">
        <w:rPr>
          <w:sz w:val="22"/>
          <w:szCs w:val="22"/>
        </w:rPr>
        <w:fldChar w:fldCharType="separate"/>
      </w:r>
      <w:r w:rsidRPr="00B74E4B">
        <w:rPr>
          <w:sz w:val="22"/>
          <w:szCs w:val="22"/>
        </w:rPr>
        <w:t>[1-3]</w:t>
      </w:r>
      <w:r w:rsidR="00787EA9" w:rsidRPr="00B74E4B">
        <w:rPr>
          <w:sz w:val="22"/>
          <w:szCs w:val="22"/>
        </w:rPr>
        <w:fldChar w:fldCharType="end"/>
      </w:r>
      <w:r w:rsidRPr="00B74E4B">
        <w:rPr>
          <w:sz w:val="22"/>
          <w:szCs w:val="22"/>
        </w:rPr>
        <w:t>. Ionic liquids have dramatically different properties compared to conventional molecular solvents, and they provide a new and unusual environment to test our theoretical understanding of primary radiation chemistry, charge transfer and other reactions. We are interested in how IL properties influence physical and dynamical processes that determine the stability and lifetimes of reactive intermediates and thereby affect the courses of reactions and product distributions.</w:t>
      </w:r>
    </w:p>
    <w:p w:rsidR="00643A1E" w:rsidRPr="00731AD4" w:rsidRDefault="00643A1E" w:rsidP="00643A1E">
      <w:pPr>
        <w:pStyle w:val="Corpsdetexte"/>
        <w:ind w:firstLine="340"/>
        <w:rPr>
          <w:sz w:val="22"/>
          <w:szCs w:val="22"/>
        </w:rPr>
      </w:pPr>
      <w:r w:rsidRPr="00B74E4B">
        <w:rPr>
          <w:sz w:val="22"/>
          <w:szCs w:val="22"/>
        </w:rPr>
        <w:t xml:space="preserve">We study these issues by characterization of primary radiolysis products and measurements of their yields and reactivity, quantification of electron solvation dynamics and scavenging of electrons </w:t>
      </w:r>
      <w:r w:rsidRPr="00731AD4">
        <w:rPr>
          <w:sz w:val="22"/>
          <w:szCs w:val="22"/>
        </w:rPr>
        <w:t xml:space="preserve">in different states of solvation, using BNL’s Laser-Electron Accelerator Facility (LEAF). The recently-developed Optical Fiber Single-Shot (OFSS) optical detection technique </w:t>
      </w:r>
      <w:r w:rsidR="00787EA9" w:rsidRPr="00731AD4">
        <w:rPr>
          <w:sz w:val="22"/>
          <w:szCs w:val="22"/>
        </w:rPr>
        <w:fldChar w:fldCharType="begin"/>
      </w:r>
      <w:r w:rsidRPr="00731AD4">
        <w:rPr>
          <w:sz w:val="22"/>
          <w:szCs w:val="22"/>
        </w:rPr>
        <w:instrText xml:space="preserve"> ADDIN EN.CITE &lt;EndNote&gt;&lt;Cite&gt;&lt;Author&gt;Cook&lt;/Author&gt;&lt;Year&gt;2009&lt;/Year&gt;&lt;RecNum&gt;70&lt;/RecNum&gt;&lt;record&gt;&lt;rec-number&gt;70&lt;/rec-number&gt;&lt;foreign-keys&gt;&lt;key app="EN" db-id="zfvaf9fp8f9d0nefs98v29s4a9vedd0rttrd"&gt;70&lt;/key&gt;&lt;/foreign-keys&gt;&lt;ref-type name="Journal Article"&gt;17&lt;/ref-type&gt;&lt;contributors&gt;&lt;authors&gt;&lt;author&gt;Cook, A. R.&lt;/author&gt;&lt;author&gt;Shen, Y. Z.&lt;/author&gt;&lt;/authors&gt;&lt;/contributors&gt;&lt;auth-address&gt;[Cook, Andrew R.; Shen, Yuzhen] Brookhaven Natl Lab, Dept Chem, Upton, NY 11973 USA.&amp;#xD;Cook, AR, Brookhaven Natl Lab, Dept Chem, Upton, NY 11973 USA.&amp;#xD;acook@bnl.gov&lt;/auth-address&gt;&lt;titles&gt;&lt;title&gt;Optical fiber-based single-shot picosecond transient absorption spectroscopy&lt;/title&gt;&lt;secondary-title&gt;Review of Scientific Instruments&lt;/secondary-title&gt;&lt;alt-title&gt;Rev. Sci. Instrum.&lt;/alt-title&gt;&lt;/titles&gt;&lt;periodical&gt;&lt;full-title&gt;Review of Scientific Instruments&lt;/full-title&gt;&lt;abbr-1&gt;Rev. Sci. Instrum.&lt;/abbr-1&gt;&lt;/periodical&gt;&lt;alt-periodical&gt;&lt;full-title&gt;Review of Scientific Instruments&lt;/full-title&gt;&lt;abbr-1&gt;Rev. Sci. Instrum.&lt;/abbr-1&gt;&lt;/alt-periodical&gt;&lt;pages&gt;073106&lt;/pages&gt;&lt;volume&gt;80&lt;/volume&gt;&lt;number&gt;7&lt;/number&gt;&lt;keywords&gt;&lt;keyword&gt;CCD image sensors&lt;/keyword&gt;&lt;keyword&gt;high-speed optical techniques&lt;/keyword&gt;&lt;keyword&gt;measurement by laser&lt;/keyword&gt;&lt;keyword&gt;beam&lt;/keyword&gt;&lt;keyword&gt;optical fibres&lt;/keyword&gt;&lt;keyword&gt;optical parametric amplifiers&lt;/keyword&gt;&lt;keyword&gt;radiolysis&lt;/keyword&gt;&lt;keyword&gt;TIME-RESOLVED SPECTROSCOPY&lt;/keyword&gt;&lt;keyword&gt;STREAK CAMERA&lt;/keyword&gt;&lt;keyword&gt;REAL-TIME&lt;/keyword&gt;&lt;keyword&gt;ELECTRON&lt;/keyword&gt;&lt;/keywords&gt;&lt;dates&gt;&lt;year&gt;2009&lt;/year&gt;&lt;pub-dates&gt;&lt;date&gt;Jul&lt;/date&gt;&lt;/pub-dates&gt;&lt;/dates&gt;&lt;isbn&gt;0034-6748&lt;/isbn&gt;&lt;accession-num&gt;ISI:000268615700007&lt;/accession-num&gt;&lt;work-type&gt;Article&lt;/work-type&gt;&lt;urls&gt;&lt;related-urls&gt;&lt;url&gt;&amp;lt;Go to ISI&amp;gt;://000268615700007&lt;/url&gt;&lt;/related-urls&gt;&lt;pdf-urls&gt;&lt;url&gt;file://localhost/Jim%20temp/Macintosh%20HD/Old%20Hard%20Disks/Correspondence/Publications/Paper%20PDFs/LEAF/RSI_80_073106.pdf&lt;/url&gt;&lt;/pdf-urls&gt;&lt;/urls&gt;&lt;electronic-resource-num&gt;073106&amp;#xD;10.1063/1.3156048&lt;/electronic-resource-num&gt;&lt;language&gt;English&lt;/language&gt;&lt;/record&gt;&lt;/Cite&gt;&lt;/EndNote&gt;</w:instrText>
      </w:r>
      <w:r w:rsidR="00787EA9" w:rsidRPr="00731AD4">
        <w:rPr>
          <w:sz w:val="22"/>
          <w:szCs w:val="22"/>
        </w:rPr>
        <w:fldChar w:fldCharType="separate"/>
      </w:r>
      <w:r w:rsidRPr="00731AD4">
        <w:rPr>
          <w:sz w:val="22"/>
          <w:szCs w:val="22"/>
        </w:rPr>
        <w:t>[4]</w:t>
      </w:r>
      <w:r w:rsidR="00787EA9" w:rsidRPr="00731AD4">
        <w:rPr>
          <w:sz w:val="22"/>
          <w:szCs w:val="22"/>
        </w:rPr>
        <w:fldChar w:fldCharType="end"/>
      </w:r>
      <w:r w:rsidRPr="00731AD4">
        <w:rPr>
          <w:sz w:val="22"/>
          <w:szCs w:val="22"/>
        </w:rPr>
        <w:t xml:space="preserve"> permits us to directly examine the competitive kinetics of pre-solvated electron scavenging and electron solvation in ionic liquids using a broad range of scavengers and liquids of widely different viscosities </w:t>
      </w:r>
      <w:r w:rsidR="00787EA9" w:rsidRPr="00731AD4">
        <w:rPr>
          <w:sz w:val="22"/>
          <w:szCs w:val="22"/>
        </w:rPr>
        <w:fldChar w:fldCharType="begin"/>
      </w:r>
      <w:r w:rsidRPr="00731AD4">
        <w:rPr>
          <w:sz w:val="22"/>
          <w:szCs w:val="22"/>
        </w:rPr>
        <w:instrText xml:space="preserve"> ADDIN EN.CITE &lt;EndNote&gt;&lt;Cite&gt;&lt;Author&gt;Wishart&lt;/Author&gt;&lt;Year&gt;2010&lt;/Year&gt;&lt;RecNum&gt;85&lt;/RecNum&gt;&lt;record&gt;&lt;rec-number&gt;85&lt;/rec-number&gt;&lt;foreign-keys&gt;&lt;key app="EN" db-id="zfvaf9fp8f9d0nefs98v29s4a9vedd0rttrd"&gt;85&lt;/key&gt;&lt;/foreign-keys&gt;&lt;ref-type name="Journal Article"&gt;17&lt;/ref-type&gt;&lt;contributors&gt;&lt;authors&gt;&lt;author&gt;Wishart, James F.&lt;/author&gt;&lt;/authors&gt;&lt;/contributors&gt;&lt;titles&gt;&lt;title&gt;Ionic Liquids and Ionizing Radiation: Reactivity of Highly Energetic Species&lt;/title&gt;&lt;secondary-title&gt;Journal of Physical Chemistry Letters&lt;/secondary-title&gt;&lt;/titles&gt;&lt;periodical&gt;&lt;full-title&gt;Journal of Physical Chemistry Letters&lt;/full-title&gt;&lt;abbr-1&gt;J. Phys. Chem. Lett.&lt;/abbr-1&gt;&lt;/periodical&gt;&lt;pages&gt;in press, DOI: 10.1021/jz101096b&lt;/pages&gt;&lt;volume&gt;1&lt;/volume&gt;&lt;dates&gt;&lt;year&gt;2010&lt;/year&gt;&lt;/dates&gt;&lt;urls&gt;&lt;/urls&gt;&lt;electronic-resource-num&gt;10.1021/jz101096b&lt;/electronic-resource-num&gt;&lt;/record&gt;&lt;/Cite&gt;&lt;/EndNote&gt;</w:instrText>
      </w:r>
      <w:r w:rsidR="00787EA9" w:rsidRPr="00731AD4">
        <w:rPr>
          <w:sz w:val="22"/>
          <w:szCs w:val="22"/>
        </w:rPr>
        <w:fldChar w:fldCharType="separate"/>
      </w:r>
      <w:r w:rsidRPr="00731AD4">
        <w:rPr>
          <w:sz w:val="22"/>
          <w:szCs w:val="22"/>
        </w:rPr>
        <w:t>[5]</w:t>
      </w:r>
      <w:r w:rsidR="00787EA9" w:rsidRPr="00731AD4">
        <w:rPr>
          <w:sz w:val="22"/>
          <w:szCs w:val="22"/>
        </w:rPr>
        <w:fldChar w:fldCharType="end"/>
      </w:r>
      <w:r w:rsidRPr="00731AD4">
        <w:rPr>
          <w:sz w:val="22"/>
          <w:szCs w:val="22"/>
        </w:rPr>
        <w:t>.</w:t>
      </w:r>
    </w:p>
    <w:p w:rsidR="00643A1E" w:rsidRPr="00731AD4" w:rsidRDefault="00643A1E" w:rsidP="00643A1E">
      <w:pPr>
        <w:pStyle w:val="Corpsdetexte"/>
        <w:ind w:firstLine="340"/>
        <w:rPr>
          <w:sz w:val="22"/>
          <w:szCs w:val="22"/>
        </w:rPr>
      </w:pPr>
      <w:r w:rsidRPr="00731AD4">
        <w:rPr>
          <w:sz w:val="22"/>
          <w:szCs w:val="22"/>
        </w:rPr>
        <w:t xml:space="preserve">Pre-solvated electron scavenging is especially significant in ionic liquids because their relatively high viscosities make their solvation dynamics 100-1000x slower than in conventional solvents. Pre-solvated electrons are more mobile and show different reactivity patterns than solvated ones. Using OFSS, we can compare and contrast the different mechanisms of pre-solvated electron scavenging, as </w:t>
      </w:r>
      <w:r>
        <w:rPr>
          <w:sz w:val="22"/>
          <w:szCs w:val="22"/>
        </w:rPr>
        <w:t>demonstrated</w:t>
      </w:r>
      <w:r w:rsidRPr="00731AD4">
        <w:rPr>
          <w:sz w:val="22"/>
          <w:szCs w:val="22"/>
        </w:rPr>
        <w:t xml:space="preserve"> below for </w:t>
      </w:r>
      <w:r>
        <w:rPr>
          <w:sz w:val="22"/>
          <w:szCs w:val="22"/>
        </w:rPr>
        <w:t xml:space="preserve">roughly equal concentrations of </w:t>
      </w:r>
      <w:r w:rsidRPr="00731AD4">
        <w:rPr>
          <w:sz w:val="22"/>
          <w:szCs w:val="22"/>
        </w:rPr>
        <w:t>duroquinone and nitrate anion.</w:t>
      </w:r>
      <w:r>
        <w:rPr>
          <w:sz w:val="22"/>
          <w:szCs w:val="22"/>
        </w:rPr>
        <w:t xml:space="preserve"> Results will be presented for a wide variety of scavengers.</w:t>
      </w:r>
    </w:p>
    <w:p w:rsidR="00643A1E" w:rsidRPr="00731AD4" w:rsidRDefault="00643A1E" w:rsidP="00643A1E">
      <w:pPr>
        <w:pStyle w:val="Corpsdetexte"/>
        <w:spacing w:before="120" w:after="120"/>
        <w:ind w:right="-2"/>
        <w:jc w:val="center"/>
        <w:rPr>
          <w:sz w:val="22"/>
          <w:szCs w:val="22"/>
        </w:rPr>
      </w:pPr>
      <w:r>
        <w:rPr>
          <w:noProof/>
          <w:sz w:val="22"/>
          <w:szCs w:val="22"/>
          <w:lang w:val="fr-FR" w:eastAsia="fr-FR"/>
        </w:rPr>
        <w:drawing>
          <wp:inline distT="0" distB="0" distL="0" distR="0">
            <wp:extent cx="2150745" cy="1806575"/>
            <wp:effectExtent l="19050" t="0" r="190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cstate="print"/>
                    <a:srcRect/>
                    <a:stretch>
                      <a:fillRect/>
                    </a:stretch>
                  </pic:blipFill>
                  <pic:spPr bwMode="auto">
                    <a:xfrm>
                      <a:off x="0" y="0"/>
                      <a:ext cx="2150745" cy="1806575"/>
                    </a:xfrm>
                    <a:prstGeom prst="rect">
                      <a:avLst/>
                    </a:prstGeom>
                    <a:noFill/>
                    <a:ln w="9525">
                      <a:noFill/>
                      <a:miter lim="800000"/>
                      <a:headEnd/>
                      <a:tailEnd/>
                    </a:ln>
                  </pic:spPr>
                </pic:pic>
              </a:graphicData>
            </a:graphic>
          </wp:inline>
        </w:drawing>
      </w:r>
    </w:p>
    <w:p w:rsidR="00643A1E" w:rsidRPr="00842016" w:rsidRDefault="00643A1E" w:rsidP="00643A1E">
      <w:pPr>
        <w:pStyle w:val="Corpsdetexte"/>
        <w:ind w:right="-2" w:firstLine="340"/>
        <w:rPr>
          <w:sz w:val="22"/>
          <w:szCs w:val="22"/>
        </w:rPr>
      </w:pPr>
      <w:r w:rsidRPr="00842016">
        <w:rPr>
          <w:sz w:val="22"/>
          <w:szCs w:val="22"/>
        </w:rPr>
        <w:t>This work was supported by the U. S. Department of Energy, Office of Basic Energy Sciences, Division of Chemical Sciences, Geosciences, and Biosciences under contract # DE-AC02-98CH10886.</w:t>
      </w:r>
    </w:p>
    <w:p w:rsidR="00643A1E" w:rsidRPr="007D2F16" w:rsidRDefault="00643A1E" w:rsidP="00643A1E">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ionic liquid</w:t>
      </w:r>
      <w:r w:rsidRPr="007D2F16">
        <w:rPr>
          <w:sz w:val="22"/>
          <w:szCs w:val="22"/>
        </w:rPr>
        <w:t xml:space="preserve">, </w:t>
      </w:r>
      <w:r>
        <w:rPr>
          <w:sz w:val="22"/>
          <w:szCs w:val="22"/>
        </w:rPr>
        <w:t>pre-solvated electron</w:t>
      </w:r>
      <w:r w:rsidRPr="007D2F16">
        <w:rPr>
          <w:sz w:val="22"/>
          <w:szCs w:val="22"/>
        </w:rPr>
        <w:t xml:space="preserve">, </w:t>
      </w:r>
      <w:r>
        <w:rPr>
          <w:sz w:val="22"/>
          <w:szCs w:val="22"/>
        </w:rPr>
        <w:t>pulse radiolysis</w:t>
      </w:r>
      <w:r w:rsidRPr="007D2F16">
        <w:rPr>
          <w:sz w:val="22"/>
          <w:szCs w:val="22"/>
        </w:rPr>
        <w:t xml:space="preserve"> </w:t>
      </w:r>
    </w:p>
    <w:p w:rsidR="00643A1E" w:rsidRPr="00D32A26" w:rsidRDefault="00787EA9" w:rsidP="00643A1E">
      <w:pPr>
        <w:pStyle w:val="Corpsdetexte"/>
        <w:tabs>
          <w:tab w:val="left" w:pos="0"/>
        </w:tabs>
        <w:spacing w:after="40"/>
        <w:ind w:right="-2"/>
      </w:pPr>
      <w:r>
        <w:pict>
          <v:rect id="_x0000_i1032" style="width:428.05pt;height:1pt" o:hrstd="t" o:hrnoshade="t" o:hr="t" fillcolor="black" stroked="f"/>
        </w:pict>
      </w:r>
    </w:p>
    <w:p w:rsidR="00643A1E" w:rsidRDefault="00643A1E" w:rsidP="00643A1E">
      <w:pPr>
        <w:pStyle w:val="Corpsdetexte"/>
        <w:tabs>
          <w:tab w:val="left" w:pos="270"/>
        </w:tabs>
        <w:ind w:left="270" w:right="-2" w:hanging="270"/>
      </w:pPr>
      <w:r w:rsidRPr="00877BF6">
        <w:t xml:space="preserve">[1] </w:t>
      </w:r>
      <w:r w:rsidRPr="00B74E4B">
        <w:rPr>
          <w:lang w:val="it-IT"/>
        </w:rPr>
        <w:t xml:space="preserve">J. F. Wishart, </w:t>
      </w:r>
      <w:r w:rsidRPr="00B74E4B">
        <w:rPr>
          <w:i/>
          <w:lang w:val="it-IT"/>
        </w:rPr>
        <w:t>Energy Environ. Sci.</w:t>
      </w:r>
      <w:r w:rsidRPr="00B74E4B">
        <w:rPr>
          <w:lang w:val="it-IT"/>
        </w:rPr>
        <w:t xml:space="preserve"> </w:t>
      </w:r>
      <w:r w:rsidRPr="00B74E4B">
        <w:rPr>
          <w:b/>
          <w:lang w:val="it-IT"/>
        </w:rPr>
        <w:t>2</w:t>
      </w:r>
      <w:r w:rsidRPr="00B74E4B">
        <w:rPr>
          <w:lang w:val="it-IT"/>
        </w:rPr>
        <w:t xml:space="preserve"> 956-961 (2009)</w:t>
      </w:r>
      <w:r>
        <w:t>.</w:t>
      </w:r>
    </w:p>
    <w:p w:rsidR="00643A1E" w:rsidRPr="00643A1E" w:rsidRDefault="00643A1E" w:rsidP="00643A1E">
      <w:pPr>
        <w:pStyle w:val="Corpsdetexte"/>
        <w:tabs>
          <w:tab w:val="left" w:pos="270"/>
        </w:tabs>
        <w:ind w:left="270" w:right="-2" w:hanging="270"/>
      </w:pPr>
      <w:proofErr w:type="gramStart"/>
      <w:r w:rsidRPr="00B97F85">
        <w:t xml:space="preserve">[2] </w:t>
      </w:r>
      <w:r w:rsidRPr="00E816D9">
        <w:rPr>
          <w:lang w:val="it-IT"/>
        </w:rPr>
        <w:t xml:space="preserve">N. V. Plechkova and K. R. Seddon, </w:t>
      </w:r>
      <w:r w:rsidRPr="00E816D9">
        <w:rPr>
          <w:i/>
          <w:lang w:val="it-IT"/>
        </w:rPr>
        <w:t>Chem. Soc. Rev.</w:t>
      </w:r>
      <w:r w:rsidRPr="00E816D9">
        <w:rPr>
          <w:lang w:val="it-IT"/>
        </w:rPr>
        <w:t xml:space="preserve"> </w:t>
      </w:r>
      <w:r w:rsidRPr="00E816D9">
        <w:rPr>
          <w:b/>
          <w:lang w:val="it-IT"/>
        </w:rPr>
        <w:t>37</w:t>
      </w:r>
      <w:r w:rsidRPr="00E816D9">
        <w:rPr>
          <w:lang w:val="it-IT"/>
        </w:rPr>
        <w:t xml:space="preserve"> 123-150 (2008)</w:t>
      </w:r>
      <w:r w:rsidRPr="00643A1E">
        <w:t>.</w:t>
      </w:r>
      <w:proofErr w:type="gramEnd"/>
    </w:p>
    <w:p w:rsidR="00643A1E" w:rsidRPr="00643A1E" w:rsidRDefault="00643A1E" w:rsidP="00643A1E">
      <w:pPr>
        <w:pStyle w:val="Corpsdetexte"/>
        <w:tabs>
          <w:tab w:val="left" w:pos="270"/>
        </w:tabs>
        <w:ind w:left="270" w:right="-2" w:hanging="270"/>
      </w:pPr>
      <w:r w:rsidRPr="00B97F85">
        <w:t xml:space="preserve">[3] </w:t>
      </w:r>
      <w:r w:rsidRPr="008F21BE">
        <w:rPr>
          <w:noProof/>
        </w:rPr>
        <w:t>J. F. Wishart and I. A. Shkrob, in "Ionic Liquids: From Knowledge to Application", eds. R. D. Rogers, N. V. Plechkova and K. R. Seddon, (Amer. Chem. Soc., Washington), pp. 119-134, 2009</w:t>
      </w:r>
      <w:r>
        <w:rPr>
          <w:noProof/>
        </w:rPr>
        <w:t>.</w:t>
      </w:r>
    </w:p>
    <w:p w:rsidR="00643A1E" w:rsidRDefault="00643A1E" w:rsidP="00643A1E">
      <w:pPr>
        <w:pStyle w:val="Corpsdetexte"/>
        <w:tabs>
          <w:tab w:val="left" w:pos="270"/>
        </w:tabs>
        <w:ind w:left="270" w:right="-2" w:hanging="270"/>
        <w:rPr>
          <w:lang w:val="it-IT"/>
        </w:rPr>
      </w:pPr>
      <w:r w:rsidRPr="00B97F85">
        <w:t xml:space="preserve">[4] </w:t>
      </w:r>
      <w:r w:rsidRPr="00E816D9">
        <w:rPr>
          <w:lang w:val="it-IT"/>
        </w:rPr>
        <w:t xml:space="preserve">A. R. Cook and Y. Z. Shen, </w:t>
      </w:r>
      <w:r w:rsidRPr="00E816D9">
        <w:rPr>
          <w:i/>
          <w:lang w:val="it-IT"/>
        </w:rPr>
        <w:t>Rev. Sci. Instrum.</w:t>
      </w:r>
      <w:r>
        <w:rPr>
          <w:lang w:val="it-IT"/>
        </w:rPr>
        <w:t xml:space="preserve"> </w:t>
      </w:r>
      <w:r w:rsidRPr="00E816D9">
        <w:rPr>
          <w:b/>
          <w:lang w:val="it-IT"/>
        </w:rPr>
        <w:t>80</w:t>
      </w:r>
      <w:r w:rsidRPr="00E816D9">
        <w:rPr>
          <w:lang w:val="it-IT"/>
        </w:rPr>
        <w:t xml:space="preserve"> 073106 (2009)</w:t>
      </w:r>
      <w:r>
        <w:rPr>
          <w:lang w:val="it-IT"/>
        </w:rPr>
        <w:t>.</w:t>
      </w:r>
    </w:p>
    <w:p w:rsidR="00E402BB" w:rsidRPr="00643A1E" w:rsidRDefault="00643A1E" w:rsidP="00B453DA">
      <w:pPr>
        <w:pStyle w:val="Corpsdetexte"/>
        <w:tabs>
          <w:tab w:val="left" w:pos="270"/>
        </w:tabs>
        <w:ind w:left="270" w:right="-2" w:hanging="270"/>
      </w:pPr>
      <w:r>
        <w:rPr>
          <w:lang w:val="it-IT"/>
        </w:rPr>
        <w:t xml:space="preserve">[5] </w:t>
      </w:r>
      <w:r w:rsidRPr="003C3992">
        <w:rPr>
          <w:lang w:val="it-IT"/>
        </w:rPr>
        <w:t xml:space="preserve">J. F. Wishart, </w:t>
      </w:r>
      <w:r w:rsidRPr="003C3992">
        <w:rPr>
          <w:i/>
          <w:lang w:val="it-IT"/>
        </w:rPr>
        <w:t>J. Phys. Chem. Lett.</w:t>
      </w:r>
      <w:r w:rsidRPr="003C3992">
        <w:rPr>
          <w:lang w:val="it-IT"/>
        </w:rPr>
        <w:t xml:space="preserve"> </w:t>
      </w:r>
      <w:r w:rsidRPr="003C3992">
        <w:rPr>
          <w:b/>
          <w:lang w:val="it-IT"/>
        </w:rPr>
        <w:t>1</w:t>
      </w:r>
      <w:r w:rsidRPr="003C3992">
        <w:rPr>
          <w:lang w:val="it-IT"/>
        </w:rPr>
        <w:t xml:space="preserve"> in press, DOI: 10.1021/jz101096b (2010)</w:t>
      </w:r>
      <w:r>
        <w:rPr>
          <w:lang w:val="it-IT"/>
        </w:rPr>
        <w:t>.</w:t>
      </w:r>
    </w:p>
    <w:p w:rsidR="00254CEF" w:rsidRDefault="00254CEF">
      <w:pPr>
        <w:spacing w:after="0"/>
        <w:jc w:val="left"/>
      </w:pPr>
      <w:r>
        <w:br w:type="page"/>
      </w:r>
    </w:p>
    <w:p w:rsidR="00254CEF" w:rsidRPr="007F4BB2" w:rsidRDefault="008403E9" w:rsidP="00C30C4D">
      <w:pPr>
        <w:pStyle w:val="Lgende"/>
        <w:rPr>
          <w:rFonts w:eastAsia="Batang"/>
          <w:lang w:eastAsia="ko-KR"/>
        </w:rPr>
      </w:pPr>
      <w:bookmarkStart w:id="77" w:name="_Ref277426710"/>
      <w:bookmarkStart w:id="78" w:name="_Toc278180447"/>
      <w:r>
        <w:lastRenderedPageBreak/>
        <w:t xml:space="preserve">IL </w:t>
      </w:r>
      <w:fldSimple w:instr=" SEQ IL \* ARABIC ">
        <w:r w:rsidR="00E906D8">
          <w:rPr>
            <w:noProof/>
          </w:rPr>
          <w:t>16</w:t>
        </w:r>
      </w:fldSimple>
      <w:r>
        <w:t xml:space="preserve">: </w:t>
      </w:r>
      <w:r w:rsidR="00254CEF" w:rsidRPr="00F80FAC">
        <w:rPr>
          <w:lang w:eastAsia="ja-JP"/>
        </w:rPr>
        <w:t>Electrons in high temperature and supercritical water and alcohols</w:t>
      </w:r>
      <w:bookmarkEnd w:id="77"/>
      <w:bookmarkEnd w:id="78"/>
    </w:p>
    <w:p w:rsidR="00254CEF" w:rsidRPr="00434E6D" w:rsidRDefault="00254CEF" w:rsidP="00254CEF">
      <w:pPr>
        <w:tabs>
          <w:tab w:val="left" w:pos="0"/>
        </w:tabs>
      </w:pPr>
      <w:r w:rsidRPr="00526FD6">
        <w:rPr>
          <w:u w:val="single"/>
        </w:rPr>
        <w:t>Y. Katsumura</w:t>
      </w:r>
      <w:r w:rsidR="00787EA9">
        <w:rPr>
          <w:u w:val="single"/>
        </w:rPr>
        <w:fldChar w:fldCharType="begin"/>
      </w:r>
      <w:r w:rsidR="00623CB3">
        <w:instrText xml:space="preserve"> XE "</w:instrText>
      </w:r>
      <w:r w:rsidR="00623CB3" w:rsidRPr="00865F85">
        <w:rPr>
          <w:u w:val="single"/>
        </w:rPr>
        <w:instrText>Katsumura, Y.</w:instrText>
      </w:r>
      <w:r w:rsidR="00623CB3">
        <w:instrText xml:space="preserve">" </w:instrText>
      </w:r>
      <w:r w:rsidR="00787EA9">
        <w:rPr>
          <w:u w:val="single"/>
        </w:rPr>
        <w:fldChar w:fldCharType="end"/>
      </w:r>
      <w:r w:rsidRPr="00434E6D">
        <w:t xml:space="preserve"> M. Lin</w:t>
      </w:r>
      <w:r w:rsidR="00787EA9">
        <w:fldChar w:fldCharType="begin"/>
      </w:r>
      <w:r w:rsidR="008403E9">
        <w:instrText xml:space="preserve"> XE "</w:instrText>
      </w:r>
      <w:r w:rsidR="008403E9" w:rsidRPr="00584D6F">
        <w:instrText>Lin, M.</w:instrText>
      </w:r>
      <w:r w:rsidR="008403E9">
        <w:instrText xml:space="preserve">" </w:instrText>
      </w:r>
      <w:r w:rsidR="00787EA9">
        <w:fldChar w:fldCharType="end"/>
      </w:r>
      <w:r w:rsidRPr="00434E6D">
        <w:t>, Y. Muroya</w:t>
      </w:r>
      <w:r w:rsidR="00787EA9">
        <w:fldChar w:fldCharType="begin"/>
      </w:r>
      <w:r w:rsidR="008403E9">
        <w:instrText xml:space="preserve"> XE "</w:instrText>
      </w:r>
      <w:r w:rsidR="008403E9" w:rsidRPr="00497709">
        <w:instrText>Muroya, Y.</w:instrText>
      </w:r>
      <w:r w:rsidR="008403E9">
        <w:instrText xml:space="preserve">" </w:instrText>
      </w:r>
      <w:r w:rsidR="00787EA9">
        <w:fldChar w:fldCharType="end"/>
      </w:r>
      <w:r w:rsidRPr="00434E6D">
        <w:t>, Y. Yan</w:t>
      </w:r>
      <w:r w:rsidR="00787EA9">
        <w:fldChar w:fldCharType="begin"/>
      </w:r>
      <w:r w:rsidR="008403E9">
        <w:instrText xml:space="preserve"> XE "</w:instrText>
      </w:r>
      <w:r w:rsidR="008403E9" w:rsidRPr="0081078B">
        <w:instrText>Yan, Y.</w:instrText>
      </w:r>
      <w:r w:rsidR="008403E9">
        <w:instrText xml:space="preserve">" </w:instrText>
      </w:r>
      <w:r w:rsidR="00787EA9">
        <w:fldChar w:fldCharType="end"/>
      </w:r>
      <w:r w:rsidRPr="00434E6D">
        <w:t>, M. Mostafavi</w:t>
      </w:r>
      <w:r w:rsidR="00787EA9">
        <w:fldChar w:fldCharType="begin"/>
      </w:r>
      <w:r w:rsidR="008403E9">
        <w:instrText xml:space="preserve"> XE "</w:instrText>
      </w:r>
      <w:r w:rsidR="008403E9" w:rsidRPr="00480CA8">
        <w:instrText>Mostafavi, M.</w:instrText>
      </w:r>
      <w:r w:rsidR="008403E9">
        <w:instrText xml:space="preserve">" </w:instrText>
      </w:r>
      <w:r w:rsidR="00787EA9">
        <w:fldChar w:fldCharType="end"/>
      </w:r>
      <w:proofErr w:type="gramStart"/>
      <w:r w:rsidRPr="00434E6D">
        <w:t>, ,</w:t>
      </w:r>
      <w:proofErr w:type="gramEnd"/>
      <w:r w:rsidRPr="00434E6D">
        <w:t xml:space="preserve"> J. Meesungnoen</w:t>
      </w:r>
      <w:r w:rsidR="00787EA9">
        <w:fldChar w:fldCharType="begin"/>
      </w:r>
      <w:r w:rsidR="008403E9">
        <w:instrText xml:space="preserve"> XE "</w:instrText>
      </w:r>
      <w:r w:rsidR="008403E9" w:rsidRPr="00A925A0">
        <w:instrText>Meesungnoen, J.</w:instrText>
      </w:r>
      <w:r w:rsidR="008403E9">
        <w:instrText xml:space="preserve">" </w:instrText>
      </w:r>
      <w:r w:rsidR="00787EA9">
        <w:fldChar w:fldCharType="end"/>
      </w:r>
      <w:r w:rsidRPr="00434E6D">
        <w:t xml:space="preserve"> </w:t>
      </w:r>
      <w:r w:rsidRPr="00800DEA">
        <w:t>and</w:t>
      </w:r>
      <w:r w:rsidRPr="00434E6D">
        <w:t xml:space="preserve"> J.-P. Jay-Gerin</w:t>
      </w:r>
      <w:r w:rsidR="00787EA9">
        <w:fldChar w:fldCharType="begin"/>
      </w:r>
      <w:r w:rsidR="008403E9">
        <w:instrText xml:space="preserve"> XE "</w:instrText>
      </w:r>
      <w:r w:rsidR="008403E9" w:rsidRPr="00D86865">
        <w:instrText>Jay-Gerin, J.-P.</w:instrText>
      </w:r>
      <w:r w:rsidR="008403E9">
        <w:instrText xml:space="preserve">" </w:instrText>
      </w:r>
      <w:r w:rsidR="00787EA9">
        <w:fldChar w:fldCharType="end"/>
      </w:r>
    </w:p>
    <w:p w:rsidR="00254CEF" w:rsidRPr="001D3EE9" w:rsidRDefault="00254CEF" w:rsidP="00254CEF">
      <w:pPr>
        <w:pStyle w:val="Default"/>
        <w:jc w:val="both"/>
        <w:rPr>
          <w:rFonts w:ascii="Times New Roman" w:hAnsi="Times New Roman" w:cs="Times New Roman"/>
          <w:iCs/>
          <w:sz w:val="22"/>
          <w:szCs w:val="22"/>
          <w:vertAlign w:val="superscript"/>
        </w:rPr>
      </w:pPr>
      <w:r w:rsidRPr="001D3EE9">
        <w:rPr>
          <w:rFonts w:ascii="Times New Roman" w:hAnsi="Times New Roman" w:cs="Times New Roman"/>
          <w:sz w:val="22"/>
          <w:szCs w:val="22"/>
          <w:vertAlign w:val="superscript"/>
        </w:rPr>
        <w:t xml:space="preserve">1 </w:t>
      </w:r>
      <w:r w:rsidRPr="001D3EE9">
        <w:rPr>
          <w:rFonts w:ascii="Times New Roman" w:hAnsi="Times New Roman" w:cs="Times New Roman"/>
          <w:i/>
          <w:iCs/>
          <w:sz w:val="22"/>
          <w:szCs w:val="22"/>
        </w:rPr>
        <w:t>Nuclear Profess</w:t>
      </w:r>
      <w:r>
        <w:rPr>
          <w:rFonts w:ascii="Times New Roman" w:hAnsi="Times New Roman" w:cs="Times New Roman"/>
          <w:i/>
          <w:iCs/>
          <w:sz w:val="22"/>
          <w:szCs w:val="22"/>
        </w:rPr>
        <w:t xml:space="preserve">ional School, </w:t>
      </w:r>
      <w:proofErr w:type="gramStart"/>
      <w:r>
        <w:rPr>
          <w:rFonts w:ascii="Times New Roman" w:hAnsi="Times New Roman" w:cs="Times New Roman"/>
          <w:i/>
          <w:iCs/>
          <w:sz w:val="22"/>
          <w:szCs w:val="22"/>
        </w:rPr>
        <w:t>The</w:t>
      </w:r>
      <w:proofErr w:type="gramEnd"/>
      <w:r>
        <w:rPr>
          <w:rFonts w:ascii="Times New Roman" w:hAnsi="Times New Roman" w:cs="Times New Roman"/>
          <w:i/>
          <w:iCs/>
          <w:sz w:val="22"/>
          <w:szCs w:val="22"/>
        </w:rPr>
        <w:t xml:space="preserve"> University of</w:t>
      </w:r>
      <w:r w:rsidRPr="001D3EE9">
        <w:rPr>
          <w:rFonts w:ascii="Times New Roman" w:hAnsi="Times New Roman" w:cs="Times New Roman"/>
          <w:i/>
          <w:iCs/>
          <w:sz w:val="22"/>
          <w:szCs w:val="22"/>
        </w:rPr>
        <w:t xml:space="preserve"> Tokyo, 319-1188 Toka</w:t>
      </w:r>
      <w:r>
        <w:rPr>
          <w:rFonts w:ascii="Times New Roman" w:hAnsi="Times New Roman" w:cs="Times New Roman"/>
          <w:i/>
          <w:iCs/>
          <w:sz w:val="22"/>
          <w:szCs w:val="22"/>
        </w:rPr>
        <w:t>i</w:t>
      </w:r>
      <w:r w:rsidRPr="001D3EE9">
        <w:rPr>
          <w:rFonts w:ascii="Times New Roman" w:hAnsi="Times New Roman" w:cs="Times New Roman"/>
          <w:i/>
          <w:iCs/>
          <w:sz w:val="22"/>
          <w:szCs w:val="22"/>
        </w:rPr>
        <w:t>, Japan</w:t>
      </w:r>
      <w:r w:rsidRPr="001D3EE9">
        <w:rPr>
          <w:rFonts w:ascii="Times New Roman" w:hAnsi="Times New Roman" w:cs="Times New Roman"/>
          <w:iCs/>
          <w:sz w:val="22"/>
          <w:szCs w:val="22"/>
        </w:rPr>
        <w:t>.</w:t>
      </w:r>
      <w:r w:rsidRPr="001D3EE9">
        <w:rPr>
          <w:rFonts w:ascii="Times New Roman" w:hAnsi="Times New Roman" w:cs="Times New Roman"/>
          <w:iCs/>
          <w:sz w:val="22"/>
          <w:szCs w:val="22"/>
          <w:vertAlign w:val="superscript"/>
        </w:rPr>
        <w:t xml:space="preserve"> </w:t>
      </w:r>
    </w:p>
    <w:p w:rsidR="00254CEF" w:rsidRPr="001D3EE9" w:rsidRDefault="00254CEF" w:rsidP="00254CEF">
      <w:pPr>
        <w:pStyle w:val="Default"/>
        <w:jc w:val="both"/>
        <w:rPr>
          <w:rFonts w:ascii="Times New Roman" w:hAnsi="Times New Roman" w:cs="Times New Roman"/>
          <w:sz w:val="22"/>
          <w:szCs w:val="22"/>
          <w:vertAlign w:val="superscript"/>
        </w:rPr>
      </w:pPr>
      <w:r w:rsidRPr="001D3EE9">
        <w:rPr>
          <w:rFonts w:ascii="Times New Roman" w:hAnsi="Times New Roman" w:cs="Times New Roman"/>
          <w:iCs/>
          <w:sz w:val="22"/>
          <w:szCs w:val="22"/>
          <w:vertAlign w:val="superscript"/>
        </w:rPr>
        <w:t>2</w:t>
      </w:r>
      <w:r w:rsidRPr="001D3EE9">
        <w:rPr>
          <w:rFonts w:ascii="Times New Roman" w:hAnsi="Times New Roman" w:cs="Times New Roman"/>
          <w:i/>
          <w:iCs/>
          <w:sz w:val="22"/>
          <w:szCs w:val="22"/>
        </w:rPr>
        <w:t xml:space="preserve">Advanced Science Research Center, Japan Atomic Energy Agency, 319-1195 Tokai, </w:t>
      </w:r>
      <w:proofErr w:type="gramStart"/>
      <w:r w:rsidRPr="001D3EE9">
        <w:rPr>
          <w:rFonts w:ascii="Times New Roman" w:hAnsi="Times New Roman" w:cs="Times New Roman"/>
          <w:i/>
          <w:iCs/>
          <w:sz w:val="22"/>
          <w:szCs w:val="22"/>
        </w:rPr>
        <w:t>Japan</w:t>
      </w:r>
      <w:r w:rsidRPr="001D3EE9">
        <w:rPr>
          <w:rFonts w:ascii="Times New Roman" w:hAnsi="Times New Roman" w:cs="Times New Roman"/>
          <w:iCs/>
          <w:sz w:val="22"/>
          <w:szCs w:val="22"/>
          <w:vertAlign w:val="superscript"/>
        </w:rPr>
        <w:t xml:space="preserve"> </w:t>
      </w:r>
      <w:r w:rsidRPr="001D3EE9">
        <w:rPr>
          <w:rFonts w:ascii="Times New Roman" w:hAnsi="Times New Roman" w:cs="Times New Roman"/>
          <w:i/>
          <w:iCs/>
          <w:sz w:val="22"/>
          <w:szCs w:val="22"/>
        </w:rPr>
        <w:t>.</w:t>
      </w:r>
      <w:proofErr w:type="gramEnd"/>
      <w:r w:rsidRPr="001D3EE9">
        <w:rPr>
          <w:rFonts w:ascii="Times New Roman" w:hAnsi="Times New Roman" w:cs="Times New Roman"/>
          <w:sz w:val="22"/>
          <w:szCs w:val="22"/>
          <w:vertAlign w:val="superscript"/>
        </w:rPr>
        <w:t xml:space="preserve"> </w:t>
      </w:r>
    </w:p>
    <w:p w:rsidR="00254CEF" w:rsidRPr="00A34282" w:rsidRDefault="00254CEF" w:rsidP="001D2AA9">
      <w:pPr>
        <w:autoSpaceDE w:val="0"/>
        <w:autoSpaceDN w:val="0"/>
        <w:adjustRightInd w:val="0"/>
        <w:spacing w:after="0"/>
        <w:rPr>
          <w:rFonts w:ascii="Times-Italic" w:hAnsi="Times-Italic" w:cs="Times-Italic"/>
          <w:i/>
          <w:iCs/>
          <w:szCs w:val="19"/>
          <w:lang w:val="fr-FR" w:eastAsia="ja-JP"/>
        </w:rPr>
      </w:pPr>
      <w:r w:rsidRPr="00254CEF">
        <w:rPr>
          <w:szCs w:val="22"/>
          <w:vertAlign w:val="superscript"/>
          <w:lang w:val="fr-FR"/>
        </w:rPr>
        <w:t xml:space="preserve">3 </w:t>
      </w:r>
      <w:r w:rsidRPr="00A34282">
        <w:rPr>
          <w:rFonts w:ascii="Times-Italic" w:hAnsi="Times-Italic" w:cs="Times-Italic"/>
          <w:i/>
          <w:iCs/>
          <w:szCs w:val="19"/>
          <w:lang w:val="fr-FR" w:eastAsia="ja-JP"/>
        </w:rPr>
        <w:t xml:space="preserve">Laboratoire de Chimie Physique/ELYSE, </w:t>
      </w:r>
      <w:r w:rsidR="001D2AA9" w:rsidRPr="00A34282">
        <w:rPr>
          <w:rFonts w:ascii="Times-Italic" w:hAnsi="Times-Italic" w:cs="Times-Italic"/>
          <w:i/>
          <w:iCs/>
          <w:szCs w:val="19"/>
          <w:lang w:val="fr-FR" w:eastAsia="ja-JP"/>
        </w:rPr>
        <w:t>Uni</w:t>
      </w:r>
      <w:r w:rsidR="001D2AA9" w:rsidRPr="00A34282">
        <w:rPr>
          <w:rFonts w:ascii="Times-Italic" w:hAnsi="Times-Italic" w:cs="Times-Italic"/>
          <w:i/>
          <w:szCs w:val="19"/>
          <w:lang w:val="fr-FR" w:eastAsia="ja-JP"/>
        </w:rPr>
        <w:t>v</w:t>
      </w:r>
      <w:r w:rsidR="001D2AA9" w:rsidRPr="00A34282">
        <w:rPr>
          <w:rFonts w:ascii="Times-Italic" w:hAnsi="Times-Italic" w:cs="Times-Italic"/>
          <w:i/>
          <w:iCs/>
          <w:szCs w:val="19"/>
          <w:lang w:val="fr-FR" w:eastAsia="ja-JP"/>
        </w:rPr>
        <w:t>ersité</w:t>
      </w:r>
      <w:r w:rsidRPr="00A34282">
        <w:rPr>
          <w:rFonts w:ascii="Times-Italic" w:hAnsi="Times-Italic" w:cs="Times-Italic"/>
          <w:i/>
          <w:iCs/>
          <w:szCs w:val="19"/>
          <w:lang w:val="fr-FR" w:eastAsia="ja-JP"/>
        </w:rPr>
        <w:t>´ Paris-Sud 11, Orsay F-91405, France.</w:t>
      </w:r>
    </w:p>
    <w:p w:rsidR="00254CEF" w:rsidRPr="001D3EE9" w:rsidRDefault="00254CEF" w:rsidP="00254CEF">
      <w:pPr>
        <w:pStyle w:val="Textebrut"/>
        <w:rPr>
          <w:rFonts w:ascii="Times New Roman" w:hAnsi="Times New Roman"/>
          <w:sz w:val="22"/>
        </w:rPr>
      </w:pPr>
      <w:r w:rsidRPr="008C0471">
        <w:rPr>
          <w:rFonts w:ascii="Times-Italic" w:hAnsi="Times-Italic" w:cs="Times-Italic"/>
          <w:iCs/>
          <w:sz w:val="22"/>
          <w:szCs w:val="19"/>
          <w:vertAlign w:val="superscript"/>
        </w:rPr>
        <w:t>4</w:t>
      </w:r>
      <w:r>
        <w:rPr>
          <w:rFonts w:ascii="Times-Italic" w:hAnsi="Times-Italic" w:cs="Times-Italic"/>
          <w:iCs/>
          <w:sz w:val="22"/>
          <w:szCs w:val="19"/>
        </w:rPr>
        <w:t xml:space="preserve"> </w:t>
      </w:r>
      <w:proofErr w:type="gramStart"/>
      <w:r w:rsidRPr="001D3EE9">
        <w:rPr>
          <w:rFonts w:ascii="Times New Roman" w:hAnsi="Times New Roman"/>
          <w:i/>
          <w:sz w:val="22"/>
        </w:rPr>
        <w:t>Department</w:t>
      </w:r>
      <w:proofErr w:type="gramEnd"/>
      <w:r w:rsidRPr="001D3EE9">
        <w:rPr>
          <w:rFonts w:ascii="Times New Roman" w:hAnsi="Times New Roman"/>
          <w:i/>
          <w:sz w:val="22"/>
        </w:rPr>
        <w:t xml:space="preserve"> of Nuclear Medicine and Radiobiology, University of Sherbrooke, J1H 5N4 Sherbrooke, Canada</w:t>
      </w:r>
    </w:p>
    <w:p w:rsidR="00254CEF" w:rsidRPr="00434E6D" w:rsidRDefault="00254CEF" w:rsidP="00254CEF">
      <w:pPr>
        <w:spacing w:line="300" w:lineRule="exact"/>
        <w:rPr>
          <w:rFonts w:eastAsia="Batang"/>
          <w:i/>
          <w:iCs/>
          <w:color w:val="000000"/>
          <w:sz w:val="20"/>
          <w:lang w:eastAsia="ko-KR"/>
        </w:rPr>
      </w:pPr>
      <w:r>
        <w:rPr>
          <w:noProof/>
          <w:lang w:val="fr-FR" w:eastAsia="fr-FR" w:bidi="ar-SA"/>
        </w:rPr>
        <w:drawing>
          <wp:anchor distT="0" distB="0" distL="114300" distR="114300" simplePos="0" relativeHeight="251669504" behindDoc="0" locked="0" layoutInCell="1" allowOverlap="1">
            <wp:simplePos x="0" y="0"/>
            <wp:positionH relativeFrom="column">
              <wp:posOffset>3543300</wp:posOffset>
            </wp:positionH>
            <wp:positionV relativeFrom="paragraph">
              <wp:posOffset>177165</wp:posOffset>
            </wp:positionV>
            <wp:extent cx="1943100" cy="1584325"/>
            <wp:effectExtent l="1905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1943100" cy="1584325"/>
                    </a:xfrm>
                    <a:prstGeom prst="rect">
                      <a:avLst/>
                    </a:prstGeom>
                    <a:noFill/>
                    <a:ln w="9525">
                      <a:noFill/>
                      <a:miter lim="800000"/>
                      <a:headEnd/>
                      <a:tailEnd/>
                    </a:ln>
                  </pic:spPr>
                </pic:pic>
              </a:graphicData>
            </a:graphic>
          </wp:anchor>
        </w:drawing>
      </w:r>
      <w:r w:rsidRPr="00434E6D">
        <w:rPr>
          <w:i/>
          <w:iCs/>
          <w:color w:val="000000"/>
          <w:sz w:val="20"/>
        </w:rPr>
        <w:t xml:space="preserve">* </w:t>
      </w:r>
      <w:r w:rsidRPr="00434E6D">
        <w:rPr>
          <w:i/>
          <w:iCs/>
          <w:sz w:val="20"/>
        </w:rPr>
        <w:t>Corresponding author</w:t>
      </w:r>
      <w:r w:rsidRPr="00434E6D">
        <w:rPr>
          <w:rFonts w:eastAsia="Batang"/>
          <w:i/>
          <w:iCs/>
          <w:sz w:val="20"/>
          <w:lang w:eastAsia="ko-KR"/>
        </w:rPr>
        <w:t>:</w:t>
      </w:r>
      <w:r w:rsidRPr="00434E6D">
        <w:rPr>
          <w:i/>
          <w:iCs/>
          <w:sz w:val="20"/>
        </w:rPr>
        <w:t xml:space="preserve"> </w:t>
      </w:r>
      <w:r>
        <w:rPr>
          <w:i/>
          <w:iCs/>
          <w:sz w:val="20"/>
        </w:rPr>
        <w:t>katsu</w:t>
      </w:r>
      <w:r w:rsidRPr="00434E6D">
        <w:rPr>
          <w:i/>
          <w:iCs/>
          <w:sz w:val="20"/>
        </w:rPr>
        <w:t>@</w:t>
      </w:r>
      <w:r>
        <w:rPr>
          <w:i/>
          <w:iCs/>
          <w:sz w:val="20"/>
        </w:rPr>
        <w:t>n.t.u-tokyo.ac.jp</w:t>
      </w:r>
    </w:p>
    <w:p w:rsidR="00254CEF" w:rsidRPr="00507C1C" w:rsidRDefault="00254CEF" w:rsidP="00254CEF">
      <w:pPr>
        <w:pStyle w:val="Default"/>
        <w:rPr>
          <w:rFonts w:eastAsia="TimesLTStd-Roman" w:cs="TimesLTStd-Roman"/>
          <w:sz w:val="22"/>
          <w:szCs w:val="20"/>
        </w:rPr>
      </w:pPr>
      <w:r>
        <w:rPr>
          <w:noProof/>
          <w:lang w:val="fr-FR" w:eastAsia="fr-FR"/>
        </w:rPr>
        <w:drawing>
          <wp:anchor distT="0" distB="0" distL="114300" distR="114300" simplePos="0" relativeHeight="251672576" behindDoc="0" locked="0" layoutInCell="1" allowOverlap="1">
            <wp:simplePos x="0" y="0"/>
            <wp:positionH relativeFrom="column">
              <wp:posOffset>3591560</wp:posOffset>
            </wp:positionH>
            <wp:positionV relativeFrom="paragraph">
              <wp:posOffset>2616835</wp:posOffset>
            </wp:positionV>
            <wp:extent cx="1828800" cy="155067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srcRect/>
                    <a:stretch>
                      <a:fillRect/>
                    </a:stretch>
                  </pic:blipFill>
                  <pic:spPr bwMode="auto">
                    <a:xfrm>
                      <a:off x="0" y="0"/>
                      <a:ext cx="1828800" cy="1550670"/>
                    </a:xfrm>
                    <a:prstGeom prst="rect">
                      <a:avLst/>
                    </a:prstGeom>
                    <a:noFill/>
                    <a:ln w="9525">
                      <a:noFill/>
                      <a:miter lim="800000"/>
                      <a:headEnd/>
                      <a:tailEnd/>
                    </a:ln>
                  </pic:spPr>
                </pic:pic>
              </a:graphicData>
            </a:graphic>
          </wp:anchor>
        </w:drawing>
      </w:r>
      <w:r w:rsidR="00787EA9" w:rsidRPr="00787EA9">
        <w:rPr>
          <w:noProof/>
          <w:sz w:val="22"/>
        </w:rPr>
        <w:pict>
          <v:shape id="_x0000_s1068" type="#_x0000_t202" style="position:absolute;margin-left:279pt;margin-top:112.3pt;width:153pt;height:108pt;z-index:251670528;mso-wrap-edited:f;mso-position-horizontal-relative:text;mso-position-vertical-relative:text" wrapcoords="0 0 21600 0 21600 21600 0 21600 0 0" filled="f" stroked="f">
            <v:fill o:detectmouseclick="t"/>
            <v:textbox style="mso-next-textbox:#_x0000_s1068" inset=",7.2pt,,7.2pt">
              <w:txbxContent>
                <w:p w:rsidR="000629FF" w:rsidRPr="00507C1C" w:rsidRDefault="000629FF" w:rsidP="00254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iCs/>
                      <w:color w:val="141413"/>
                      <w:sz w:val="18"/>
                      <w:szCs w:val="10"/>
                    </w:rPr>
                  </w:pPr>
                  <w:r w:rsidRPr="00507C1C">
                    <w:rPr>
                      <w:rFonts w:cs="Times"/>
                      <w:color w:val="141413"/>
                      <w:sz w:val="18"/>
                      <w:szCs w:val="15"/>
                    </w:rPr>
                    <w:t xml:space="preserve">Fig. 1 Energy of maximum absorption </w:t>
                  </w:r>
                  <w:r w:rsidRPr="00507C1C">
                    <w:rPr>
                      <w:rFonts w:cs="Times"/>
                      <w:i/>
                      <w:iCs/>
                      <w:color w:val="141413"/>
                      <w:sz w:val="18"/>
                      <w:szCs w:val="15"/>
                    </w:rPr>
                    <w:t>E</w:t>
                  </w:r>
                  <w:r w:rsidRPr="00507C1C">
                    <w:rPr>
                      <w:rFonts w:cs="Times"/>
                      <w:color w:val="141413"/>
                      <w:sz w:val="18"/>
                      <w:szCs w:val="9"/>
                      <w:vertAlign w:val="subscript"/>
                    </w:rPr>
                    <w:t>max</w:t>
                  </w:r>
                  <w:r w:rsidRPr="00507C1C">
                    <w:rPr>
                      <w:rFonts w:cs="Helvetica"/>
                      <w:color w:val="141413"/>
                      <w:sz w:val="18"/>
                      <w:szCs w:val="15"/>
                    </w:rPr>
                    <w:t xml:space="preserve"> </w:t>
                  </w:r>
                  <w:r w:rsidRPr="00507C1C">
                    <w:rPr>
                      <w:rFonts w:cs="Times"/>
                      <w:color w:val="141413"/>
                      <w:sz w:val="18"/>
                      <w:szCs w:val="15"/>
                    </w:rPr>
                    <w:t xml:space="preserve">for </w:t>
                  </w:r>
                  <w:r w:rsidRPr="00507C1C">
                    <w:rPr>
                      <w:rFonts w:cs="Times"/>
                      <w:i/>
                      <w:iCs/>
                      <w:color w:val="141413"/>
                      <w:sz w:val="18"/>
                      <w:szCs w:val="15"/>
                    </w:rPr>
                    <w:t>e</w:t>
                  </w:r>
                  <w:r w:rsidRPr="00507C1C">
                    <w:rPr>
                      <w:rFonts w:cs="Times"/>
                      <w:color w:val="141413"/>
                      <w:sz w:val="18"/>
                      <w:szCs w:val="10"/>
                      <w:vertAlign w:val="superscript"/>
                    </w:rPr>
                    <w:t>−</w:t>
                  </w:r>
                  <w:r w:rsidRPr="00507C1C">
                    <w:rPr>
                      <w:rFonts w:cs="Times"/>
                      <w:i/>
                      <w:iCs/>
                      <w:color w:val="141413"/>
                      <w:sz w:val="18"/>
                      <w:szCs w:val="10"/>
                      <w:vertAlign w:val="subscript"/>
                    </w:rPr>
                    <w:t>aq</w:t>
                  </w:r>
                  <w:r w:rsidRPr="00507C1C">
                    <w:rPr>
                      <w:rFonts w:cs="Times"/>
                      <w:i/>
                      <w:iCs/>
                      <w:color w:val="141413"/>
                      <w:sz w:val="18"/>
                      <w:szCs w:val="10"/>
                    </w:rPr>
                    <w:t xml:space="preserve"> </w:t>
                  </w:r>
                  <w:r w:rsidRPr="00507C1C">
                    <w:rPr>
                      <w:rFonts w:cs="Times"/>
                      <w:color w:val="141413"/>
                      <w:sz w:val="18"/>
                      <w:szCs w:val="15"/>
                    </w:rPr>
                    <w:t>in subcritical water and SCW</w:t>
                  </w:r>
                  <w:r>
                    <w:rPr>
                      <w:rFonts w:ascii="Apple Symbols" w:hAnsi="Apple Symbols" w:cs="Apple Symbols"/>
                      <w:color w:val="141413"/>
                      <w:sz w:val="18"/>
                      <w:szCs w:val="15"/>
                    </w:rPr>
                    <w:t xml:space="preserve"> </w:t>
                  </w:r>
                  <w:r w:rsidRPr="00507C1C">
                    <w:rPr>
                      <w:rFonts w:cs="Times"/>
                      <w:color w:val="141413"/>
                      <w:sz w:val="18"/>
                      <w:szCs w:val="15"/>
                    </w:rPr>
                    <w:t>D</w:t>
                  </w:r>
                  <w:r w:rsidRPr="00507C1C">
                    <w:rPr>
                      <w:rFonts w:cs="Times"/>
                      <w:color w:val="141413"/>
                      <w:sz w:val="18"/>
                      <w:szCs w:val="15"/>
                      <w:vertAlign w:val="subscript"/>
                    </w:rPr>
                    <w:t>2</w:t>
                  </w:r>
                  <w:r w:rsidRPr="00507C1C">
                    <w:rPr>
                      <w:rFonts w:cs="Times"/>
                      <w:color w:val="141413"/>
                      <w:sz w:val="18"/>
                      <w:szCs w:val="15"/>
                    </w:rPr>
                    <w:t>O</w:t>
                  </w:r>
                  <w:r>
                    <w:rPr>
                      <w:rFonts w:ascii="Apple Symbols" w:hAnsi="Apple Symbols" w:cs="Apple Symbols"/>
                      <w:color w:val="141413"/>
                      <w:sz w:val="18"/>
                      <w:szCs w:val="15"/>
                    </w:rPr>
                    <w:t xml:space="preserve"> </w:t>
                  </w:r>
                  <w:r w:rsidRPr="00507C1C">
                    <w:rPr>
                      <w:rFonts w:cs="Times"/>
                      <w:color w:val="141413"/>
                      <w:sz w:val="18"/>
                      <w:szCs w:val="15"/>
                    </w:rPr>
                    <w:t>as a function of temperature at two different densities: 0.2 and 0.65 g</w:t>
                  </w:r>
                  <w:r w:rsidRPr="00507C1C">
                    <w:rPr>
                      <w:rFonts w:cs="Symbol"/>
                      <w:color w:val="141413"/>
                      <w:sz w:val="18"/>
                      <w:szCs w:val="15"/>
                    </w:rPr>
                    <w:t>/</w:t>
                  </w:r>
                  <w:r w:rsidRPr="00507C1C">
                    <w:rPr>
                      <w:rFonts w:cs="Times"/>
                      <w:color w:val="141413"/>
                      <w:sz w:val="18"/>
                      <w:szCs w:val="15"/>
                    </w:rPr>
                    <w:t xml:space="preserve">cm. A minimum of </w:t>
                  </w:r>
                  <w:r w:rsidRPr="00507C1C">
                    <w:rPr>
                      <w:rFonts w:cs="Times"/>
                      <w:i/>
                      <w:iCs/>
                      <w:color w:val="141413"/>
                      <w:sz w:val="18"/>
                      <w:szCs w:val="15"/>
                    </w:rPr>
                    <w:t>E</w:t>
                  </w:r>
                  <w:r w:rsidRPr="00507C1C">
                    <w:rPr>
                      <w:rFonts w:cs="Times"/>
                      <w:i/>
                      <w:iCs/>
                      <w:color w:val="141413"/>
                      <w:sz w:val="18"/>
                      <w:szCs w:val="10"/>
                      <w:vertAlign w:val="subscript"/>
                    </w:rPr>
                    <w:t>A</w:t>
                  </w:r>
                  <w:r w:rsidRPr="00507C1C">
                    <w:rPr>
                      <w:rFonts w:cs="Times"/>
                      <w:color w:val="141413"/>
                      <w:sz w:val="18"/>
                      <w:szCs w:val="9"/>
                      <w:vertAlign w:val="subscript"/>
                    </w:rPr>
                    <w:t>max</w:t>
                  </w:r>
                  <w:r w:rsidRPr="00507C1C">
                    <w:rPr>
                      <w:rFonts w:cs="Times"/>
                      <w:color w:val="141413"/>
                      <w:sz w:val="18"/>
                      <w:szCs w:val="9"/>
                    </w:rPr>
                    <w:t xml:space="preserve"> </w:t>
                  </w:r>
                  <w:r w:rsidRPr="00507C1C">
                    <w:rPr>
                      <w:rFonts w:cs="Times"/>
                      <w:color w:val="141413"/>
                      <w:sz w:val="18"/>
                      <w:szCs w:val="15"/>
                    </w:rPr>
                    <w:t>vs. temperature is</w:t>
                  </w:r>
                  <w:r w:rsidRPr="00507C1C">
                    <w:rPr>
                      <w:rFonts w:cs="Times"/>
                      <w:i/>
                      <w:iCs/>
                      <w:color w:val="141413"/>
                      <w:sz w:val="18"/>
                      <w:szCs w:val="10"/>
                    </w:rPr>
                    <w:t xml:space="preserve"> </w:t>
                  </w:r>
                  <w:r w:rsidRPr="00507C1C">
                    <w:rPr>
                      <w:rFonts w:cs="Times"/>
                      <w:color w:val="141413"/>
                      <w:sz w:val="18"/>
                      <w:szCs w:val="15"/>
                    </w:rPr>
                    <w:t xml:space="preserve">observed at both densities as the water passes above </w:t>
                  </w:r>
                  <w:proofErr w:type="gramStart"/>
                  <w:r w:rsidRPr="00507C1C">
                    <w:rPr>
                      <w:rFonts w:cs="Times"/>
                      <w:i/>
                      <w:iCs/>
                      <w:color w:val="141413"/>
                      <w:sz w:val="18"/>
                      <w:szCs w:val="15"/>
                    </w:rPr>
                    <w:t>t</w:t>
                  </w:r>
                  <w:r w:rsidRPr="00507C1C">
                    <w:rPr>
                      <w:rFonts w:cs="Times"/>
                      <w:i/>
                      <w:iCs/>
                      <w:color w:val="141413"/>
                      <w:sz w:val="18"/>
                      <w:szCs w:val="10"/>
                      <w:vertAlign w:val="subscript"/>
                    </w:rPr>
                    <w:t>c</w:t>
                  </w:r>
                  <w:proofErr w:type="gramEnd"/>
                  <w:r w:rsidRPr="00507C1C">
                    <w:rPr>
                      <w:rFonts w:cs="Times"/>
                      <w:i/>
                      <w:iCs/>
                      <w:color w:val="141413"/>
                      <w:sz w:val="18"/>
                      <w:szCs w:val="10"/>
                    </w:rPr>
                    <w:t xml:space="preserve"> </w:t>
                  </w:r>
                  <w:r w:rsidRPr="00507C1C">
                    <w:rPr>
                      <w:rFonts w:cs="Times"/>
                      <w:color w:val="141413"/>
                      <w:sz w:val="18"/>
                      <w:szCs w:val="15"/>
                    </w:rPr>
                    <w:t>=370.74 °C</w:t>
                  </w:r>
                  <w:r w:rsidRPr="00507C1C">
                    <w:rPr>
                      <w:rFonts w:cs="Helvetica"/>
                      <w:color w:val="141413"/>
                      <w:sz w:val="18"/>
                      <w:szCs w:val="15"/>
                    </w:rPr>
                    <w:t xml:space="preserve"> </w:t>
                  </w:r>
                  <w:r w:rsidRPr="00507C1C">
                    <w:rPr>
                      <w:rFonts w:cs="Times"/>
                      <w:color w:val="141413"/>
                      <w:sz w:val="18"/>
                      <w:szCs w:val="15"/>
                    </w:rPr>
                    <w:t xml:space="preserve">into SCW. </w:t>
                  </w:r>
                </w:p>
              </w:txbxContent>
            </v:textbox>
            <w10:wrap type="tight"/>
          </v:shape>
        </w:pict>
      </w:r>
      <w:r>
        <w:rPr>
          <w:rFonts w:eastAsia="TimesLTStd-Roman" w:cs="TimesLTStd-Roman"/>
          <w:sz w:val="22"/>
          <w:szCs w:val="20"/>
        </w:rPr>
        <w:t xml:space="preserve">Since the discovary of hydrated electron in 1962 for the first time [1] much work has been accumulated. Nowadays hydrated electrons have been observed </w:t>
      </w:r>
      <w:r w:rsidRPr="00507C1C">
        <w:rPr>
          <w:rFonts w:eastAsia="TimesLTStd-Roman" w:cs="TimesLTStd-Roman"/>
          <w:sz w:val="22"/>
          <w:szCs w:val="20"/>
        </w:rPr>
        <w:t>at elevated temperatures over critical temperature</w:t>
      </w:r>
      <w:r>
        <w:rPr>
          <w:rFonts w:eastAsia="TimesLTStd-Roman" w:cs="TimesLTStd-Roman"/>
          <w:sz w:val="22"/>
          <w:szCs w:val="20"/>
        </w:rPr>
        <w:t xml:space="preserve">, &gt; </w:t>
      </w:r>
      <w:r w:rsidRPr="00507C1C">
        <w:rPr>
          <w:rFonts w:eastAsia="TimesLTStd-Roman" w:cs="TimesLTStd-Roman"/>
          <w:sz w:val="22"/>
          <w:szCs w:val="20"/>
        </w:rPr>
        <w:t xml:space="preserve">374.1 </w:t>
      </w:r>
      <w:r w:rsidRPr="00507C1C">
        <w:rPr>
          <w:rFonts w:eastAsia="TimesLTStd-Roman" w:cs="TimesLTStd-Roman"/>
          <w:sz w:val="22"/>
          <w:szCs w:val="20"/>
        </w:rPr>
        <w:sym w:font="Symbol" w:char="F0B0"/>
      </w:r>
      <w:r w:rsidRPr="00507C1C">
        <w:rPr>
          <w:rFonts w:eastAsia="TimesLTStd-Roman" w:cs="TimesLTStd-Roman"/>
          <w:sz w:val="22"/>
          <w:szCs w:val="20"/>
        </w:rPr>
        <w:t>C.</w:t>
      </w:r>
      <w:r w:rsidRPr="00507C1C">
        <w:rPr>
          <w:noProof/>
          <w:sz w:val="22"/>
        </w:rPr>
        <w:t xml:space="preserve"> </w:t>
      </w:r>
      <w:r w:rsidRPr="00507C1C">
        <w:rPr>
          <w:rFonts w:eastAsia="TimesLTStd-Roman" w:cs="TimesLTStd-Roman"/>
          <w:sz w:val="22"/>
          <w:szCs w:val="20"/>
        </w:rPr>
        <w:t>It is well known that the absorption band of e</w:t>
      </w:r>
      <w:r w:rsidRPr="00507C1C">
        <w:rPr>
          <w:rFonts w:eastAsia="TimesLTStd-Roman" w:cs="TimesLTStd-Roman"/>
          <w:sz w:val="22"/>
          <w:szCs w:val="20"/>
          <w:vertAlign w:val="superscript"/>
        </w:rPr>
        <w:t>-</w:t>
      </w:r>
      <w:r w:rsidRPr="00507C1C">
        <w:rPr>
          <w:rFonts w:eastAsia="TimesLTStd-Roman" w:cs="TimesLTStd-Roman"/>
          <w:sz w:val="22"/>
          <w:szCs w:val="20"/>
          <w:vertAlign w:val="subscript"/>
        </w:rPr>
        <w:t>aq</w:t>
      </w:r>
      <w:r w:rsidRPr="00507C1C">
        <w:rPr>
          <w:rFonts w:eastAsia="TimesLTStd-Roman" w:cs="TimesLTStd-Roman"/>
          <w:sz w:val="22"/>
          <w:szCs w:val="20"/>
        </w:rPr>
        <w:t xml:space="preserve"> is shifting to longer wavelength </w:t>
      </w:r>
      <w:r>
        <w:rPr>
          <w:rFonts w:eastAsia="TimesLTStd-Roman" w:cs="TimesLTStd-Roman"/>
          <w:sz w:val="22"/>
          <w:szCs w:val="20"/>
        </w:rPr>
        <w:t xml:space="preserve">with increasing temperature </w:t>
      </w:r>
      <w:r w:rsidRPr="00507C1C">
        <w:rPr>
          <w:rFonts w:eastAsia="TimesLTStd-Roman" w:cs="TimesLTStd-Roman"/>
          <w:sz w:val="22"/>
          <w:szCs w:val="20"/>
        </w:rPr>
        <w:t>and the absorption maximum attains longer than 1200 nm in supercritical water. Recently we found that under the constant density the energy of the absorpti</w:t>
      </w:r>
      <w:r>
        <w:rPr>
          <w:rFonts w:eastAsia="TimesLTStd-Roman" w:cs="TimesLTStd-Roman"/>
          <w:sz w:val="22"/>
          <w:szCs w:val="20"/>
        </w:rPr>
        <w:t>on maximum of the hydrated electron</w:t>
      </w:r>
      <w:r w:rsidRPr="00507C1C">
        <w:rPr>
          <w:rFonts w:eastAsia="TimesLTStd-Roman" w:cs="TimesLTStd-Roman"/>
          <w:sz w:val="22"/>
          <w:szCs w:val="20"/>
        </w:rPr>
        <w:t>, E</w:t>
      </w:r>
      <w:r w:rsidRPr="00507C1C">
        <w:rPr>
          <w:rFonts w:eastAsia="TimesLTStd-Roman" w:cs="TimesLTStd-Roman"/>
          <w:sz w:val="22"/>
          <w:szCs w:val="20"/>
          <w:vertAlign w:val="subscript"/>
        </w:rPr>
        <w:t>max</w:t>
      </w:r>
      <w:r w:rsidRPr="00507C1C">
        <w:rPr>
          <w:rFonts w:eastAsia="TimesLTStd-Roman" w:cs="TimesLTStd-Roman"/>
          <w:sz w:val="22"/>
          <w:szCs w:val="20"/>
        </w:rPr>
        <w:t xml:space="preserve">, shows </w:t>
      </w:r>
      <w:proofErr w:type="gramStart"/>
      <w:r w:rsidRPr="00507C1C">
        <w:rPr>
          <w:rFonts w:eastAsia="TimesLTStd-Roman" w:cs="TimesLTStd-Roman"/>
          <w:sz w:val="22"/>
          <w:szCs w:val="20"/>
        </w:rPr>
        <w:t>minimum</w:t>
      </w:r>
      <w:proofErr w:type="gramEnd"/>
      <w:r w:rsidRPr="00507C1C">
        <w:rPr>
          <w:rFonts w:eastAsia="TimesLTStd-Roman" w:cs="TimesLTStd-Roman"/>
          <w:sz w:val="22"/>
          <w:szCs w:val="20"/>
        </w:rPr>
        <w:t xml:space="preserve"> at critical temperature as shown in Fig. 1 [</w:t>
      </w:r>
      <w:r>
        <w:rPr>
          <w:rFonts w:eastAsia="TimesLTStd-Roman" w:cs="TimesLTStd-Roman"/>
          <w:sz w:val="22"/>
          <w:szCs w:val="20"/>
        </w:rPr>
        <w:t>2</w:t>
      </w:r>
      <w:r w:rsidRPr="00507C1C">
        <w:rPr>
          <w:rFonts w:eastAsia="TimesLTStd-Roman" w:cs="TimesLTStd-Roman"/>
          <w:sz w:val="22"/>
          <w:szCs w:val="20"/>
        </w:rPr>
        <w:t>]. The origin of this minimum is not clear yet. It is interesting to check whether the similar minimum exists or not in methanol. Again we found the similar minimum at the critical temperature</w:t>
      </w:r>
      <w:r>
        <w:rPr>
          <w:rFonts w:eastAsia="TimesLTStd-Roman" w:cs="TimesLTStd-Roman"/>
          <w:sz w:val="22"/>
          <w:szCs w:val="20"/>
        </w:rPr>
        <w:t xml:space="preserve">, 240 </w:t>
      </w:r>
      <w:r w:rsidRPr="00507C1C">
        <w:rPr>
          <w:rFonts w:eastAsia="TimesLTStd-Roman" w:cs="TimesLTStd-Roman"/>
          <w:sz w:val="22"/>
          <w:szCs w:val="20"/>
        </w:rPr>
        <w:sym w:font="Symbol" w:char="F0B0"/>
      </w:r>
      <w:r w:rsidRPr="00507C1C">
        <w:rPr>
          <w:rFonts w:eastAsia="TimesLTStd-Roman" w:cs="TimesLTStd-Roman"/>
          <w:sz w:val="22"/>
          <w:szCs w:val="20"/>
        </w:rPr>
        <w:t>C</w:t>
      </w:r>
      <w:r>
        <w:rPr>
          <w:rFonts w:eastAsia="TimesLTStd-Roman" w:cs="TimesLTStd-Roman"/>
          <w:sz w:val="22"/>
          <w:szCs w:val="20"/>
        </w:rPr>
        <w:t>,</w:t>
      </w:r>
      <w:r w:rsidRPr="00507C1C">
        <w:rPr>
          <w:rFonts w:eastAsia="TimesLTStd-Roman" w:cs="TimesLTStd-Roman"/>
          <w:sz w:val="22"/>
          <w:szCs w:val="20"/>
        </w:rPr>
        <w:t xml:space="preserve"> in methanol. In addition, small amount of water shifts</w:t>
      </w:r>
      <w:r>
        <w:rPr>
          <w:rFonts w:eastAsia="TimesLTStd-Roman" w:cs="TimesLTStd-Roman"/>
          <w:sz w:val="22"/>
          <w:szCs w:val="20"/>
        </w:rPr>
        <w:t xml:space="preserve"> the</w:t>
      </w:r>
      <w:r w:rsidRPr="00507C1C">
        <w:rPr>
          <w:rFonts w:eastAsia="TimesLTStd-Roman" w:cs="TimesLTStd-Roman"/>
          <w:sz w:val="22"/>
          <w:szCs w:val="20"/>
        </w:rPr>
        <w:t xml:space="preserve"> </w:t>
      </w:r>
      <w:r>
        <w:rPr>
          <w:rFonts w:eastAsia="TimesLTStd-Roman" w:cs="TimesLTStd-Roman"/>
          <w:sz w:val="22"/>
          <w:szCs w:val="20"/>
        </w:rPr>
        <w:t xml:space="preserve">minimum of </w:t>
      </w:r>
      <w:r w:rsidRPr="00507C1C">
        <w:rPr>
          <w:rFonts w:eastAsia="TimesLTStd-Roman" w:cs="TimesLTStd-Roman"/>
          <w:sz w:val="22"/>
          <w:szCs w:val="20"/>
        </w:rPr>
        <w:t>E</w:t>
      </w:r>
      <w:r w:rsidRPr="00507C1C">
        <w:rPr>
          <w:rFonts w:eastAsia="TimesLTStd-Roman" w:cs="TimesLTStd-Roman"/>
          <w:sz w:val="22"/>
          <w:szCs w:val="20"/>
          <w:vertAlign w:val="subscript"/>
        </w:rPr>
        <w:t>max</w:t>
      </w:r>
      <w:r w:rsidRPr="00507C1C">
        <w:rPr>
          <w:rFonts w:eastAsia="TimesLTStd-Roman" w:cs="TimesLTStd-Roman"/>
          <w:sz w:val="22"/>
          <w:szCs w:val="20"/>
        </w:rPr>
        <w:t xml:space="preserve"> </w:t>
      </w:r>
      <w:r>
        <w:rPr>
          <w:rFonts w:eastAsia="TimesLTStd-Roman" w:cs="TimesLTStd-Roman"/>
          <w:sz w:val="22"/>
          <w:szCs w:val="20"/>
        </w:rPr>
        <w:t xml:space="preserve">to </w:t>
      </w:r>
      <w:r w:rsidRPr="00507C1C">
        <w:rPr>
          <w:rFonts w:eastAsia="TimesLTStd-Roman" w:cs="TimesLTStd-Roman"/>
          <w:sz w:val="22"/>
          <w:szCs w:val="20"/>
        </w:rPr>
        <w:t>higher temperature. We also found the similar</w:t>
      </w:r>
      <w:r w:rsidRPr="001A5169">
        <w:rPr>
          <w:rFonts w:eastAsia="TimesLTStd-Roman" w:cs="TimesLTStd-Roman"/>
          <w:sz w:val="22"/>
          <w:szCs w:val="20"/>
        </w:rPr>
        <w:t xml:space="preserve"> </w:t>
      </w:r>
      <w:r>
        <w:rPr>
          <w:rFonts w:eastAsia="TimesLTStd-Roman" w:cs="TimesLTStd-Roman"/>
          <w:sz w:val="22"/>
          <w:szCs w:val="20"/>
        </w:rPr>
        <w:t>minimum of</w:t>
      </w:r>
      <w:r w:rsidRPr="00507C1C">
        <w:rPr>
          <w:rFonts w:eastAsia="TimesLTStd-Roman" w:cs="TimesLTStd-Roman"/>
          <w:sz w:val="22"/>
          <w:szCs w:val="20"/>
        </w:rPr>
        <w:t xml:space="preserve"> E</w:t>
      </w:r>
      <w:r w:rsidRPr="00507C1C">
        <w:rPr>
          <w:rFonts w:eastAsia="TimesLTStd-Roman" w:cs="TimesLTStd-Roman"/>
          <w:sz w:val="22"/>
          <w:szCs w:val="20"/>
          <w:vertAlign w:val="subscript"/>
        </w:rPr>
        <w:t>max</w:t>
      </w:r>
      <w:r w:rsidRPr="00507C1C">
        <w:rPr>
          <w:rFonts w:eastAsia="TimesLTStd-Roman" w:cs="TimesLTStd-Roman"/>
          <w:sz w:val="22"/>
          <w:szCs w:val="20"/>
        </w:rPr>
        <w:t xml:space="preserve"> in ethanol around critical temperature.</w:t>
      </w:r>
    </w:p>
    <w:p w:rsidR="00254CEF" w:rsidRDefault="00787EA9" w:rsidP="00254CEF">
      <w:pPr>
        <w:autoSpaceDE w:val="0"/>
        <w:autoSpaceDN w:val="0"/>
        <w:adjustRightInd w:val="0"/>
        <w:ind w:firstLine="426"/>
        <w:rPr>
          <w:rFonts w:eastAsia="TimesLTStd-Roman" w:cs="TimesLTStd-Roman"/>
        </w:rPr>
      </w:pPr>
      <w:r w:rsidRPr="00787EA9">
        <w:rPr>
          <w:noProof/>
        </w:rPr>
        <w:pict>
          <v:shape id="_x0000_s1069" type="#_x0000_t202" style="position:absolute;left:0;text-align:left;margin-left:279pt;margin-top:102.7pt;width:153pt;height:122.7pt;z-index:251671552;mso-wrap-edited:f" wrapcoords="0 0 21600 0 21600 21600 0 21600 0 0" filled="f" stroked="f">
            <v:fill o:detectmouseclick="t"/>
            <v:textbox style="mso-next-textbox:#_x0000_s1069" inset=",7.2pt,,7.2pt">
              <w:txbxContent>
                <w:p w:rsidR="000629FF" w:rsidRPr="00507C1C" w:rsidRDefault="000629FF" w:rsidP="00254CEF">
                  <w:pPr>
                    <w:rPr>
                      <w:sz w:val="18"/>
                    </w:rPr>
                  </w:pPr>
                  <w:r w:rsidRPr="00507C1C">
                    <w:rPr>
                      <w:rFonts w:cs="Times"/>
                      <w:color w:val="141413"/>
                      <w:sz w:val="18"/>
                      <w:szCs w:val="16"/>
                    </w:rPr>
                    <w:t xml:space="preserve">Fig. 2 Fast decay kinetics of the hydrated electron within 1.2 ns at different temperatures </w:t>
                  </w:r>
                  <w:r w:rsidRPr="00507C1C">
                    <w:rPr>
                      <w:rFonts w:cs="Helvetica"/>
                      <w:color w:val="141413"/>
                      <w:sz w:val="18"/>
                      <w:szCs w:val="16"/>
                    </w:rPr>
                    <w:t>(</w:t>
                  </w:r>
                  <w:r w:rsidRPr="00507C1C">
                    <w:rPr>
                      <w:rFonts w:cs="Times"/>
                      <w:color w:val="141413"/>
                      <w:sz w:val="18"/>
                      <w:szCs w:val="16"/>
                    </w:rPr>
                    <w:t>normalized signal</w:t>
                  </w:r>
                  <w:r w:rsidRPr="00507C1C">
                    <w:rPr>
                      <w:rFonts w:cs="Helvetica"/>
                      <w:color w:val="141413"/>
                      <w:sz w:val="18"/>
                      <w:szCs w:val="16"/>
                    </w:rPr>
                    <w:t>)</w:t>
                  </w:r>
                  <w:r w:rsidRPr="00507C1C">
                    <w:rPr>
                      <w:rFonts w:cs="Times"/>
                      <w:color w:val="141413"/>
                      <w:sz w:val="18"/>
                      <w:szCs w:val="16"/>
                    </w:rPr>
                    <w:t xml:space="preserve">: </w:t>
                  </w:r>
                  <w:r w:rsidRPr="00507C1C">
                    <w:rPr>
                      <w:rFonts w:cs="Helvetica"/>
                      <w:color w:val="141413"/>
                      <w:sz w:val="18"/>
                      <w:szCs w:val="16"/>
                    </w:rPr>
                    <w:t>(</w:t>
                  </w:r>
                  <w:r w:rsidRPr="00507C1C">
                    <w:rPr>
                      <w:rFonts w:cs="Times"/>
                      <w:color w:val="141413"/>
                      <w:sz w:val="18"/>
                      <w:szCs w:val="16"/>
                    </w:rPr>
                    <w:t>a</w:t>
                  </w:r>
                  <w:r w:rsidRPr="00507C1C">
                    <w:rPr>
                      <w:rFonts w:cs="Helvetica"/>
                      <w:color w:val="141413"/>
                      <w:sz w:val="18"/>
                      <w:szCs w:val="16"/>
                    </w:rPr>
                    <w:t xml:space="preserve">) </w:t>
                  </w:r>
                  <w:r w:rsidRPr="00507C1C">
                    <w:rPr>
                      <w:rFonts w:cs="Times"/>
                      <w:color w:val="141413"/>
                      <w:sz w:val="18"/>
                      <w:szCs w:val="16"/>
                    </w:rPr>
                    <w:t xml:space="preserve">22 </w:t>
                  </w:r>
                  <w:r w:rsidRPr="00507C1C">
                    <w:rPr>
                      <w:rFonts w:cs="Helvetica"/>
                      <w:color w:val="141413"/>
                      <w:sz w:val="18"/>
                      <w:szCs w:val="16"/>
                    </w:rPr>
                    <w:sym w:font="Symbol" w:char="F0B0"/>
                  </w:r>
                  <w:r w:rsidRPr="00507C1C">
                    <w:rPr>
                      <w:rFonts w:cs="Times"/>
                      <w:color w:val="141413"/>
                      <w:sz w:val="18"/>
                      <w:szCs w:val="16"/>
                    </w:rPr>
                    <w:t xml:space="preserve">C/25 MPa 700 nm; </w:t>
                  </w:r>
                  <w:r w:rsidRPr="00507C1C">
                    <w:rPr>
                      <w:rFonts w:cs="Helvetica"/>
                      <w:color w:val="141413"/>
                      <w:sz w:val="18"/>
                      <w:szCs w:val="16"/>
                    </w:rPr>
                    <w:t>(</w:t>
                  </w:r>
                  <w:r w:rsidRPr="00507C1C">
                    <w:rPr>
                      <w:rFonts w:cs="Times"/>
                      <w:color w:val="141413"/>
                      <w:sz w:val="18"/>
                      <w:szCs w:val="16"/>
                    </w:rPr>
                    <w:t>b</w:t>
                  </w:r>
                  <w:r w:rsidRPr="00507C1C">
                    <w:rPr>
                      <w:rFonts w:cs="Helvetica"/>
                      <w:color w:val="141413"/>
                      <w:sz w:val="18"/>
                      <w:szCs w:val="16"/>
                    </w:rPr>
                    <w:t xml:space="preserve">) </w:t>
                  </w:r>
                  <w:r w:rsidRPr="00507C1C">
                    <w:rPr>
                      <w:rFonts w:cs="Times"/>
                      <w:color w:val="141413"/>
                      <w:sz w:val="18"/>
                      <w:szCs w:val="16"/>
                    </w:rPr>
                    <w:t xml:space="preserve">300 </w:t>
                  </w:r>
                  <w:r w:rsidRPr="00507C1C">
                    <w:rPr>
                      <w:rFonts w:cs="Helvetica"/>
                      <w:color w:val="141413"/>
                      <w:sz w:val="18"/>
                      <w:szCs w:val="16"/>
                    </w:rPr>
                    <w:sym w:font="Symbol" w:char="F0B0"/>
                  </w:r>
                  <w:r w:rsidRPr="00507C1C">
                    <w:rPr>
                      <w:rFonts w:cs="Times"/>
                      <w:color w:val="141413"/>
                      <w:sz w:val="18"/>
                      <w:szCs w:val="16"/>
                    </w:rPr>
                    <w:t xml:space="preserve">C/25 MPa 920 nm; </w:t>
                  </w:r>
                  <w:r w:rsidRPr="00507C1C">
                    <w:rPr>
                      <w:rFonts w:cs="Helvetica"/>
                      <w:color w:val="141413"/>
                      <w:sz w:val="18"/>
                      <w:szCs w:val="16"/>
                    </w:rPr>
                    <w:t>(</w:t>
                  </w:r>
                  <w:r w:rsidRPr="00507C1C">
                    <w:rPr>
                      <w:rFonts w:cs="Times"/>
                      <w:color w:val="141413"/>
                      <w:sz w:val="18"/>
                      <w:szCs w:val="16"/>
                    </w:rPr>
                    <w:t>c</w:t>
                  </w:r>
                  <w:r w:rsidRPr="00507C1C">
                    <w:rPr>
                      <w:rFonts w:cs="Helvetica"/>
                      <w:color w:val="141413"/>
                      <w:sz w:val="18"/>
                      <w:szCs w:val="16"/>
                    </w:rPr>
                    <w:t xml:space="preserve">) </w:t>
                  </w:r>
                  <w:r w:rsidRPr="00507C1C">
                    <w:rPr>
                      <w:rFonts w:cs="Times"/>
                      <w:color w:val="141413"/>
                      <w:sz w:val="18"/>
                      <w:szCs w:val="16"/>
                    </w:rPr>
                    <w:t xml:space="preserve">380 </w:t>
                  </w:r>
                  <w:r w:rsidRPr="00507C1C">
                    <w:rPr>
                      <w:rFonts w:cs="Helvetica"/>
                      <w:color w:val="141413"/>
                      <w:sz w:val="18"/>
                      <w:szCs w:val="16"/>
                    </w:rPr>
                    <w:sym w:font="Symbol" w:char="F0B0"/>
                  </w:r>
                  <w:r w:rsidRPr="00507C1C">
                    <w:rPr>
                      <w:rFonts w:cs="Times"/>
                      <w:color w:val="141413"/>
                      <w:sz w:val="18"/>
                      <w:szCs w:val="16"/>
                    </w:rPr>
                    <w:t xml:space="preserve">C/30 MPa 920 nm. Inset: the biexponential fitting curves over 6 ns at each condition: </w:t>
                  </w:r>
                  <w:r w:rsidRPr="00507C1C">
                    <w:rPr>
                      <w:rFonts w:cs="Helvetica"/>
                      <w:color w:val="141413"/>
                      <w:sz w:val="18"/>
                      <w:szCs w:val="16"/>
                    </w:rPr>
                    <w:t>(</w:t>
                  </w:r>
                  <w:r w:rsidRPr="00507C1C">
                    <w:rPr>
                      <w:rFonts w:cs="Times"/>
                      <w:color w:val="141413"/>
                      <w:sz w:val="18"/>
                      <w:szCs w:val="16"/>
                    </w:rPr>
                    <w:t>a</w:t>
                  </w:r>
                  <w:r w:rsidRPr="00507C1C">
                    <w:rPr>
                      <w:rFonts w:cs="Helvetica"/>
                      <w:color w:val="141413"/>
                      <w:sz w:val="18"/>
                      <w:szCs w:val="16"/>
                    </w:rPr>
                    <w:t xml:space="preserve">) </w:t>
                  </w:r>
                  <w:r w:rsidRPr="00507C1C">
                    <w:rPr>
                      <w:rFonts w:cs="Times"/>
                      <w:color w:val="141413"/>
                      <w:sz w:val="18"/>
                      <w:szCs w:val="16"/>
                    </w:rPr>
                    <w:t xml:space="preserve">22 </w:t>
                  </w:r>
                  <w:r w:rsidRPr="00507C1C">
                    <w:rPr>
                      <w:rFonts w:cs="Helvetica"/>
                      <w:color w:val="141413"/>
                      <w:sz w:val="18"/>
                      <w:szCs w:val="16"/>
                    </w:rPr>
                    <w:sym w:font="Symbol" w:char="F0B0"/>
                  </w:r>
                  <w:r w:rsidRPr="00507C1C">
                    <w:rPr>
                      <w:rFonts w:cs="Times"/>
                      <w:color w:val="141413"/>
                      <w:sz w:val="18"/>
                      <w:szCs w:val="16"/>
                    </w:rPr>
                    <w:t xml:space="preserve">C/25 MPa at 700 nm; </w:t>
                  </w:r>
                  <w:r w:rsidRPr="00507C1C">
                    <w:rPr>
                      <w:rFonts w:cs="Helvetica"/>
                      <w:color w:val="141413"/>
                      <w:sz w:val="18"/>
                      <w:szCs w:val="16"/>
                    </w:rPr>
                    <w:t>(</w:t>
                  </w:r>
                  <w:r w:rsidRPr="00507C1C">
                    <w:rPr>
                      <w:rFonts w:cs="Times"/>
                      <w:color w:val="141413"/>
                      <w:sz w:val="18"/>
                      <w:szCs w:val="16"/>
                    </w:rPr>
                    <w:t>b</w:t>
                  </w:r>
                  <w:r w:rsidRPr="00507C1C">
                    <w:rPr>
                      <w:rFonts w:cs="Helvetica"/>
                      <w:color w:val="141413"/>
                      <w:sz w:val="18"/>
                      <w:szCs w:val="16"/>
                    </w:rPr>
                    <w:t xml:space="preserve">) </w:t>
                  </w:r>
                  <w:r w:rsidRPr="00507C1C">
                    <w:rPr>
                      <w:rFonts w:cs="Times"/>
                      <w:color w:val="141413"/>
                      <w:sz w:val="18"/>
                      <w:szCs w:val="16"/>
                    </w:rPr>
                    <w:t xml:space="preserve">300 </w:t>
                  </w:r>
                  <w:r w:rsidRPr="00507C1C">
                    <w:rPr>
                      <w:rFonts w:cs="Helvetica"/>
                      <w:color w:val="141413"/>
                      <w:sz w:val="18"/>
                      <w:szCs w:val="16"/>
                    </w:rPr>
                    <w:sym w:font="Symbol" w:char="F0B0"/>
                  </w:r>
                  <w:r w:rsidRPr="00507C1C">
                    <w:rPr>
                      <w:rFonts w:cs="Times"/>
                      <w:color w:val="141413"/>
                      <w:sz w:val="18"/>
                      <w:szCs w:val="16"/>
                    </w:rPr>
                    <w:t xml:space="preserve">C/25 MPa at 920 nm; </w:t>
                  </w:r>
                  <w:r w:rsidRPr="00507C1C">
                    <w:rPr>
                      <w:rFonts w:cs="Helvetica"/>
                      <w:color w:val="141413"/>
                      <w:sz w:val="18"/>
                      <w:szCs w:val="16"/>
                    </w:rPr>
                    <w:t>(</w:t>
                  </w:r>
                  <w:r w:rsidRPr="00507C1C">
                    <w:rPr>
                      <w:rFonts w:cs="Times"/>
                      <w:color w:val="141413"/>
                      <w:sz w:val="18"/>
                      <w:szCs w:val="16"/>
                    </w:rPr>
                    <w:t>c</w:t>
                  </w:r>
                  <w:r w:rsidRPr="00507C1C">
                    <w:rPr>
                      <w:rFonts w:cs="Helvetica"/>
                      <w:color w:val="141413"/>
                      <w:sz w:val="18"/>
                      <w:szCs w:val="16"/>
                    </w:rPr>
                    <w:t xml:space="preserve">) </w:t>
                  </w:r>
                  <w:r w:rsidRPr="00507C1C">
                    <w:rPr>
                      <w:rFonts w:cs="Times"/>
                      <w:color w:val="141413"/>
                      <w:sz w:val="18"/>
                      <w:szCs w:val="16"/>
                    </w:rPr>
                    <w:t xml:space="preserve">380 </w:t>
                  </w:r>
                  <w:r w:rsidRPr="00507C1C">
                    <w:rPr>
                      <w:rFonts w:cs="Helvetica"/>
                      <w:color w:val="141413"/>
                      <w:sz w:val="18"/>
                      <w:szCs w:val="16"/>
                    </w:rPr>
                    <w:sym w:font="Symbol" w:char="F0B0"/>
                  </w:r>
                  <w:r w:rsidRPr="00507C1C">
                    <w:rPr>
                      <w:rFonts w:cs="Times"/>
                      <w:color w:val="141413"/>
                      <w:sz w:val="18"/>
                      <w:szCs w:val="16"/>
                    </w:rPr>
                    <w:t xml:space="preserve">C/30 MPa at 920 nm. </w:t>
                  </w:r>
                </w:p>
              </w:txbxContent>
            </v:textbox>
            <w10:wrap type="tight"/>
          </v:shape>
        </w:pict>
      </w:r>
      <w:r w:rsidR="00254CEF" w:rsidRPr="00507C1C">
        <w:rPr>
          <w:rFonts w:eastAsia="TimesLTStd-Roman" w:cs="TimesLTStd-Roman"/>
        </w:rPr>
        <w:t xml:space="preserve">We have developed the ultrafast pulse radiolysis system by a combination of fs laser and </w:t>
      </w:r>
      <w:r w:rsidR="00254CEF">
        <w:rPr>
          <w:rFonts w:eastAsia="TimesLTStd-Roman" w:cs="TimesLTStd-Roman"/>
        </w:rPr>
        <w:t xml:space="preserve">a </w:t>
      </w:r>
      <w:r w:rsidR="00254CEF" w:rsidRPr="00507C1C">
        <w:rPr>
          <w:rFonts w:eastAsia="TimesLTStd-Roman" w:cs="TimesLTStd-Roman"/>
        </w:rPr>
        <w:t xml:space="preserve">photo cathode </w:t>
      </w:r>
      <w:proofErr w:type="gramStart"/>
      <w:r w:rsidR="00254CEF" w:rsidRPr="00507C1C">
        <w:rPr>
          <w:rFonts w:eastAsia="TimesLTStd-Roman" w:cs="TimesLTStd-Roman"/>
        </w:rPr>
        <w:t>rf</w:t>
      </w:r>
      <w:proofErr w:type="gramEnd"/>
      <w:r w:rsidR="00254CEF" w:rsidRPr="00507C1C">
        <w:rPr>
          <w:rFonts w:eastAsia="TimesLTStd-Roman" w:cs="TimesLTStd-Roman"/>
        </w:rPr>
        <w:t xml:space="preserve"> gun and applied to the observation of solvated electrons in water an</w:t>
      </w:r>
      <w:r w:rsidR="00254CEF">
        <w:rPr>
          <w:rFonts w:eastAsia="TimesLTStd-Roman" w:cs="TimesLTStd-Roman"/>
        </w:rPr>
        <w:t>d different alcohols [3</w:t>
      </w:r>
      <w:r w:rsidR="00254CEF" w:rsidRPr="00507C1C">
        <w:rPr>
          <w:rFonts w:eastAsia="TimesLTStd-Roman" w:cs="TimesLTStd-Roman"/>
        </w:rPr>
        <w:t xml:space="preserve">]. At elevated temperatures the reactions proceed very quickly and thus higher time resolved technique is </w:t>
      </w:r>
      <w:r w:rsidR="00254CEF">
        <w:rPr>
          <w:rFonts w:eastAsia="TimesLTStd-Roman" w:cs="TimesLTStd-Roman"/>
        </w:rPr>
        <w:t>essential</w:t>
      </w:r>
      <w:r w:rsidR="00254CEF" w:rsidRPr="00507C1C">
        <w:rPr>
          <w:rFonts w:eastAsia="TimesLTStd-Roman" w:cs="TimesLTStd-Roman"/>
        </w:rPr>
        <w:t xml:space="preserve">. Then, newly developed ultrafast pulse radiolysis system has been applied to the study of spur reactions in sub- and supercritical water. The first application was failed because </w:t>
      </w:r>
      <w:r w:rsidR="00254CEF">
        <w:rPr>
          <w:rFonts w:eastAsia="TimesLTStd-Roman" w:cs="TimesLTStd-Roman"/>
        </w:rPr>
        <w:t xml:space="preserve">of </w:t>
      </w:r>
      <w:r w:rsidR="00254CEF" w:rsidRPr="00507C1C">
        <w:rPr>
          <w:rFonts w:eastAsia="TimesLTStd-Roman" w:cs="TimesLTStd-Roman"/>
        </w:rPr>
        <w:t>significant noise</w:t>
      </w:r>
      <w:r w:rsidR="00254CEF">
        <w:rPr>
          <w:rFonts w:eastAsia="TimesLTStd-Roman" w:cs="TimesLTStd-Roman"/>
        </w:rPr>
        <w:t xml:space="preserve"> induced</w:t>
      </w:r>
      <w:r w:rsidR="00254CEF" w:rsidRPr="00507C1C">
        <w:rPr>
          <w:rFonts w:eastAsia="TimesLTStd-Roman" w:cs="TimesLTStd-Roman"/>
        </w:rPr>
        <w:t xml:space="preserve"> </w:t>
      </w:r>
      <w:r w:rsidR="00254CEF">
        <w:rPr>
          <w:rFonts w:eastAsia="TimesLTStd-Roman" w:cs="TimesLTStd-Roman"/>
        </w:rPr>
        <w:t xml:space="preserve">by </w:t>
      </w:r>
      <w:r w:rsidR="00254CEF" w:rsidRPr="00507C1C">
        <w:rPr>
          <w:rFonts w:eastAsia="TimesLTStd-Roman" w:cs="TimesLTStd-Roman"/>
        </w:rPr>
        <w:t xml:space="preserve">the fluctuation of temperatures and pressures. The double pulses with 11 ns separation was introduced to </w:t>
      </w:r>
      <w:r w:rsidR="00254CEF">
        <w:rPr>
          <w:rFonts w:eastAsia="TimesLTStd-Roman" w:cs="TimesLTStd-Roman"/>
        </w:rPr>
        <w:t xml:space="preserve">a </w:t>
      </w:r>
      <w:r w:rsidR="00254CEF" w:rsidRPr="00507C1C">
        <w:rPr>
          <w:rFonts w:eastAsia="TimesLTStd-Roman" w:cs="TimesLTStd-Roman"/>
        </w:rPr>
        <w:t>new detection system and finally transient behavior of hydrated elec</w:t>
      </w:r>
      <w:r w:rsidR="00254CEF">
        <w:rPr>
          <w:rFonts w:eastAsia="TimesLTStd-Roman" w:cs="TimesLTStd-Roman"/>
        </w:rPr>
        <w:t>tron in the temperature range from</w:t>
      </w:r>
      <w:r w:rsidR="00254CEF" w:rsidRPr="00507C1C">
        <w:rPr>
          <w:rFonts w:eastAsia="TimesLTStd-Roman" w:cs="TimesLTStd-Roman"/>
        </w:rPr>
        <w:t xml:space="preserve"> room temperature to 400</w:t>
      </w:r>
      <w:r w:rsidR="00254CEF" w:rsidRPr="00507C1C">
        <w:rPr>
          <w:rFonts w:eastAsia="TimesLTStd-Roman" w:cs="TimesLTStd-Roman"/>
        </w:rPr>
        <w:sym w:font="Symbol" w:char="F0B0"/>
      </w:r>
      <w:r w:rsidR="00254CEF" w:rsidRPr="00507C1C">
        <w:rPr>
          <w:rFonts w:eastAsia="TimesLTStd-Roman" w:cs="TimesLTStd-Roman"/>
        </w:rPr>
        <w:t xml:space="preserve">C has been measured. </w:t>
      </w:r>
      <w:r w:rsidR="00254CEF" w:rsidRPr="00507C1C">
        <w:rPr>
          <w:rFonts w:cs="Times"/>
          <w:color w:val="141413"/>
          <w:szCs w:val="16"/>
        </w:rPr>
        <w:t>Fast decay kinetics of the hydrated electron within 1.2 ns at different temperatures</w:t>
      </w:r>
      <w:r w:rsidR="00254CEF">
        <w:rPr>
          <w:rFonts w:eastAsia="TimesLTStd-Roman" w:cs="TimesLTStd-Roman"/>
        </w:rPr>
        <w:t xml:space="preserve"> is shown in Fig. 2 [4</w:t>
      </w:r>
      <w:r w:rsidR="00254CEF" w:rsidRPr="00507C1C">
        <w:rPr>
          <w:rFonts w:eastAsia="TimesLTStd-Roman" w:cs="TimesLTStd-Roman"/>
        </w:rPr>
        <w:t>].</w:t>
      </w:r>
      <w:r w:rsidR="00254CEF" w:rsidRPr="00C131C9">
        <w:rPr>
          <w:rFonts w:eastAsia="TimesLTStd-Roman" w:cs="TimesLTStd-Roman"/>
        </w:rPr>
        <w:t xml:space="preserve"> </w:t>
      </w:r>
      <w:r w:rsidR="00254CEF">
        <w:rPr>
          <w:rFonts w:eastAsia="TimesLTStd-Roman" w:cs="TimesLTStd-Roman"/>
        </w:rPr>
        <w:t>It is clear that the spur reactions are accelerated at elevated temperatures.</w:t>
      </w:r>
    </w:p>
    <w:p w:rsidR="00254CEF" w:rsidRDefault="00254CEF" w:rsidP="00254CEF">
      <w:pPr>
        <w:autoSpaceDE w:val="0"/>
        <w:autoSpaceDN w:val="0"/>
        <w:adjustRightInd w:val="0"/>
        <w:rPr>
          <w:rFonts w:eastAsia="TimesLTStd-Roman" w:cs="TimesLTStd-Roman"/>
          <w:lang w:eastAsia="ja-JP"/>
        </w:rPr>
      </w:pPr>
      <w:r w:rsidRPr="00F23CBD">
        <w:rPr>
          <w:b/>
          <w:bCs/>
          <w:szCs w:val="22"/>
        </w:rPr>
        <w:t xml:space="preserve">Keywords: </w:t>
      </w:r>
      <w:r>
        <w:rPr>
          <w:szCs w:val="22"/>
        </w:rPr>
        <w:t>hydrated electron, supercritical water, ultrafast pulse radiolysis</w:t>
      </w:r>
    </w:p>
    <w:p w:rsidR="00254CEF" w:rsidRPr="00736C8B" w:rsidRDefault="00787EA9" w:rsidP="00254CEF">
      <w:pPr>
        <w:autoSpaceDE w:val="0"/>
        <w:autoSpaceDN w:val="0"/>
        <w:adjustRightInd w:val="0"/>
        <w:rPr>
          <w:rFonts w:eastAsia="TimesLTStd-Roman" w:cs="TimesLTStd-Roman"/>
        </w:rPr>
      </w:pPr>
      <w:r w:rsidRPr="00787EA9">
        <w:rPr>
          <w:rFonts w:eastAsia="TimesLTStd-Roman" w:cs="TimesLTStd-Roman"/>
          <w:noProof/>
          <w:lang w:eastAsia="ja-JP"/>
        </w:rPr>
        <w:pict>
          <v:line id="_x0000_s1071" style="position:absolute;left:0;text-align:left;z-index:251673600;mso-wrap-edited:f" from="0,10.8pt" to="6in,10.8pt" strokeweight="1pt">
            <v:fill o:detectmouseclick="t"/>
            <v:shadow opacity="22938f" offset="0"/>
          </v:line>
        </w:pict>
      </w:r>
    </w:p>
    <w:p w:rsidR="00254CEF" w:rsidRPr="00254CEF" w:rsidRDefault="00254CEF" w:rsidP="00254CEF">
      <w:pPr>
        <w:pStyle w:val="Corpsdetexte"/>
        <w:tabs>
          <w:tab w:val="left" w:pos="0"/>
        </w:tabs>
        <w:ind w:right="-2"/>
        <w:rPr>
          <w:lang w:val="fr-FR"/>
        </w:rPr>
      </w:pPr>
      <w:r w:rsidRPr="00800DEA">
        <w:t>[1]</w:t>
      </w:r>
      <w:r>
        <w:t xml:space="preserve"> E. J. Hart and J. W. Boag, </w:t>
      </w:r>
      <w:r w:rsidRPr="00800DEA">
        <w:rPr>
          <w:i/>
        </w:rPr>
        <w:t xml:space="preserve">J. Am. </w:t>
      </w:r>
      <w:r w:rsidRPr="00254CEF">
        <w:rPr>
          <w:i/>
          <w:lang w:val="fr-FR"/>
        </w:rPr>
        <w:t>Chem. Soc.</w:t>
      </w:r>
      <w:r w:rsidRPr="00254CEF">
        <w:rPr>
          <w:lang w:val="fr-FR"/>
        </w:rPr>
        <w:t xml:space="preserve">, </w:t>
      </w:r>
      <w:r w:rsidRPr="00254CEF">
        <w:rPr>
          <w:b/>
          <w:lang w:val="fr-FR"/>
        </w:rPr>
        <w:t>84</w:t>
      </w:r>
      <w:r w:rsidRPr="00254CEF">
        <w:rPr>
          <w:lang w:val="fr-FR"/>
        </w:rPr>
        <w:t>, 4090 (1962).</w:t>
      </w:r>
    </w:p>
    <w:p w:rsidR="00254CEF" w:rsidRPr="00A34282" w:rsidRDefault="00254CEF" w:rsidP="00254CEF">
      <w:pPr>
        <w:spacing w:after="0"/>
        <w:rPr>
          <w:sz w:val="20"/>
          <w:lang w:val="fr-FR"/>
        </w:rPr>
      </w:pPr>
      <w:r w:rsidRPr="00800DEA">
        <w:rPr>
          <w:sz w:val="20"/>
          <w:lang w:val="fr-FR"/>
        </w:rPr>
        <w:t>[2]</w:t>
      </w:r>
      <w:r w:rsidRPr="00A34282">
        <w:rPr>
          <w:sz w:val="20"/>
          <w:szCs w:val="28"/>
          <w:lang w:val="fr-FR"/>
        </w:rPr>
        <w:t xml:space="preserve"> J.-P. Jay-Gerin</w:t>
      </w:r>
      <w:r w:rsidRPr="00A34282">
        <w:rPr>
          <w:sz w:val="20"/>
          <w:lang w:val="fr-FR"/>
        </w:rPr>
        <w:t xml:space="preserve">, M. Lin, </w:t>
      </w:r>
      <w:r w:rsidRPr="00254CEF">
        <w:rPr>
          <w:sz w:val="20"/>
          <w:lang w:val="fr-FR"/>
        </w:rPr>
        <w:t>Y. Katsumura</w:t>
      </w:r>
      <w:r w:rsidRPr="00A34282">
        <w:rPr>
          <w:sz w:val="20"/>
          <w:lang w:val="fr-FR"/>
        </w:rPr>
        <w:t>,</w:t>
      </w:r>
      <w:r w:rsidRPr="00254CEF">
        <w:rPr>
          <w:sz w:val="20"/>
          <w:lang w:val="fr-FR"/>
        </w:rPr>
        <w:t xml:space="preserve"> </w:t>
      </w:r>
      <w:r w:rsidRPr="00254CEF">
        <w:rPr>
          <w:i/>
          <w:sz w:val="20"/>
          <w:lang w:val="fr-FR"/>
        </w:rPr>
        <w:t xml:space="preserve">et </w:t>
      </w:r>
      <w:proofErr w:type="gramStart"/>
      <w:r w:rsidRPr="00254CEF">
        <w:rPr>
          <w:i/>
          <w:sz w:val="20"/>
          <w:lang w:val="fr-FR"/>
        </w:rPr>
        <w:t>al.</w:t>
      </w:r>
      <w:r w:rsidRPr="00A34282">
        <w:rPr>
          <w:sz w:val="20"/>
          <w:lang w:val="fr-FR"/>
        </w:rPr>
        <w:t>,</w:t>
      </w:r>
      <w:proofErr w:type="gramEnd"/>
      <w:r w:rsidRPr="00A34282">
        <w:rPr>
          <w:sz w:val="20"/>
          <w:lang w:val="fr-FR"/>
        </w:rPr>
        <w:t xml:space="preserve"> </w:t>
      </w:r>
      <w:r w:rsidRPr="00254CEF">
        <w:rPr>
          <w:i/>
          <w:sz w:val="20"/>
          <w:lang w:val="fr-FR"/>
        </w:rPr>
        <w:t>J</w:t>
      </w:r>
      <w:r w:rsidRPr="00A34282">
        <w:rPr>
          <w:i/>
          <w:sz w:val="20"/>
          <w:lang w:val="fr-FR"/>
        </w:rPr>
        <w:t>.</w:t>
      </w:r>
      <w:r w:rsidRPr="00A34282">
        <w:rPr>
          <w:sz w:val="20"/>
          <w:lang w:val="fr-FR"/>
        </w:rPr>
        <w:t xml:space="preserve"> </w:t>
      </w:r>
      <w:r w:rsidRPr="00A34282">
        <w:rPr>
          <w:i/>
          <w:sz w:val="20"/>
          <w:lang w:val="fr-FR"/>
        </w:rPr>
        <w:t>Chem. Phys.,</w:t>
      </w:r>
      <w:r w:rsidRPr="00A34282">
        <w:rPr>
          <w:sz w:val="20"/>
          <w:lang w:val="fr-FR"/>
        </w:rPr>
        <w:t xml:space="preserve"> </w:t>
      </w:r>
      <w:r w:rsidRPr="00254CEF">
        <w:rPr>
          <w:b/>
          <w:sz w:val="20"/>
          <w:lang w:val="fr-FR"/>
        </w:rPr>
        <w:t>129</w:t>
      </w:r>
      <w:r w:rsidRPr="00254CEF">
        <w:rPr>
          <w:sz w:val="20"/>
          <w:lang w:val="fr-FR"/>
        </w:rPr>
        <w:t>, 114511 (2008)</w:t>
      </w:r>
    </w:p>
    <w:p w:rsidR="00254CEF" w:rsidRPr="00254CEF" w:rsidRDefault="00254CEF" w:rsidP="00254CEF">
      <w:pPr>
        <w:spacing w:after="0"/>
        <w:rPr>
          <w:color w:val="000000"/>
          <w:sz w:val="20"/>
          <w:lang w:val="fr-FR"/>
        </w:rPr>
      </w:pPr>
      <w:r w:rsidRPr="00800DEA">
        <w:rPr>
          <w:sz w:val="20"/>
          <w:lang w:val="fr-FR"/>
        </w:rPr>
        <w:t xml:space="preserve">[3] </w:t>
      </w:r>
      <w:r w:rsidRPr="00254CEF">
        <w:rPr>
          <w:rFonts w:cs="AdvGulliver"/>
          <w:sz w:val="20"/>
          <w:szCs w:val="21"/>
          <w:lang w:val="fr-FR"/>
        </w:rPr>
        <w:t xml:space="preserve">Y. Muroya, M. Lin, Z. Han, </w:t>
      </w:r>
      <w:r w:rsidRPr="00254CEF">
        <w:rPr>
          <w:rFonts w:cs="AdvGulliver"/>
          <w:i/>
          <w:sz w:val="20"/>
          <w:szCs w:val="21"/>
          <w:lang w:val="fr-FR"/>
        </w:rPr>
        <w:t xml:space="preserve">et </w:t>
      </w:r>
      <w:proofErr w:type="gramStart"/>
      <w:r w:rsidRPr="00254CEF">
        <w:rPr>
          <w:rFonts w:cs="AdvGulliver"/>
          <w:i/>
          <w:sz w:val="20"/>
          <w:szCs w:val="21"/>
          <w:lang w:val="fr-FR"/>
        </w:rPr>
        <w:t>al.</w:t>
      </w:r>
      <w:r w:rsidRPr="00254CEF">
        <w:rPr>
          <w:rFonts w:cs="AdvGulliver"/>
          <w:sz w:val="20"/>
          <w:szCs w:val="21"/>
          <w:lang w:val="fr-FR"/>
        </w:rPr>
        <w:t>,</w:t>
      </w:r>
      <w:proofErr w:type="gramEnd"/>
      <w:r w:rsidRPr="00254CEF">
        <w:rPr>
          <w:rFonts w:cs="AdvGulliver"/>
          <w:sz w:val="20"/>
          <w:szCs w:val="21"/>
          <w:lang w:val="fr-FR"/>
        </w:rPr>
        <w:t xml:space="preserve"> </w:t>
      </w:r>
      <w:r w:rsidRPr="00254CEF">
        <w:rPr>
          <w:i/>
          <w:sz w:val="20"/>
          <w:lang w:val="fr-FR"/>
        </w:rPr>
        <w:t>Radiat. Phys. Chem</w:t>
      </w:r>
      <w:r w:rsidRPr="00254CEF">
        <w:rPr>
          <w:sz w:val="20"/>
          <w:lang w:val="fr-FR"/>
        </w:rPr>
        <w:t xml:space="preserve">., </w:t>
      </w:r>
      <w:r w:rsidRPr="00254CEF">
        <w:rPr>
          <w:b/>
          <w:sz w:val="20"/>
          <w:lang w:val="fr-FR"/>
        </w:rPr>
        <w:t>77</w:t>
      </w:r>
      <w:r w:rsidRPr="00254CEF">
        <w:rPr>
          <w:sz w:val="20"/>
          <w:lang w:val="fr-FR"/>
        </w:rPr>
        <w:t>, 1176 (2008)</w:t>
      </w:r>
    </w:p>
    <w:p w:rsidR="00254CEF" w:rsidRPr="00326C77" w:rsidRDefault="00254CEF" w:rsidP="00254CEF">
      <w:pPr>
        <w:spacing w:after="0"/>
        <w:rPr>
          <w:sz w:val="20"/>
        </w:rPr>
      </w:pPr>
      <w:r w:rsidRPr="00800DEA">
        <w:rPr>
          <w:sz w:val="20"/>
          <w:lang w:val="fr-FR"/>
        </w:rPr>
        <w:t xml:space="preserve">[4] </w:t>
      </w:r>
      <w:r w:rsidRPr="00254CEF">
        <w:rPr>
          <w:sz w:val="20"/>
          <w:lang w:val="fr-FR"/>
        </w:rPr>
        <w:t>Y. Muroya,</w:t>
      </w:r>
      <w:r w:rsidRPr="00254CEF">
        <w:rPr>
          <w:sz w:val="20"/>
          <w:vertAlign w:val="superscript"/>
          <w:lang w:val="fr-FR"/>
        </w:rPr>
        <w:t xml:space="preserve"> </w:t>
      </w:r>
      <w:r w:rsidRPr="00254CEF">
        <w:rPr>
          <w:sz w:val="20"/>
          <w:lang w:val="fr-FR"/>
        </w:rPr>
        <w:t xml:space="preserve">M. Lin, Y. Katsumura, </w:t>
      </w:r>
      <w:r w:rsidRPr="00254CEF">
        <w:rPr>
          <w:i/>
          <w:sz w:val="20"/>
          <w:lang w:val="fr-FR"/>
        </w:rPr>
        <w:t xml:space="preserve">et </w:t>
      </w:r>
      <w:proofErr w:type="gramStart"/>
      <w:r w:rsidRPr="00254CEF">
        <w:rPr>
          <w:i/>
          <w:sz w:val="20"/>
          <w:lang w:val="fr-FR"/>
        </w:rPr>
        <w:t>al.</w:t>
      </w:r>
      <w:r w:rsidRPr="00254CEF">
        <w:rPr>
          <w:sz w:val="20"/>
          <w:lang w:val="fr-FR"/>
        </w:rPr>
        <w:t>,</w:t>
      </w:r>
      <w:proofErr w:type="gramEnd"/>
      <w:r w:rsidRPr="00254CEF">
        <w:rPr>
          <w:sz w:val="20"/>
          <w:lang w:val="fr-FR"/>
        </w:rPr>
        <w:t xml:space="preserve"> </w:t>
      </w:r>
      <w:r w:rsidRPr="00254CEF">
        <w:rPr>
          <w:i/>
          <w:sz w:val="20"/>
          <w:lang w:val="fr-FR"/>
        </w:rPr>
        <w:t>J.</w:t>
      </w:r>
      <w:r w:rsidRPr="00254CEF">
        <w:rPr>
          <w:sz w:val="20"/>
          <w:lang w:val="fr-FR"/>
        </w:rPr>
        <w:t xml:space="preserve"> </w:t>
      </w:r>
      <w:r w:rsidRPr="00254CEF">
        <w:rPr>
          <w:i/>
          <w:sz w:val="20"/>
          <w:lang w:val="fr-FR"/>
        </w:rPr>
        <w:t xml:space="preserve">Phys. </w:t>
      </w:r>
      <w:r w:rsidRPr="00800DEA">
        <w:rPr>
          <w:i/>
          <w:sz w:val="20"/>
        </w:rPr>
        <w:t xml:space="preserve">Chem. </w:t>
      </w:r>
      <w:proofErr w:type="gramStart"/>
      <w:r w:rsidRPr="00800DEA">
        <w:rPr>
          <w:i/>
          <w:sz w:val="20"/>
        </w:rPr>
        <w:t>Lett.</w:t>
      </w:r>
      <w:r w:rsidRPr="00800DEA">
        <w:rPr>
          <w:sz w:val="20"/>
        </w:rPr>
        <w:t>,</w:t>
      </w:r>
      <w:proofErr w:type="gramEnd"/>
      <w:r w:rsidRPr="00800DEA">
        <w:rPr>
          <w:sz w:val="20"/>
        </w:rPr>
        <w:t xml:space="preserve"> </w:t>
      </w:r>
      <w:r w:rsidRPr="00800DEA">
        <w:rPr>
          <w:b/>
          <w:sz w:val="20"/>
        </w:rPr>
        <w:t>1</w:t>
      </w:r>
      <w:r w:rsidRPr="00800DEA">
        <w:rPr>
          <w:sz w:val="20"/>
        </w:rPr>
        <w:t>, 331 (2010)</w:t>
      </w:r>
      <w:r w:rsidRPr="007D2F16">
        <w:rPr>
          <w:szCs w:val="22"/>
        </w:rPr>
        <w:t xml:space="preserve"> </w:t>
      </w:r>
    </w:p>
    <w:p w:rsidR="00CF7E3B" w:rsidRDefault="00CF7E3B" w:rsidP="00CF7E3B">
      <w:pPr>
        <w:pStyle w:val="Lgende"/>
      </w:pPr>
      <w:bookmarkStart w:id="79" w:name="_Ref277429523"/>
      <w:bookmarkStart w:id="80" w:name="_Toc278180448"/>
      <w:r>
        <w:lastRenderedPageBreak/>
        <w:t xml:space="preserve">IL </w:t>
      </w:r>
      <w:fldSimple w:instr=" SEQ IL \* ARABIC ">
        <w:r w:rsidR="00E906D8">
          <w:rPr>
            <w:noProof/>
          </w:rPr>
          <w:t>17</w:t>
        </w:r>
      </w:fldSimple>
      <w:r>
        <w:t>: Bright Coherent X-rays for Resolving Elementally-Specific Femtosecond-to-Attosecond Dynamics</w:t>
      </w:r>
      <w:bookmarkEnd w:id="79"/>
      <w:bookmarkEnd w:id="80"/>
      <w:r w:rsidRPr="00CF7E3B">
        <w:t xml:space="preserve"> </w:t>
      </w:r>
    </w:p>
    <w:p w:rsidR="004F2316" w:rsidRPr="004F2316" w:rsidRDefault="004F2316" w:rsidP="004F2316">
      <w:pPr>
        <w:spacing w:line="360" w:lineRule="exact"/>
        <w:rPr>
          <w:rFonts w:eastAsia="Batang"/>
          <w:color w:val="000000"/>
          <w:sz w:val="24"/>
          <w:szCs w:val="24"/>
          <w:lang w:eastAsia="ko-KR"/>
        </w:rPr>
      </w:pPr>
      <w:r w:rsidRPr="004F2316">
        <w:rPr>
          <w:rFonts w:eastAsia="Batang"/>
          <w:color w:val="000000"/>
          <w:sz w:val="24"/>
          <w:szCs w:val="24"/>
          <w:u w:val="single"/>
          <w:lang w:eastAsia="ko-KR"/>
        </w:rPr>
        <w:t>Tenio Popmintchev</w:t>
      </w:r>
      <w:r w:rsidR="00787EA9">
        <w:rPr>
          <w:rFonts w:eastAsia="Batang"/>
          <w:color w:val="000000"/>
          <w:sz w:val="24"/>
          <w:szCs w:val="24"/>
          <w:u w:val="single"/>
          <w:lang w:eastAsia="ko-KR"/>
        </w:rPr>
        <w:fldChar w:fldCharType="begin"/>
      </w:r>
      <w:r>
        <w:instrText xml:space="preserve"> XE "</w:instrText>
      </w:r>
      <w:r w:rsidRPr="00967F10">
        <w:rPr>
          <w:rFonts w:eastAsia="Batang"/>
          <w:color w:val="000000"/>
          <w:sz w:val="24"/>
          <w:szCs w:val="24"/>
          <w:u w:val="single"/>
          <w:lang w:eastAsia="ko-KR"/>
        </w:rPr>
        <w:instrText>Popmintchev, T.</w:instrText>
      </w:r>
      <w:r>
        <w:instrText xml:space="preserve">" </w:instrText>
      </w:r>
      <w:r w:rsidR="00787EA9">
        <w:rPr>
          <w:rFonts w:eastAsia="Batang"/>
          <w:color w:val="000000"/>
          <w:sz w:val="24"/>
          <w:szCs w:val="24"/>
          <w:u w:val="single"/>
          <w:lang w:eastAsia="ko-KR"/>
        </w:rPr>
        <w:fldChar w:fldCharType="end"/>
      </w:r>
      <w:r w:rsidRPr="004F2316">
        <w:rPr>
          <w:color w:val="000000"/>
          <w:sz w:val="24"/>
          <w:szCs w:val="24"/>
          <w:vertAlign w:val="superscript"/>
        </w:rPr>
        <w:t>*</w:t>
      </w:r>
      <w:r w:rsidRPr="004F2316">
        <w:rPr>
          <w:color w:val="000000"/>
          <w:sz w:val="24"/>
          <w:szCs w:val="24"/>
        </w:rPr>
        <w:t>, Margaret M. Murnane</w:t>
      </w:r>
      <w:r w:rsidR="00787EA9">
        <w:rPr>
          <w:color w:val="000000"/>
          <w:sz w:val="24"/>
          <w:szCs w:val="24"/>
        </w:rPr>
        <w:fldChar w:fldCharType="begin"/>
      </w:r>
      <w:r>
        <w:instrText xml:space="preserve"> XE "</w:instrText>
      </w:r>
      <w:r w:rsidRPr="00967F10">
        <w:rPr>
          <w:color w:val="000000"/>
          <w:sz w:val="24"/>
          <w:szCs w:val="24"/>
        </w:rPr>
        <w:instrText>Murnane, M.M.</w:instrText>
      </w:r>
      <w:r>
        <w:instrText xml:space="preserve">" </w:instrText>
      </w:r>
      <w:r w:rsidR="00787EA9">
        <w:rPr>
          <w:color w:val="000000"/>
          <w:sz w:val="24"/>
          <w:szCs w:val="24"/>
        </w:rPr>
        <w:fldChar w:fldCharType="end"/>
      </w:r>
      <w:r w:rsidRPr="004F2316">
        <w:rPr>
          <w:color w:val="000000"/>
          <w:sz w:val="24"/>
          <w:szCs w:val="24"/>
        </w:rPr>
        <w:t>, Henry C. Kapteyn</w:t>
      </w:r>
      <w:r w:rsidR="00787EA9">
        <w:rPr>
          <w:color w:val="000000"/>
          <w:sz w:val="24"/>
          <w:szCs w:val="24"/>
        </w:rPr>
        <w:fldChar w:fldCharType="begin"/>
      </w:r>
      <w:r>
        <w:instrText xml:space="preserve"> XE "</w:instrText>
      </w:r>
      <w:r w:rsidRPr="00967F10">
        <w:rPr>
          <w:color w:val="000000"/>
          <w:sz w:val="24"/>
          <w:szCs w:val="24"/>
        </w:rPr>
        <w:instrText>Kapteyn, H.C.</w:instrText>
      </w:r>
      <w:r>
        <w:instrText xml:space="preserve">" </w:instrText>
      </w:r>
      <w:r w:rsidR="00787EA9">
        <w:rPr>
          <w:color w:val="000000"/>
          <w:sz w:val="24"/>
          <w:szCs w:val="24"/>
        </w:rPr>
        <w:fldChar w:fldCharType="end"/>
      </w:r>
      <w:r w:rsidRPr="004F2316">
        <w:rPr>
          <w:color w:val="000000"/>
          <w:sz w:val="24"/>
          <w:szCs w:val="24"/>
        </w:rPr>
        <w:t xml:space="preserve"> </w:t>
      </w:r>
    </w:p>
    <w:p w:rsidR="004F2316" w:rsidRDefault="004F2316" w:rsidP="004F2316">
      <w:pPr>
        <w:pStyle w:val="Default"/>
        <w:rPr>
          <w:rFonts w:ascii="Times New Roman" w:hAnsi="Times New Roman" w:cs="Times New Roman"/>
          <w:i/>
          <w:iCs/>
          <w:sz w:val="22"/>
          <w:szCs w:val="22"/>
        </w:rPr>
      </w:pPr>
      <w:r>
        <w:rPr>
          <w:rFonts w:ascii="Times New Roman" w:hAnsi="Times New Roman" w:cs="Times New Roman"/>
          <w:i/>
          <w:iCs/>
          <w:sz w:val="22"/>
          <w:szCs w:val="22"/>
        </w:rPr>
        <w:t>JILA</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and</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Colorado at Boulder</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80309</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Boulder, USA</w:t>
      </w:r>
    </w:p>
    <w:p w:rsidR="004F2316" w:rsidRPr="00FA6022" w:rsidRDefault="004F2316" w:rsidP="004F2316">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popmintchev@jila.colorado.edu</w:t>
      </w:r>
    </w:p>
    <w:p w:rsidR="004F2316" w:rsidRPr="00BD2081" w:rsidRDefault="004F2316" w:rsidP="004F2316">
      <w:pPr>
        <w:pStyle w:val="Corpsdetexte"/>
        <w:ind w:firstLine="340"/>
        <w:rPr>
          <w:sz w:val="22"/>
          <w:szCs w:val="22"/>
        </w:rPr>
      </w:pPr>
      <w:r w:rsidRPr="00BD2081">
        <w:rPr>
          <w:sz w:val="22"/>
          <w:szCs w:val="22"/>
        </w:rPr>
        <w:t xml:space="preserve">Advances in </w:t>
      </w:r>
      <w:r>
        <w:rPr>
          <w:sz w:val="22"/>
          <w:szCs w:val="22"/>
        </w:rPr>
        <w:t>X</w:t>
      </w:r>
      <w:r w:rsidRPr="00BD2081">
        <w:rPr>
          <w:sz w:val="22"/>
          <w:szCs w:val="22"/>
        </w:rPr>
        <w:t xml:space="preserve">-ray science and technology have resulted in breakthrough discoveries </w:t>
      </w:r>
      <w:r>
        <w:rPr>
          <w:sz w:val="22"/>
          <w:szCs w:val="22"/>
        </w:rPr>
        <w:t>that</w:t>
      </w:r>
      <w:r w:rsidRPr="00BD2081">
        <w:rPr>
          <w:sz w:val="22"/>
          <w:szCs w:val="22"/>
        </w:rPr>
        <w:t xml:space="preserve"> have spurred the development of </w:t>
      </w:r>
      <w:r>
        <w:rPr>
          <w:sz w:val="22"/>
          <w:szCs w:val="22"/>
        </w:rPr>
        <w:t>X</w:t>
      </w:r>
      <w:r w:rsidRPr="00BD2081">
        <w:rPr>
          <w:sz w:val="22"/>
          <w:szCs w:val="22"/>
        </w:rPr>
        <w:t xml:space="preserve">-ray free-electron laser sources that promise to create super-excited states of matter, and to capture the structure of a single biomolecule. Simultaneous with these advances has been exciting progress in coherent </w:t>
      </w:r>
      <w:r>
        <w:rPr>
          <w:sz w:val="22"/>
          <w:szCs w:val="22"/>
        </w:rPr>
        <w:t>X</w:t>
      </w:r>
      <w:r w:rsidRPr="00BD2081">
        <w:rPr>
          <w:sz w:val="22"/>
          <w:szCs w:val="22"/>
        </w:rPr>
        <w:t xml:space="preserve">-ray science using ultrafast coherent </w:t>
      </w:r>
      <w:r>
        <w:rPr>
          <w:sz w:val="22"/>
          <w:szCs w:val="22"/>
        </w:rPr>
        <w:t>X</w:t>
      </w:r>
      <w:r w:rsidRPr="00BD2081">
        <w:rPr>
          <w:sz w:val="22"/>
          <w:szCs w:val="22"/>
        </w:rPr>
        <w:t xml:space="preserve">-rays from tabletop-scale ultrafast lasers, making use of the extreme nonlinear optical process of high-order harmonic generation (HHG). The </w:t>
      </w:r>
      <w:r>
        <w:rPr>
          <w:sz w:val="22"/>
          <w:szCs w:val="22"/>
        </w:rPr>
        <w:t xml:space="preserve">unprecedented </w:t>
      </w:r>
      <w:r w:rsidRPr="00BD2081">
        <w:rPr>
          <w:sz w:val="22"/>
          <w:szCs w:val="22"/>
        </w:rPr>
        <w:t xml:space="preserve">femtosecond-to-attosecond pulse duration </w:t>
      </w:r>
      <w:r>
        <w:rPr>
          <w:sz w:val="22"/>
          <w:szCs w:val="22"/>
        </w:rPr>
        <w:t xml:space="preserve">and </w:t>
      </w:r>
      <w:r w:rsidRPr="00BD2081">
        <w:rPr>
          <w:sz w:val="22"/>
          <w:szCs w:val="22"/>
        </w:rPr>
        <w:t xml:space="preserve">full spatial coherence </w:t>
      </w:r>
      <w:r>
        <w:rPr>
          <w:sz w:val="22"/>
          <w:szCs w:val="22"/>
        </w:rPr>
        <w:t xml:space="preserve">of the HHG light </w:t>
      </w:r>
      <w:r w:rsidRPr="00BD2081">
        <w:rPr>
          <w:sz w:val="22"/>
          <w:szCs w:val="22"/>
        </w:rPr>
        <w:t>has made it possible to capture the motions of electrons, atoms, and molecules in real time</w:t>
      </w:r>
      <w:r>
        <w:rPr>
          <w:sz w:val="22"/>
          <w:szCs w:val="22"/>
        </w:rPr>
        <w:t xml:space="preserve">, </w:t>
      </w:r>
      <w:r w:rsidRPr="00197E14">
        <w:rPr>
          <w:sz w:val="22"/>
          <w:szCs w:val="22"/>
        </w:rPr>
        <w:t>to observe a breakdown of exchange coupling in magnetic materials on femtosecond timescales</w:t>
      </w:r>
      <w:r>
        <w:rPr>
          <w:sz w:val="22"/>
          <w:szCs w:val="22"/>
        </w:rPr>
        <w:t>,</w:t>
      </w:r>
      <w:r w:rsidRPr="00BD2081">
        <w:rPr>
          <w:sz w:val="22"/>
          <w:szCs w:val="22"/>
        </w:rPr>
        <w:t xml:space="preserve"> </w:t>
      </w:r>
      <w:r w:rsidRPr="00197E14">
        <w:rPr>
          <w:sz w:val="22"/>
          <w:szCs w:val="22"/>
        </w:rPr>
        <w:t>to understand quasi-ballistic heat flow from nanostructures, to capture dynamics in materials</w:t>
      </w:r>
      <w:r>
        <w:rPr>
          <w:sz w:val="22"/>
          <w:szCs w:val="22"/>
        </w:rPr>
        <w:t>, and to do</w:t>
      </w:r>
      <w:r w:rsidRPr="00BD2081">
        <w:rPr>
          <w:sz w:val="22"/>
          <w:szCs w:val="22"/>
        </w:rPr>
        <w:t xml:space="preserve"> static and dynamic diffraction and imaging with</w:t>
      </w:r>
      <w:r>
        <w:rPr>
          <w:sz w:val="22"/>
          <w:szCs w:val="22"/>
        </w:rPr>
        <w:t xml:space="preserve"> a record</w:t>
      </w:r>
      <w:r w:rsidRPr="00BD2081">
        <w:rPr>
          <w:sz w:val="22"/>
          <w:szCs w:val="22"/>
        </w:rPr>
        <w:t xml:space="preserve"> </w:t>
      </w:r>
      <w:r>
        <w:rPr>
          <w:sz w:val="22"/>
          <w:szCs w:val="22"/>
        </w:rPr>
        <w:t xml:space="preserve">spatial </w:t>
      </w:r>
      <w:r w:rsidRPr="00BD2081">
        <w:rPr>
          <w:sz w:val="22"/>
          <w:szCs w:val="22"/>
        </w:rPr>
        <w:t xml:space="preserve">resolutions </w:t>
      </w:r>
      <w:r>
        <w:rPr>
          <w:sz w:val="22"/>
          <w:szCs w:val="22"/>
        </w:rPr>
        <w:t>of</w:t>
      </w:r>
      <w:r w:rsidRPr="00BD2081">
        <w:rPr>
          <w:sz w:val="22"/>
          <w:szCs w:val="22"/>
        </w:rPr>
        <w:t xml:space="preserve"> </w:t>
      </w:r>
      <w:r>
        <w:rPr>
          <w:sz w:val="22"/>
          <w:szCs w:val="22"/>
        </w:rPr>
        <w:t>~20</w:t>
      </w:r>
      <w:r w:rsidRPr="00BD2081">
        <w:rPr>
          <w:sz w:val="22"/>
          <w:szCs w:val="22"/>
        </w:rPr>
        <w:t xml:space="preserve"> nm.</w:t>
      </w:r>
    </w:p>
    <w:p w:rsidR="004F2316" w:rsidRDefault="004F2316" w:rsidP="004F2316">
      <w:pPr>
        <w:pStyle w:val="Corpsdetexte"/>
        <w:ind w:firstLine="340"/>
        <w:rPr>
          <w:sz w:val="22"/>
          <w:szCs w:val="22"/>
        </w:rPr>
      </w:pPr>
      <w:r>
        <w:rPr>
          <w:noProof/>
          <w:lang w:val="fr-FR" w:eastAsia="fr-FR"/>
        </w:rPr>
        <w:drawing>
          <wp:anchor distT="0" distB="0" distL="114300" distR="114300" simplePos="0" relativeHeight="251689984" behindDoc="0" locked="0" layoutInCell="1" allowOverlap="0">
            <wp:simplePos x="0" y="0"/>
            <wp:positionH relativeFrom="column">
              <wp:posOffset>0</wp:posOffset>
            </wp:positionH>
            <wp:positionV relativeFrom="paragraph">
              <wp:posOffset>913130</wp:posOffset>
            </wp:positionV>
            <wp:extent cx="3886200" cy="2036445"/>
            <wp:effectExtent l="19050" t="0" r="0" b="0"/>
            <wp:wrapSquare wrapText="bothSides"/>
            <wp:docPr id="159" name="Picture 0" descr="Wavelength sc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avelength scaling.jpg"/>
                    <pic:cNvPicPr>
                      <a:picLocks noChangeAspect="1" noChangeArrowheads="1"/>
                    </pic:cNvPicPr>
                  </pic:nvPicPr>
                  <pic:blipFill>
                    <a:blip r:embed="rId83" cstate="print"/>
                    <a:srcRect/>
                    <a:stretch>
                      <a:fillRect/>
                    </a:stretch>
                  </pic:blipFill>
                  <pic:spPr bwMode="auto">
                    <a:xfrm>
                      <a:off x="0" y="0"/>
                      <a:ext cx="3886200" cy="2036445"/>
                    </a:xfrm>
                    <a:prstGeom prst="rect">
                      <a:avLst/>
                    </a:prstGeom>
                    <a:noFill/>
                    <a:ln w="9525">
                      <a:noFill/>
                      <a:miter lim="800000"/>
                      <a:headEnd/>
                      <a:tailEnd/>
                    </a:ln>
                  </pic:spPr>
                </pic:pic>
              </a:graphicData>
            </a:graphic>
          </wp:anchor>
        </w:drawing>
      </w:r>
      <w:r w:rsidRPr="00BD2081">
        <w:rPr>
          <w:sz w:val="22"/>
          <w:szCs w:val="22"/>
        </w:rPr>
        <w:t xml:space="preserve">However, to date, most techniques that make use of HHG light have been limited to the </w:t>
      </w:r>
      <w:r>
        <w:rPr>
          <w:sz w:val="22"/>
          <w:szCs w:val="22"/>
        </w:rPr>
        <w:t>EUV</w:t>
      </w:r>
      <w:r w:rsidRPr="00BD2081">
        <w:rPr>
          <w:sz w:val="22"/>
          <w:szCs w:val="22"/>
        </w:rPr>
        <w:t xml:space="preserve"> region of the spectrum</w:t>
      </w:r>
      <w:r>
        <w:rPr>
          <w:sz w:val="22"/>
          <w:szCs w:val="22"/>
        </w:rPr>
        <w:t xml:space="preserve"> (</w:t>
      </w:r>
      <w:r w:rsidRPr="00BD2081">
        <w:rPr>
          <w:sz w:val="22"/>
          <w:szCs w:val="22"/>
        </w:rPr>
        <w:t>~</w:t>
      </w:r>
      <w:r>
        <w:rPr>
          <w:sz w:val="22"/>
          <w:szCs w:val="22"/>
        </w:rPr>
        <w:t>0.05</w:t>
      </w:r>
      <w:r w:rsidRPr="00BD2081">
        <w:rPr>
          <w:sz w:val="22"/>
          <w:szCs w:val="22"/>
        </w:rPr>
        <w:t>-</w:t>
      </w:r>
      <w:r>
        <w:rPr>
          <w:sz w:val="22"/>
          <w:szCs w:val="22"/>
        </w:rPr>
        <w:t>0.</w:t>
      </w:r>
      <w:r w:rsidRPr="00BD2081">
        <w:rPr>
          <w:sz w:val="22"/>
          <w:szCs w:val="22"/>
        </w:rPr>
        <w:t xml:space="preserve">10 </w:t>
      </w:r>
      <w:r>
        <w:rPr>
          <w:sz w:val="22"/>
          <w:szCs w:val="22"/>
        </w:rPr>
        <w:t>k</w:t>
      </w:r>
      <w:r w:rsidRPr="00BD2081">
        <w:rPr>
          <w:sz w:val="22"/>
          <w:szCs w:val="22"/>
        </w:rPr>
        <w:t>eV</w:t>
      </w:r>
      <w:r>
        <w:rPr>
          <w:sz w:val="22"/>
          <w:szCs w:val="22"/>
        </w:rPr>
        <w:t>)</w:t>
      </w:r>
      <w:r w:rsidRPr="00BD2081">
        <w:rPr>
          <w:sz w:val="22"/>
          <w:szCs w:val="22"/>
        </w:rPr>
        <w:t xml:space="preserve">. The grand challenge for extending bright HHG to shorter wavelengths is the development of </w:t>
      </w:r>
      <w:r>
        <w:rPr>
          <w:sz w:val="22"/>
          <w:szCs w:val="22"/>
        </w:rPr>
        <w:t>novel</w:t>
      </w:r>
      <w:r w:rsidRPr="00BD2081">
        <w:rPr>
          <w:sz w:val="22"/>
          <w:szCs w:val="22"/>
        </w:rPr>
        <w:t xml:space="preserve"> phase matching and quasi-phase matching techniques that can enhance the </w:t>
      </w:r>
      <w:r>
        <w:rPr>
          <w:sz w:val="22"/>
          <w:szCs w:val="22"/>
        </w:rPr>
        <w:t xml:space="preserve">HHG </w:t>
      </w:r>
      <w:r w:rsidRPr="00BD2081">
        <w:rPr>
          <w:sz w:val="22"/>
          <w:szCs w:val="22"/>
        </w:rPr>
        <w:t xml:space="preserve">brightness </w:t>
      </w:r>
      <w:r>
        <w:rPr>
          <w:sz w:val="22"/>
          <w:szCs w:val="22"/>
        </w:rPr>
        <w:t>in the X-ray region</w:t>
      </w:r>
      <w:r w:rsidRPr="00BD2081">
        <w:rPr>
          <w:sz w:val="22"/>
          <w:szCs w:val="22"/>
        </w:rPr>
        <w:t>. The past two years have seen rapid progress</w:t>
      </w:r>
      <w:r>
        <w:rPr>
          <w:sz w:val="22"/>
          <w:szCs w:val="22"/>
        </w:rPr>
        <w:t>,</w:t>
      </w:r>
      <w:r w:rsidRPr="00BD2081">
        <w:rPr>
          <w:sz w:val="22"/>
          <w:szCs w:val="22"/>
        </w:rPr>
        <w:t xml:space="preserve"> </w:t>
      </w:r>
      <w:r>
        <w:rPr>
          <w:sz w:val="22"/>
          <w:szCs w:val="22"/>
        </w:rPr>
        <w:t>essentially</w:t>
      </w:r>
      <w:r w:rsidRPr="00BD2081">
        <w:rPr>
          <w:sz w:val="22"/>
          <w:szCs w:val="22"/>
        </w:rPr>
        <w:t xml:space="preserve"> solving the </w:t>
      </w:r>
      <w:r>
        <w:rPr>
          <w:sz w:val="22"/>
          <w:szCs w:val="22"/>
        </w:rPr>
        <w:t>HHG</w:t>
      </w:r>
      <w:r w:rsidRPr="00BD2081">
        <w:rPr>
          <w:sz w:val="22"/>
          <w:szCs w:val="22"/>
        </w:rPr>
        <w:t xml:space="preserve"> phase matching problem. Our recent experiments have </w:t>
      </w:r>
      <w:r>
        <w:rPr>
          <w:sz w:val="22"/>
          <w:szCs w:val="22"/>
        </w:rPr>
        <w:t>demonstrated</w:t>
      </w:r>
      <w:r w:rsidRPr="00BD2081">
        <w:rPr>
          <w:sz w:val="22"/>
          <w:szCs w:val="22"/>
        </w:rPr>
        <w:t xml:space="preserve"> t</w:t>
      </w:r>
      <w:r>
        <w:rPr>
          <w:sz w:val="22"/>
          <w:szCs w:val="22"/>
        </w:rPr>
        <w:t xml:space="preserve">hat </w:t>
      </w:r>
      <w:r w:rsidRPr="00A070C3">
        <w:rPr>
          <w:i/>
          <w:sz w:val="22"/>
          <w:szCs w:val="22"/>
        </w:rPr>
        <w:t>full phase matching</w:t>
      </w:r>
      <w:r>
        <w:rPr>
          <w:sz w:val="22"/>
          <w:szCs w:val="22"/>
        </w:rPr>
        <w:t xml:space="preserve"> of HHG </w:t>
      </w:r>
      <w:r w:rsidRPr="00BD2081">
        <w:rPr>
          <w:sz w:val="22"/>
          <w:szCs w:val="22"/>
        </w:rPr>
        <w:t xml:space="preserve">scales very strongly with wavelength of the driving laser, making it possible to obtain bright </w:t>
      </w:r>
      <w:r>
        <w:rPr>
          <w:sz w:val="22"/>
          <w:szCs w:val="22"/>
        </w:rPr>
        <w:t xml:space="preserve">coherent </w:t>
      </w:r>
      <w:r w:rsidRPr="00C03398">
        <w:rPr>
          <w:i/>
          <w:sz w:val="22"/>
          <w:szCs w:val="22"/>
        </w:rPr>
        <w:t xml:space="preserve">supercontinuum </w:t>
      </w:r>
      <w:r w:rsidRPr="00BD2081">
        <w:rPr>
          <w:sz w:val="22"/>
          <w:szCs w:val="22"/>
        </w:rPr>
        <w:t>emission in the water window</w:t>
      </w:r>
      <w:r>
        <w:rPr>
          <w:sz w:val="22"/>
          <w:szCs w:val="22"/>
        </w:rPr>
        <w:t xml:space="preserve"> of the soft X-ray region</w:t>
      </w:r>
      <w:r w:rsidRPr="00BD2081">
        <w:rPr>
          <w:sz w:val="22"/>
          <w:szCs w:val="22"/>
        </w:rPr>
        <w:t xml:space="preserve"> around </w:t>
      </w:r>
      <w:r>
        <w:rPr>
          <w:sz w:val="22"/>
          <w:szCs w:val="22"/>
        </w:rPr>
        <w:t>0.33</w:t>
      </w:r>
      <w:r w:rsidRPr="00BD2081">
        <w:rPr>
          <w:sz w:val="22"/>
          <w:szCs w:val="22"/>
        </w:rPr>
        <w:t xml:space="preserve"> </w:t>
      </w:r>
      <w:r>
        <w:rPr>
          <w:sz w:val="22"/>
          <w:szCs w:val="22"/>
        </w:rPr>
        <w:t>k</w:t>
      </w:r>
      <w:r w:rsidRPr="00BD2081">
        <w:rPr>
          <w:sz w:val="22"/>
          <w:szCs w:val="22"/>
        </w:rPr>
        <w:t xml:space="preserve">eV using 1.3 µm </w:t>
      </w:r>
      <w:r>
        <w:rPr>
          <w:sz w:val="22"/>
          <w:szCs w:val="22"/>
        </w:rPr>
        <w:t>laser pulses</w:t>
      </w:r>
      <w:r w:rsidRPr="00BD2081">
        <w:rPr>
          <w:sz w:val="22"/>
          <w:szCs w:val="22"/>
        </w:rPr>
        <w:t>,[1] and 0.5</w:t>
      </w:r>
      <w:r>
        <w:rPr>
          <w:sz w:val="22"/>
          <w:szCs w:val="22"/>
        </w:rPr>
        <w:t>2</w:t>
      </w:r>
      <w:r w:rsidRPr="00BD2081">
        <w:rPr>
          <w:sz w:val="22"/>
          <w:szCs w:val="22"/>
        </w:rPr>
        <w:t xml:space="preserve"> keV using 2 µm drivers.[2] Extrapolating this approach further</w:t>
      </w:r>
      <w:r>
        <w:rPr>
          <w:sz w:val="22"/>
          <w:szCs w:val="22"/>
        </w:rPr>
        <w:t xml:space="preserve"> by using longer-wavelength mid-IR lasers</w:t>
      </w:r>
      <w:r w:rsidRPr="00BD2081">
        <w:rPr>
          <w:sz w:val="22"/>
          <w:szCs w:val="22"/>
        </w:rPr>
        <w:t xml:space="preserve">, bright </w:t>
      </w:r>
      <w:r>
        <w:rPr>
          <w:sz w:val="22"/>
          <w:szCs w:val="22"/>
        </w:rPr>
        <w:t>ultrafast HHG</w:t>
      </w:r>
      <w:r w:rsidRPr="00BD2081">
        <w:rPr>
          <w:sz w:val="22"/>
          <w:szCs w:val="22"/>
        </w:rPr>
        <w:t xml:space="preserve"> emission should extend even into the hard </w:t>
      </w:r>
      <w:r>
        <w:rPr>
          <w:sz w:val="22"/>
          <w:szCs w:val="22"/>
        </w:rPr>
        <w:t>X</w:t>
      </w:r>
      <w:r w:rsidRPr="00BD2081">
        <w:rPr>
          <w:sz w:val="22"/>
          <w:szCs w:val="22"/>
        </w:rPr>
        <w:t>-ray region of the spectrum,[</w:t>
      </w:r>
      <w:r>
        <w:rPr>
          <w:sz w:val="22"/>
          <w:szCs w:val="22"/>
        </w:rPr>
        <w:t>1,</w:t>
      </w:r>
      <w:r w:rsidRPr="00BD2081">
        <w:rPr>
          <w:sz w:val="22"/>
          <w:szCs w:val="22"/>
        </w:rPr>
        <w:t xml:space="preserve">3] </w:t>
      </w:r>
      <w:r>
        <w:rPr>
          <w:sz w:val="22"/>
          <w:szCs w:val="22"/>
        </w:rPr>
        <w:t>promising to realize the coherent tabletop version of the Roentgen X-ray tube</w:t>
      </w:r>
      <w:r w:rsidRPr="00BD2081">
        <w:rPr>
          <w:sz w:val="22"/>
          <w:szCs w:val="22"/>
        </w:rPr>
        <w:t xml:space="preserve">. </w:t>
      </w:r>
      <w:r w:rsidRPr="00D35536">
        <w:rPr>
          <w:sz w:val="22"/>
          <w:szCs w:val="22"/>
        </w:rPr>
        <w:t xml:space="preserve">The availability of tabletop, coherent, soft </w:t>
      </w:r>
      <w:r>
        <w:rPr>
          <w:sz w:val="22"/>
          <w:szCs w:val="22"/>
        </w:rPr>
        <w:t>and hard X</w:t>
      </w:r>
      <w:r w:rsidRPr="00D35536">
        <w:rPr>
          <w:sz w:val="22"/>
          <w:szCs w:val="22"/>
        </w:rPr>
        <w:t xml:space="preserve">-ray beams will widen access to chemical- and element-specific spectroscopies and microscopies that take advantage of the inherent contrast of </w:t>
      </w:r>
      <w:r>
        <w:rPr>
          <w:sz w:val="22"/>
          <w:szCs w:val="22"/>
        </w:rPr>
        <w:t>X</w:t>
      </w:r>
      <w:r w:rsidRPr="00D35536">
        <w:rPr>
          <w:sz w:val="22"/>
          <w:szCs w:val="22"/>
        </w:rPr>
        <w:t xml:space="preserve">-ray imaging and the sensitivity of the core levels to the local chemical environment of an atom. </w:t>
      </w:r>
    </w:p>
    <w:p w:rsidR="004F2316" w:rsidRPr="007D2F16" w:rsidRDefault="004F2316" w:rsidP="004F2316">
      <w:pPr>
        <w:pStyle w:val="Corpsdetexte"/>
        <w:ind w:firstLine="340"/>
        <w:rPr>
          <w:sz w:val="22"/>
          <w:szCs w:val="22"/>
        </w:rPr>
      </w:pPr>
      <w:r w:rsidRPr="00F23CBD">
        <w:rPr>
          <w:b/>
          <w:bCs/>
          <w:sz w:val="22"/>
          <w:szCs w:val="22"/>
        </w:rPr>
        <w:t xml:space="preserve">Keywords: </w:t>
      </w:r>
      <w:r w:rsidRPr="00BD2081">
        <w:rPr>
          <w:bCs/>
          <w:sz w:val="22"/>
          <w:szCs w:val="22"/>
        </w:rPr>
        <w:t xml:space="preserve">ultrafast </w:t>
      </w:r>
      <w:r>
        <w:rPr>
          <w:sz w:val="22"/>
          <w:szCs w:val="22"/>
        </w:rPr>
        <w:t>coherent X-rays</w:t>
      </w:r>
      <w:r w:rsidRPr="007D2F16">
        <w:rPr>
          <w:sz w:val="22"/>
          <w:szCs w:val="22"/>
        </w:rPr>
        <w:t xml:space="preserve">, </w:t>
      </w:r>
      <w:r w:rsidRPr="00BD2081">
        <w:rPr>
          <w:sz w:val="22"/>
          <w:szCs w:val="22"/>
        </w:rPr>
        <w:t>chemical</w:t>
      </w:r>
      <w:r>
        <w:rPr>
          <w:sz w:val="22"/>
          <w:szCs w:val="22"/>
        </w:rPr>
        <w:t xml:space="preserve">-spectroscopy, </w:t>
      </w:r>
      <w:r w:rsidRPr="00BD2081">
        <w:rPr>
          <w:sz w:val="22"/>
          <w:szCs w:val="22"/>
        </w:rPr>
        <w:t>element-specific spectroscop</w:t>
      </w:r>
      <w:r>
        <w:rPr>
          <w:sz w:val="22"/>
          <w:szCs w:val="22"/>
        </w:rPr>
        <w:t>y</w:t>
      </w:r>
    </w:p>
    <w:p w:rsidR="004F2316" w:rsidRPr="00D32A26" w:rsidRDefault="00787EA9" w:rsidP="004F2316">
      <w:pPr>
        <w:pStyle w:val="Corpsdetexte"/>
        <w:tabs>
          <w:tab w:val="left" w:pos="0"/>
        </w:tabs>
        <w:spacing w:after="40"/>
        <w:ind w:right="-2"/>
      </w:pPr>
      <w:r>
        <w:pict>
          <v:rect id="_x0000_i1033" style="width:428.05pt;height:1pt" o:hrstd="t" o:hrnoshade="t" o:hr="t" fillcolor="black" stroked="f"/>
        </w:pict>
      </w:r>
    </w:p>
    <w:p w:rsidR="004F2316" w:rsidRPr="008D3351" w:rsidRDefault="004F2316" w:rsidP="004F2316">
      <w:pPr>
        <w:pStyle w:val="Corpsdetexte"/>
        <w:tabs>
          <w:tab w:val="left" w:pos="0"/>
        </w:tabs>
        <w:ind w:right="-2"/>
      </w:pPr>
      <w:r w:rsidRPr="008D3351">
        <w:t xml:space="preserve">[1] T. Popmintchev et al., “Phase matching of high harmonic generation in the soft and hard X-ray regions of the spectrum,” </w:t>
      </w:r>
      <w:r w:rsidRPr="008D3351">
        <w:rPr>
          <w:i/>
        </w:rPr>
        <w:t>PNAS</w:t>
      </w:r>
      <w:r w:rsidRPr="008D3351">
        <w:t xml:space="preserve"> </w:t>
      </w:r>
      <w:r w:rsidRPr="008D3351">
        <w:rPr>
          <w:b/>
        </w:rPr>
        <w:t>106</w:t>
      </w:r>
      <w:r w:rsidRPr="008D3351">
        <w:t>, 10516-10521 (2009).</w:t>
      </w:r>
    </w:p>
    <w:p w:rsidR="004F2316" w:rsidRDefault="004F2316" w:rsidP="004F2316">
      <w:pPr>
        <w:pStyle w:val="Corpsdetexte"/>
        <w:tabs>
          <w:tab w:val="left" w:pos="0"/>
        </w:tabs>
        <w:ind w:right="-2"/>
      </w:pPr>
      <w:r w:rsidRPr="008D3351">
        <w:t>[</w:t>
      </w:r>
      <w:r>
        <w:t>2</w:t>
      </w:r>
      <w:r w:rsidRPr="008D3351">
        <w:t>] M.-C. Chen et al.</w:t>
      </w:r>
      <w:proofErr w:type="gramStart"/>
      <w:r w:rsidRPr="008D3351">
        <w:t>, ”</w:t>
      </w:r>
      <w:proofErr w:type="gramEnd"/>
      <w:r w:rsidRPr="008D3351">
        <w:t xml:space="preserve"> Bright, Coherent, Ultrafast Soft X-Ray Harmonics Spanning the Water Window from a Tabletop Light Source,” </w:t>
      </w:r>
      <w:r w:rsidRPr="008D3351">
        <w:rPr>
          <w:i/>
        </w:rPr>
        <w:t>Phys. Rev. Lett.</w:t>
      </w:r>
      <w:r w:rsidRPr="008D3351">
        <w:t xml:space="preserve">, </w:t>
      </w:r>
      <w:r w:rsidRPr="00011140">
        <w:rPr>
          <w:b/>
        </w:rPr>
        <w:t>105</w:t>
      </w:r>
      <w:r w:rsidRPr="00011140">
        <w:t>, 173901 (2010)</w:t>
      </w:r>
      <w:r w:rsidRPr="008D3351">
        <w:t xml:space="preserve"> (2010).</w:t>
      </w:r>
    </w:p>
    <w:p w:rsidR="004F2316" w:rsidRPr="00B6447C" w:rsidRDefault="004F2316" w:rsidP="004F2316">
      <w:pPr>
        <w:pStyle w:val="Corpsdetexte"/>
        <w:tabs>
          <w:tab w:val="left" w:pos="0"/>
        </w:tabs>
        <w:ind w:right="-2"/>
      </w:pPr>
      <w:r>
        <w:t>[3</w:t>
      </w:r>
      <w:r w:rsidRPr="008D3351">
        <w:t>] T. Popmintchev et al.</w:t>
      </w:r>
      <w:proofErr w:type="gramStart"/>
      <w:r w:rsidRPr="008D3351">
        <w:t>, ”</w:t>
      </w:r>
      <w:proofErr w:type="gramEnd"/>
      <w:r w:rsidRPr="008D3351">
        <w:t xml:space="preserve">The Attosecond Nonlinear Optics of Bright Coherent X-ray Generation,” </w:t>
      </w:r>
      <w:r w:rsidRPr="008D3351">
        <w:rPr>
          <w:i/>
        </w:rPr>
        <w:t>Nature Photonics</w:t>
      </w:r>
      <w:r w:rsidRPr="008D3351">
        <w:t xml:space="preserve">, </w:t>
      </w:r>
      <w:r>
        <w:t>DOI:</w:t>
      </w:r>
      <w:r w:rsidRPr="00011140">
        <w:t>10.1038/nphoton.2010.256</w:t>
      </w:r>
      <w:r w:rsidRPr="008D3351">
        <w:t xml:space="preserve"> (2010).</w:t>
      </w:r>
    </w:p>
    <w:p w:rsidR="00CF7E3B" w:rsidRDefault="00CF7E3B">
      <w:pPr>
        <w:spacing w:after="0"/>
        <w:jc w:val="left"/>
      </w:pPr>
      <w:r>
        <w:br w:type="page"/>
      </w:r>
    </w:p>
    <w:p w:rsidR="00CF7E3B" w:rsidRDefault="0042026B" w:rsidP="0042026B">
      <w:pPr>
        <w:pStyle w:val="Lgende"/>
      </w:pPr>
      <w:bookmarkStart w:id="81" w:name="_Ref277429830"/>
      <w:bookmarkStart w:id="82" w:name="_Toc278180449"/>
      <w:r>
        <w:lastRenderedPageBreak/>
        <w:t xml:space="preserve">IL </w:t>
      </w:r>
      <w:fldSimple w:instr=" SEQ IL \* ARABIC ">
        <w:r w:rsidR="00E906D8">
          <w:rPr>
            <w:noProof/>
          </w:rPr>
          <w:t>18</w:t>
        </w:r>
      </w:fldSimple>
      <w:r>
        <w:t xml:space="preserve">: </w:t>
      </w:r>
      <w:r w:rsidR="00CF7E3B">
        <w:t>Transient Structural Evolution of the Solvated Electron in Methanol</w:t>
      </w:r>
      <w:bookmarkEnd w:id="81"/>
      <w:bookmarkEnd w:id="82"/>
    </w:p>
    <w:p w:rsidR="00CF7E3B" w:rsidRDefault="00CF7E3B" w:rsidP="00CF7E3B">
      <w:pPr>
        <w:spacing w:line="360" w:lineRule="exact"/>
        <w:jc w:val="center"/>
        <w:rPr>
          <w:color w:val="000000"/>
        </w:rPr>
      </w:pPr>
      <w:r w:rsidRPr="004F2316">
        <w:rPr>
          <w:color w:val="000000"/>
          <w:sz w:val="24"/>
          <w:szCs w:val="24"/>
        </w:rPr>
        <w:t>Jasper C. Werhahn</w:t>
      </w:r>
      <w:r w:rsidR="00787EA9" w:rsidRPr="004F2316">
        <w:rPr>
          <w:color w:val="000000"/>
          <w:sz w:val="24"/>
          <w:szCs w:val="24"/>
        </w:rPr>
        <w:fldChar w:fldCharType="begin"/>
      </w:r>
      <w:r w:rsidR="00C27687" w:rsidRPr="004F2316">
        <w:rPr>
          <w:sz w:val="24"/>
          <w:szCs w:val="24"/>
        </w:rPr>
        <w:instrText xml:space="preserve"> XE "</w:instrText>
      </w:r>
      <w:r w:rsidR="00C27687" w:rsidRPr="004F2316">
        <w:rPr>
          <w:color w:val="000000"/>
          <w:sz w:val="24"/>
          <w:szCs w:val="24"/>
        </w:rPr>
        <w:instrText>Werhahn, J.C.</w:instrText>
      </w:r>
      <w:r w:rsidR="00C27687" w:rsidRPr="004F2316">
        <w:rPr>
          <w:sz w:val="24"/>
          <w:szCs w:val="24"/>
        </w:rPr>
        <w:instrText xml:space="preserve">" </w:instrText>
      </w:r>
      <w:r w:rsidR="00787EA9" w:rsidRPr="004F2316">
        <w:rPr>
          <w:color w:val="000000"/>
          <w:sz w:val="24"/>
          <w:szCs w:val="24"/>
        </w:rPr>
        <w:fldChar w:fldCharType="end"/>
      </w:r>
      <w:r w:rsidRPr="004F2316">
        <w:rPr>
          <w:color w:val="000000"/>
          <w:sz w:val="24"/>
          <w:szCs w:val="24"/>
          <w:vertAlign w:val="superscript"/>
        </w:rPr>
        <w:t>1</w:t>
      </w:r>
      <w:r w:rsidRPr="004F2316">
        <w:rPr>
          <w:color w:val="000000"/>
          <w:sz w:val="24"/>
          <w:szCs w:val="24"/>
        </w:rPr>
        <w:t>, Philipp O. J. Scherer</w:t>
      </w:r>
      <w:r w:rsidR="00787EA9" w:rsidRPr="004F2316">
        <w:rPr>
          <w:color w:val="000000"/>
          <w:sz w:val="24"/>
          <w:szCs w:val="24"/>
        </w:rPr>
        <w:fldChar w:fldCharType="begin"/>
      </w:r>
      <w:r w:rsidR="00C27687" w:rsidRPr="004F2316">
        <w:rPr>
          <w:sz w:val="24"/>
          <w:szCs w:val="24"/>
        </w:rPr>
        <w:instrText xml:space="preserve"> XE "</w:instrText>
      </w:r>
      <w:r w:rsidR="00C27687" w:rsidRPr="004F2316">
        <w:rPr>
          <w:color w:val="000000"/>
          <w:sz w:val="24"/>
          <w:szCs w:val="24"/>
        </w:rPr>
        <w:instrText>Scherer, P.O.J.</w:instrText>
      </w:r>
      <w:r w:rsidR="00C27687" w:rsidRPr="004F2316">
        <w:rPr>
          <w:sz w:val="24"/>
          <w:szCs w:val="24"/>
        </w:rPr>
        <w:instrText xml:space="preserve">" </w:instrText>
      </w:r>
      <w:r w:rsidR="00787EA9" w:rsidRPr="004F2316">
        <w:rPr>
          <w:color w:val="000000"/>
          <w:sz w:val="24"/>
          <w:szCs w:val="24"/>
        </w:rPr>
        <w:fldChar w:fldCharType="end"/>
      </w:r>
      <w:r w:rsidRPr="004F2316">
        <w:rPr>
          <w:color w:val="000000"/>
          <w:sz w:val="24"/>
          <w:szCs w:val="24"/>
          <w:vertAlign w:val="superscript"/>
        </w:rPr>
        <w:t>1</w:t>
      </w:r>
      <w:r w:rsidRPr="004F2316">
        <w:rPr>
          <w:color w:val="000000"/>
          <w:sz w:val="24"/>
          <w:szCs w:val="24"/>
        </w:rPr>
        <w:t xml:space="preserve">, </w:t>
      </w:r>
      <w:r w:rsidRPr="004F2316">
        <w:rPr>
          <w:sz w:val="24"/>
          <w:szCs w:val="24"/>
          <w:u w:val="single"/>
        </w:rPr>
        <w:t>Sighart F.</w:t>
      </w:r>
      <w:r w:rsidRPr="00FC6C96">
        <w:rPr>
          <w:u w:val="single"/>
        </w:rPr>
        <w:t xml:space="preserve"> Fischer</w:t>
      </w:r>
      <w:r w:rsidR="00787EA9">
        <w:rPr>
          <w:u w:val="single"/>
        </w:rPr>
        <w:fldChar w:fldCharType="begin"/>
      </w:r>
      <w:r w:rsidR="00C27687">
        <w:instrText xml:space="preserve"> XE "</w:instrText>
      </w:r>
      <w:r w:rsidR="00C27687" w:rsidRPr="00A03C9B">
        <w:rPr>
          <w:u w:val="single"/>
        </w:rPr>
        <w:instrText>Fischer, S.F.</w:instrText>
      </w:r>
      <w:r w:rsidR="00C27687">
        <w:instrText xml:space="preserve">" </w:instrText>
      </w:r>
      <w:r w:rsidR="00787EA9">
        <w:rPr>
          <w:u w:val="single"/>
        </w:rPr>
        <w:fldChar w:fldCharType="end"/>
      </w:r>
      <w:r>
        <w:rPr>
          <w:vertAlign w:val="superscript"/>
        </w:rPr>
        <w:t>1,*</w:t>
      </w:r>
    </w:p>
    <w:p w:rsidR="00CF7E3B" w:rsidRDefault="00CF7E3B" w:rsidP="00CF7E3B">
      <w:pPr>
        <w:jc w:val="center"/>
        <w:rPr>
          <w:i/>
        </w:rPr>
      </w:pPr>
      <w:r>
        <w:rPr>
          <w:vertAlign w:val="superscript"/>
        </w:rPr>
        <w:t xml:space="preserve">1 </w:t>
      </w:r>
      <w:r>
        <w:rPr>
          <w:i/>
        </w:rPr>
        <w:t>Department of Physics, Technical University of Munich, 85748 Garching, Germany</w:t>
      </w:r>
    </w:p>
    <w:p w:rsidR="00CF7E3B" w:rsidRDefault="00CF7E3B" w:rsidP="00CF7E3B">
      <w:pPr>
        <w:spacing w:line="300" w:lineRule="exact"/>
        <w:jc w:val="center"/>
        <w:rPr>
          <w:i/>
          <w:color w:val="000000"/>
          <w:sz w:val="20"/>
        </w:rPr>
      </w:pPr>
      <w:r>
        <w:rPr>
          <w:i/>
          <w:color w:val="000000"/>
          <w:sz w:val="20"/>
        </w:rPr>
        <w:t xml:space="preserve">* </w:t>
      </w:r>
      <w:r>
        <w:rPr>
          <w:i/>
          <w:sz w:val="20"/>
        </w:rPr>
        <w:t>Corresponding author: sighart.f.fischer@mytum.de</w:t>
      </w:r>
    </w:p>
    <w:p w:rsidR="00CF7E3B" w:rsidRDefault="00CF7E3B" w:rsidP="00CF7E3B">
      <w:pPr>
        <w:ind w:firstLine="340"/>
      </w:pPr>
      <w:r>
        <w:t xml:space="preserve">The solvated electron is a species that has drawn interest from different scientific fields for a long time. For a comprehensive understanding of electron solvation it is important to study the process in various liquids with different macroscopic and microscopic </w:t>
      </w:r>
      <w:proofErr w:type="gramStart"/>
      <w:r>
        <w:t>properties[</w:t>
      </w:r>
      <w:proofErr w:type="gramEnd"/>
      <w:r>
        <w:t xml:space="preserve">1]. It is commonly accepted that the relaxation of the first excited state of the solvated electron in water proceeds via fast internal coversion back to the ground </w:t>
      </w:r>
      <w:proofErr w:type="gramStart"/>
      <w:r>
        <w:t>state[</w:t>
      </w:r>
      <w:proofErr w:type="gramEnd"/>
      <w:r>
        <w:t xml:space="preserve">2]. Recent </w:t>
      </w:r>
      <w:proofErr w:type="gramStart"/>
      <w:r>
        <w:t>experiments[</w:t>
      </w:r>
      <w:proofErr w:type="gramEnd"/>
      <w:r>
        <w:t xml:space="preserve">3] have analyzed the relaxation pathways of the initially solvated electron in methanol. We have performed a quantum chemical analysis of the solvated electron in methanol, in close analogy to the analysis done for the solvated electron in </w:t>
      </w:r>
      <w:proofErr w:type="gramStart"/>
      <w:r>
        <w:t>water[</w:t>
      </w:r>
      <w:proofErr w:type="gramEnd"/>
      <w:r>
        <w:t xml:space="preserve">2]. We model the solvent as a </w:t>
      </w:r>
      <w:r>
        <w:rPr>
          <w:i/>
        </w:rPr>
        <w:t>S</w:t>
      </w:r>
      <w:r>
        <w:rPr>
          <w:i/>
          <w:vertAlign w:val="subscript"/>
        </w:rPr>
        <w:t>6</w:t>
      </w:r>
      <w:r>
        <w:t xml:space="preserve">-symmetrical cavity consisting of 24 methanol molecules. The ground state spectrum of the solvated electron reproduces the experimental spectrum well. Excitation to the first excited, p-like state is modelled by removing the electron from the cavity and subsequent re-optimization of the structure. The electron is placed in the resulting geometry of the cavity and shows excited state spectra that are supported by experimental </w:t>
      </w:r>
      <w:proofErr w:type="gramStart"/>
      <w:r>
        <w:t>data[</w:t>
      </w:r>
      <w:proofErr w:type="gramEnd"/>
      <w:r>
        <w:t xml:space="preserve">3]. Internal conversion to the electronic ground state is modelled analytically and is shown to be strongly promoted by librations of the OH groups of the methanol </w:t>
      </w:r>
      <w:proofErr w:type="gramStart"/>
      <w:r>
        <w:t>molecules, that</w:t>
      </w:r>
      <w:proofErr w:type="gramEnd"/>
      <w:r>
        <w:t xml:space="preserve"> trigger a fast reorganization of the H bond network of the cavity. The results are consistent with experiment and MD </w:t>
      </w:r>
      <w:proofErr w:type="gramStart"/>
      <w:r>
        <w:t>simulations[</w:t>
      </w:r>
      <w:proofErr w:type="gramEnd"/>
      <w:r>
        <w:t>4].</w:t>
      </w:r>
      <w:r>
        <w:cr/>
      </w:r>
      <w:r>
        <w:cr/>
      </w:r>
      <w:r>
        <w:rPr>
          <w:noProof/>
          <w:lang w:val="fr-FR" w:eastAsia="fr-FR" w:bidi="ar-SA"/>
        </w:rPr>
        <w:drawing>
          <wp:inline distT="0" distB="0" distL="0" distR="0">
            <wp:extent cx="4667250" cy="2048510"/>
            <wp:effectExtent l="19050" t="0" r="0" b="0"/>
            <wp:docPr id="445" name="Image 445" descr="24bothgroundstate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24bothgroundstates_small"/>
                    <pic:cNvPicPr>
                      <a:picLocks noChangeAspect="1" noChangeArrowheads="1"/>
                    </pic:cNvPicPr>
                  </pic:nvPicPr>
                  <pic:blipFill>
                    <a:blip r:embed="rId84" cstate="print"/>
                    <a:srcRect/>
                    <a:stretch>
                      <a:fillRect/>
                    </a:stretch>
                  </pic:blipFill>
                  <pic:spPr bwMode="auto">
                    <a:xfrm>
                      <a:off x="0" y="0"/>
                      <a:ext cx="4667250" cy="2048510"/>
                    </a:xfrm>
                    <a:prstGeom prst="rect">
                      <a:avLst/>
                    </a:prstGeom>
                    <a:noFill/>
                    <a:ln w="9525">
                      <a:noFill/>
                      <a:miter lim="800000"/>
                      <a:headEnd/>
                      <a:tailEnd/>
                    </a:ln>
                  </pic:spPr>
                </pic:pic>
              </a:graphicData>
            </a:graphic>
          </wp:inline>
        </w:drawing>
      </w:r>
      <w:r>
        <w:cr/>
      </w:r>
    </w:p>
    <w:p w:rsidR="00CF7E3B" w:rsidRDefault="00CF7E3B" w:rsidP="00CF7E3B">
      <w:r>
        <w:rPr>
          <w:b/>
        </w:rPr>
        <w:t xml:space="preserve">Keywords: </w:t>
      </w:r>
      <w:r>
        <w:t>Solvated Electron, Transient Structure, Methanol, Theory</w:t>
      </w:r>
    </w:p>
    <w:p w:rsidR="00CF7E3B" w:rsidRDefault="00CF7E3B" w:rsidP="00CF7E3B">
      <w:pPr>
        <w:tabs>
          <w:tab w:val="left" w:pos="0"/>
        </w:tabs>
      </w:pPr>
    </w:p>
    <w:p w:rsidR="00DA7FC1" w:rsidRPr="004F2316" w:rsidRDefault="00CF7E3B">
      <w:pPr>
        <w:spacing w:after="0"/>
        <w:jc w:val="left"/>
        <w:rPr>
          <w:sz w:val="20"/>
        </w:rPr>
      </w:pPr>
      <w:proofErr w:type="gramStart"/>
      <w:r>
        <w:rPr>
          <w:sz w:val="20"/>
        </w:rPr>
        <w:t xml:space="preserve">[1] A. A. Zharikov and S. F. Fischer, </w:t>
      </w:r>
      <w:r>
        <w:rPr>
          <w:i/>
          <w:sz w:val="20"/>
        </w:rPr>
        <w:t>J. Chem. Phys.</w:t>
      </w:r>
      <w:r>
        <w:rPr>
          <w:sz w:val="20"/>
        </w:rPr>
        <w:t xml:space="preserve"> </w:t>
      </w:r>
      <w:r>
        <w:rPr>
          <w:b/>
          <w:sz w:val="20"/>
        </w:rPr>
        <w:t>124</w:t>
      </w:r>
      <w:r>
        <w:rPr>
          <w:sz w:val="20"/>
        </w:rPr>
        <w:t xml:space="preserve"> 054506 (2006).</w:t>
      </w:r>
      <w:proofErr w:type="gramEnd"/>
      <w:r>
        <w:rPr>
          <w:sz w:val="20"/>
        </w:rPr>
        <w:cr/>
        <w:t xml:space="preserve">[2] P. O. J. Scherer and S. F. Fischer, </w:t>
      </w:r>
      <w:r>
        <w:rPr>
          <w:i/>
          <w:sz w:val="20"/>
        </w:rPr>
        <w:t>Chem. Phys. Lett.</w:t>
      </w:r>
      <w:r>
        <w:rPr>
          <w:sz w:val="20"/>
        </w:rPr>
        <w:t xml:space="preserve"> </w:t>
      </w:r>
      <w:proofErr w:type="gramStart"/>
      <w:r>
        <w:rPr>
          <w:b/>
          <w:sz w:val="20"/>
        </w:rPr>
        <w:t>421</w:t>
      </w:r>
      <w:r>
        <w:rPr>
          <w:sz w:val="20"/>
        </w:rPr>
        <w:t xml:space="preserve"> 427 (2006).</w:t>
      </w:r>
      <w:proofErr w:type="gramEnd"/>
      <w:r>
        <w:rPr>
          <w:sz w:val="20"/>
        </w:rPr>
        <w:cr/>
      </w:r>
      <w:proofErr w:type="gramStart"/>
      <w:r>
        <w:rPr>
          <w:sz w:val="20"/>
        </w:rPr>
        <w:t xml:space="preserve">[3] A. Thaller, R. Laenen and A. Laubereau, </w:t>
      </w:r>
      <w:r>
        <w:rPr>
          <w:i/>
          <w:sz w:val="20"/>
        </w:rPr>
        <w:t>J. Chem. Phys.</w:t>
      </w:r>
      <w:r>
        <w:rPr>
          <w:b/>
          <w:sz w:val="20"/>
        </w:rPr>
        <w:t>124</w:t>
      </w:r>
      <w:r>
        <w:rPr>
          <w:sz w:val="20"/>
        </w:rPr>
        <w:t xml:space="preserve"> 024515 (2006).</w:t>
      </w:r>
      <w:proofErr w:type="gramEnd"/>
      <w:r>
        <w:rPr>
          <w:sz w:val="20"/>
        </w:rPr>
        <w:cr/>
        <w:t xml:space="preserve">[4] L. Turi, P. Minary and J. Rossky, </w:t>
      </w:r>
      <w:r>
        <w:rPr>
          <w:i/>
          <w:sz w:val="20"/>
        </w:rPr>
        <w:t xml:space="preserve">Chem. Phys. </w:t>
      </w:r>
      <w:r w:rsidRPr="004F2316">
        <w:rPr>
          <w:i/>
          <w:sz w:val="20"/>
        </w:rPr>
        <w:t>Lett.</w:t>
      </w:r>
      <w:r w:rsidRPr="004F2316">
        <w:rPr>
          <w:sz w:val="20"/>
        </w:rPr>
        <w:t xml:space="preserve"> </w:t>
      </w:r>
      <w:proofErr w:type="gramStart"/>
      <w:r w:rsidRPr="004F2316">
        <w:rPr>
          <w:b/>
          <w:sz w:val="20"/>
        </w:rPr>
        <w:t>316</w:t>
      </w:r>
      <w:r w:rsidRPr="004F2316">
        <w:rPr>
          <w:sz w:val="20"/>
        </w:rPr>
        <w:t xml:space="preserve"> 465 (2000).</w:t>
      </w:r>
      <w:proofErr w:type="gramEnd"/>
      <w:r w:rsidRPr="004F2316">
        <w:rPr>
          <w:sz w:val="20"/>
        </w:rPr>
        <w:cr/>
      </w:r>
      <w:r w:rsidR="00DA7FC1" w:rsidRPr="004F2316">
        <w:rPr>
          <w:sz w:val="20"/>
        </w:rPr>
        <w:br w:type="page"/>
      </w:r>
    </w:p>
    <w:p w:rsidR="006D54CC" w:rsidRPr="00512A56" w:rsidRDefault="006D54CC" w:rsidP="003F2F9C">
      <w:pPr>
        <w:pStyle w:val="Lgende"/>
      </w:pPr>
      <w:bookmarkStart w:id="83" w:name="_Ref277348121"/>
      <w:bookmarkStart w:id="84" w:name="_Ref277662201"/>
      <w:bookmarkStart w:id="85" w:name="_Toc278180450"/>
      <w:bookmarkStart w:id="86" w:name="_Ref277430900"/>
      <w:r w:rsidRPr="00512A56">
        <w:lastRenderedPageBreak/>
        <w:t xml:space="preserve">IL </w:t>
      </w:r>
      <w:r w:rsidR="00787EA9">
        <w:fldChar w:fldCharType="begin"/>
      </w:r>
      <w:r w:rsidRPr="00512A56">
        <w:instrText xml:space="preserve"> SEQ IL \* ARABIC </w:instrText>
      </w:r>
      <w:r w:rsidR="00787EA9">
        <w:fldChar w:fldCharType="separate"/>
      </w:r>
      <w:r w:rsidR="00E906D8">
        <w:rPr>
          <w:noProof/>
        </w:rPr>
        <w:t>19</w:t>
      </w:r>
      <w:r w:rsidR="00787EA9">
        <w:fldChar w:fldCharType="end"/>
      </w:r>
      <w:r w:rsidRPr="00512A56">
        <w:t xml:space="preserve">: </w:t>
      </w:r>
      <w:bookmarkEnd w:id="83"/>
      <w:r w:rsidR="00512A56" w:rsidRPr="00512A56">
        <w:t>Structure and solvation in molten salts from first-principles</w:t>
      </w:r>
      <w:bookmarkEnd w:id="84"/>
      <w:bookmarkEnd w:id="85"/>
    </w:p>
    <w:p w:rsidR="00512A56" w:rsidRPr="00E906D8" w:rsidRDefault="00512A56" w:rsidP="00512A56">
      <w:pPr>
        <w:spacing w:line="360" w:lineRule="exact"/>
        <w:rPr>
          <w:rFonts w:eastAsia="Batang"/>
          <w:color w:val="000000"/>
          <w:sz w:val="24"/>
          <w:szCs w:val="24"/>
          <w:lang w:eastAsia="ko-KR"/>
        </w:rPr>
      </w:pPr>
      <w:r w:rsidRPr="00E906D8">
        <w:rPr>
          <w:rFonts w:eastAsia="Batang"/>
          <w:color w:val="000000"/>
          <w:sz w:val="24"/>
          <w:szCs w:val="24"/>
          <w:u w:val="single"/>
          <w:lang w:eastAsia="ko-KR"/>
        </w:rPr>
        <w:t>M. Salanne</w:t>
      </w:r>
      <w:r w:rsidR="00787EA9">
        <w:rPr>
          <w:rFonts w:eastAsia="Batang"/>
          <w:color w:val="000000"/>
          <w:sz w:val="24"/>
          <w:szCs w:val="24"/>
          <w:u w:val="single"/>
          <w:lang w:eastAsia="ko-KR"/>
        </w:rPr>
        <w:fldChar w:fldCharType="begin"/>
      </w:r>
      <w:r w:rsidR="00FF14A8" w:rsidRPr="00E906D8">
        <w:instrText xml:space="preserve"> XE "</w:instrText>
      </w:r>
      <w:r w:rsidR="00FF14A8" w:rsidRPr="00E906D8">
        <w:rPr>
          <w:rFonts w:eastAsia="Batang"/>
          <w:color w:val="000000"/>
          <w:sz w:val="24"/>
          <w:szCs w:val="24"/>
          <w:u w:val="single"/>
          <w:lang w:eastAsia="ko-KR"/>
        </w:rPr>
        <w:instrText>Salanne, M.</w:instrText>
      </w:r>
      <w:r w:rsidR="00FF14A8" w:rsidRPr="00E906D8">
        <w:instrText xml:space="preserve">" </w:instrText>
      </w:r>
      <w:r w:rsidR="00787EA9">
        <w:rPr>
          <w:rFonts w:eastAsia="Batang"/>
          <w:color w:val="000000"/>
          <w:sz w:val="24"/>
          <w:szCs w:val="24"/>
          <w:u w:val="single"/>
          <w:lang w:eastAsia="ko-KR"/>
        </w:rPr>
        <w:fldChar w:fldCharType="end"/>
      </w:r>
      <w:r w:rsidRPr="00E906D8">
        <w:rPr>
          <w:color w:val="000000"/>
          <w:sz w:val="24"/>
          <w:szCs w:val="24"/>
          <w:vertAlign w:val="superscript"/>
        </w:rPr>
        <w:t>1,*</w:t>
      </w:r>
      <w:r w:rsidRPr="00E906D8">
        <w:rPr>
          <w:color w:val="000000"/>
          <w:sz w:val="24"/>
          <w:szCs w:val="24"/>
        </w:rPr>
        <w:t>, S. Tazi</w:t>
      </w:r>
      <w:r w:rsidR="00787EA9">
        <w:rPr>
          <w:color w:val="000000"/>
          <w:sz w:val="24"/>
          <w:szCs w:val="24"/>
        </w:rPr>
        <w:fldChar w:fldCharType="begin"/>
      </w:r>
      <w:r w:rsidR="00FF14A8" w:rsidRPr="00E906D8">
        <w:instrText xml:space="preserve"> XE "</w:instrText>
      </w:r>
      <w:r w:rsidR="00FF14A8" w:rsidRPr="00E906D8">
        <w:rPr>
          <w:color w:val="000000"/>
          <w:sz w:val="24"/>
          <w:szCs w:val="24"/>
        </w:rPr>
        <w:instrText>Tazi, S.</w:instrText>
      </w:r>
      <w:r w:rsidR="00FF14A8" w:rsidRPr="00E906D8">
        <w:instrText xml:space="preserve">" </w:instrText>
      </w:r>
      <w:r w:rsidR="00787EA9">
        <w:rPr>
          <w:color w:val="000000"/>
          <w:sz w:val="24"/>
          <w:szCs w:val="24"/>
        </w:rPr>
        <w:fldChar w:fldCharType="end"/>
      </w:r>
      <w:r w:rsidRPr="00E906D8">
        <w:rPr>
          <w:color w:val="000000"/>
          <w:sz w:val="24"/>
          <w:szCs w:val="24"/>
          <w:vertAlign w:val="superscript"/>
        </w:rPr>
        <w:t>1</w:t>
      </w:r>
      <w:r w:rsidRPr="00E906D8">
        <w:rPr>
          <w:color w:val="000000"/>
          <w:sz w:val="24"/>
          <w:szCs w:val="24"/>
        </w:rPr>
        <w:t>, P.A. Madden</w:t>
      </w:r>
      <w:r w:rsidR="00787EA9">
        <w:rPr>
          <w:color w:val="000000"/>
          <w:sz w:val="24"/>
          <w:szCs w:val="24"/>
        </w:rPr>
        <w:fldChar w:fldCharType="begin"/>
      </w:r>
      <w:r w:rsidR="00FF14A8" w:rsidRPr="00E906D8">
        <w:instrText xml:space="preserve"> XE "</w:instrText>
      </w:r>
      <w:r w:rsidR="00FF14A8" w:rsidRPr="00E906D8">
        <w:rPr>
          <w:color w:val="000000"/>
          <w:sz w:val="24"/>
          <w:szCs w:val="24"/>
        </w:rPr>
        <w:instrText>Madden, P.A.</w:instrText>
      </w:r>
      <w:r w:rsidR="00FF14A8" w:rsidRPr="00E906D8">
        <w:instrText xml:space="preserve">" </w:instrText>
      </w:r>
      <w:r w:rsidR="00787EA9">
        <w:rPr>
          <w:color w:val="000000"/>
          <w:sz w:val="24"/>
          <w:szCs w:val="24"/>
        </w:rPr>
        <w:fldChar w:fldCharType="end"/>
      </w:r>
      <w:r w:rsidRPr="00E906D8">
        <w:rPr>
          <w:color w:val="000000"/>
          <w:sz w:val="24"/>
          <w:szCs w:val="24"/>
          <w:vertAlign w:val="superscript"/>
        </w:rPr>
        <w:t>2</w:t>
      </w:r>
      <w:r w:rsidRPr="00E906D8">
        <w:rPr>
          <w:color w:val="000000"/>
          <w:sz w:val="24"/>
          <w:szCs w:val="24"/>
        </w:rPr>
        <w:t xml:space="preserve">, </w:t>
      </w:r>
      <w:r w:rsidRPr="00E906D8">
        <w:rPr>
          <w:sz w:val="24"/>
          <w:szCs w:val="24"/>
        </w:rPr>
        <w:t>C. Simon</w:t>
      </w:r>
      <w:r w:rsidR="00787EA9">
        <w:rPr>
          <w:sz w:val="24"/>
          <w:szCs w:val="24"/>
        </w:rPr>
        <w:fldChar w:fldCharType="begin"/>
      </w:r>
      <w:r w:rsidR="00FF14A8" w:rsidRPr="00E906D8">
        <w:instrText xml:space="preserve"> XE "</w:instrText>
      </w:r>
      <w:r w:rsidR="00FF14A8" w:rsidRPr="00E906D8">
        <w:rPr>
          <w:sz w:val="24"/>
          <w:szCs w:val="24"/>
        </w:rPr>
        <w:instrText>Simon, C.</w:instrText>
      </w:r>
      <w:r w:rsidR="00FF14A8" w:rsidRPr="00E906D8">
        <w:instrText xml:space="preserve">" </w:instrText>
      </w:r>
      <w:r w:rsidR="00787EA9">
        <w:rPr>
          <w:sz w:val="24"/>
          <w:szCs w:val="24"/>
        </w:rPr>
        <w:fldChar w:fldCharType="end"/>
      </w:r>
      <w:r w:rsidRPr="00E906D8">
        <w:rPr>
          <w:sz w:val="24"/>
          <w:szCs w:val="24"/>
          <w:vertAlign w:val="superscript"/>
        </w:rPr>
        <w:t>1</w:t>
      </w:r>
      <w:r w:rsidRPr="00E906D8">
        <w:rPr>
          <w:color w:val="000000"/>
          <w:sz w:val="24"/>
          <w:szCs w:val="24"/>
        </w:rPr>
        <w:t xml:space="preserve">, </w:t>
      </w:r>
      <w:r w:rsidRPr="00E906D8">
        <w:rPr>
          <w:sz w:val="24"/>
          <w:szCs w:val="24"/>
        </w:rPr>
        <w:t>P. Turq</w:t>
      </w:r>
      <w:r w:rsidR="00787EA9">
        <w:rPr>
          <w:sz w:val="24"/>
          <w:szCs w:val="24"/>
        </w:rPr>
        <w:fldChar w:fldCharType="begin"/>
      </w:r>
      <w:r w:rsidR="00FF14A8" w:rsidRPr="00E906D8">
        <w:instrText xml:space="preserve"> XE "</w:instrText>
      </w:r>
      <w:r w:rsidR="00FF14A8" w:rsidRPr="00E906D8">
        <w:rPr>
          <w:sz w:val="24"/>
          <w:szCs w:val="24"/>
        </w:rPr>
        <w:instrText>Turq, P.</w:instrText>
      </w:r>
      <w:r w:rsidR="00FF14A8" w:rsidRPr="00E906D8">
        <w:instrText xml:space="preserve">" </w:instrText>
      </w:r>
      <w:r w:rsidR="00787EA9">
        <w:rPr>
          <w:sz w:val="24"/>
          <w:szCs w:val="24"/>
        </w:rPr>
        <w:fldChar w:fldCharType="end"/>
      </w:r>
      <w:r w:rsidRPr="00E906D8">
        <w:rPr>
          <w:sz w:val="24"/>
          <w:szCs w:val="24"/>
          <w:vertAlign w:val="superscript"/>
        </w:rPr>
        <w:t>1</w:t>
      </w:r>
      <w:r w:rsidRPr="00E906D8">
        <w:rPr>
          <w:color w:val="000000"/>
          <w:sz w:val="24"/>
          <w:szCs w:val="24"/>
          <w:vertAlign w:val="superscript"/>
        </w:rPr>
        <w:t xml:space="preserve"> </w:t>
      </w:r>
    </w:p>
    <w:p w:rsidR="00512A56" w:rsidRPr="00512A56" w:rsidRDefault="00512A56" w:rsidP="00512A56">
      <w:pPr>
        <w:pStyle w:val="Default"/>
        <w:rPr>
          <w:rFonts w:ascii="Times New Roman" w:hAnsi="Times New Roman"/>
          <w:i/>
          <w:sz w:val="22"/>
          <w:lang w:val="fr-FR"/>
        </w:rPr>
      </w:pPr>
      <w:r w:rsidRPr="00512A56">
        <w:rPr>
          <w:rFonts w:ascii="Times New Roman" w:hAnsi="Times New Roman"/>
          <w:sz w:val="22"/>
          <w:vertAlign w:val="superscript"/>
          <w:lang w:val="fr-FR"/>
        </w:rPr>
        <w:t xml:space="preserve">1 </w:t>
      </w:r>
      <w:r w:rsidRPr="00512A56">
        <w:rPr>
          <w:rFonts w:ascii="Times New Roman" w:hAnsi="Times New Roman"/>
          <w:i/>
          <w:sz w:val="22"/>
          <w:lang w:val="fr-FR"/>
        </w:rPr>
        <w:t>PECSA laboratory, Pierre et Marie Curie University, 75005, Paris, France</w:t>
      </w:r>
    </w:p>
    <w:p w:rsidR="00512A56" w:rsidRDefault="00512A56" w:rsidP="00512A56">
      <w:pPr>
        <w:pStyle w:val="Default"/>
        <w:rPr>
          <w:rFonts w:ascii="Times New Roman" w:hAnsi="Times New Roman"/>
          <w:i/>
          <w:sz w:val="22"/>
        </w:rPr>
      </w:pPr>
      <w:r>
        <w:rPr>
          <w:rFonts w:ascii="Times New Roman" w:hAnsi="Times New Roman"/>
          <w:sz w:val="22"/>
          <w:vertAlign w:val="superscript"/>
        </w:rPr>
        <w:t xml:space="preserve">2 </w:t>
      </w:r>
      <w:proofErr w:type="gramStart"/>
      <w:r>
        <w:rPr>
          <w:rFonts w:ascii="Times New Roman" w:hAnsi="Times New Roman"/>
          <w:i/>
          <w:sz w:val="22"/>
        </w:rPr>
        <w:t>Department</w:t>
      </w:r>
      <w:proofErr w:type="gramEnd"/>
      <w:r>
        <w:rPr>
          <w:rFonts w:ascii="Times New Roman" w:hAnsi="Times New Roman"/>
          <w:i/>
          <w:sz w:val="22"/>
        </w:rPr>
        <w:t xml:space="preserve"> of Materials, University of Oxford, OX1 3PH, Oxford, UK</w:t>
      </w:r>
    </w:p>
    <w:p w:rsidR="00512A56" w:rsidRDefault="00512A56" w:rsidP="00512A56">
      <w:pPr>
        <w:spacing w:line="300" w:lineRule="exact"/>
        <w:rPr>
          <w:rFonts w:eastAsia="Batang"/>
          <w:i/>
          <w:color w:val="000000"/>
          <w:sz w:val="20"/>
          <w:lang w:eastAsia="ko-KR"/>
        </w:rPr>
      </w:pPr>
      <w:r>
        <w:rPr>
          <w:i/>
          <w:color w:val="000000"/>
          <w:sz w:val="20"/>
        </w:rPr>
        <w:t xml:space="preserve">* </w:t>
      </w:r>
      <w:r>
        <w:rPr>
          <w:i/>
          <w:sz w:val="20"/>
        </w:rPr>
        <w:t xml:space="preserve">Corresponding author: </w:t>
      </w:r>
      <w:r>
        <w:rPr>
          <w:rFonts w:eastAsia="Batang"/>
          <w:i/>
          <w:sz w:val="20"/>
          <w:lang w:eastAsia="ko-KR"/>
        </w:rPr>
        <w:t>mathieu.salanne</w:t>
      </w:r>
      <w:r>
        <w:rPr>
          <w:i/>
          <w:sz w:val="20"/>
        </w:rPr>
        <w:t>@upmc.fr</w:t>
      </w:r>
    </w:p>
    <w:p w:rsidR="00512A56" w:rsidRDefault="00512A56" w:rsidP="00512A56">
      <w:pPr>
        <w:ind w:firstLine="360"/>
      </w:pPr>
      <w:r>
        <w:t>Many modeling problems in materials science involve finite temperature simulations with a realistic representation of the interatomic interactions. These problems often necessitate the use of large simulation cells or long run times, which puts them outside the range of direct first- principles simulation. In ionic systems, it is possible to introduce physically motivated model potentials for the interactions, in which additional degrees of freedom provide a 'cartoon' of the response of the electronic structure of the ions to their changing coordination environments and allow the compact representation of many-body contributions to the interaction energy. These potentials may then be parametrized by fitting the predicted forces and multipoles to a large body of information generated from first-principles calculations. The resulting potentials are predictive, of first-principles accuracy, and have a high degree of transferability between different systems [1</w:t>
      </w:r>
      <w:proofErr w:type="gramStart"/>
      <w:r>
        <w:t>,2</w:t>
      </w:r>
      <w:proofErr w:type="gramEnd"/>
      <w:r>
        <w:t xml:space="preserve">]. </w:t>
      </w:r>
    </w:p>
    <w:p w:rsidR="00512A56" w:rsidRDefault="00512A56" w:rsidP="00512A56">
      <w:pPr>
        <w:widowControl w:val="0"/>
        <w:autoSpaceDE w:val="0"/>
        <w:autoSpaceDN w:val="0"/>
        <w:adjustRightInd w:val="0"/>
        <w:ind w:firstLine="360"/>
      </w:pPr>
      <w:r>
        <w:t xml:space="preserve">Interaction potentials were developed for </w:t>
      </w:r>
      <w:proofErr w:type="gramStart"/>
      <w:r>
        <w:t>molten  fluorides</w:t>
      </w:r>
      <w:proofErr w:type="gramEnd"/>
      <w:r>
        <w:t xml:space="preserve"> including cations with a wide-range of valencies (Li</w:t>
      </w:r>
      <w:r>
        <w:rPr>
          <w:vertAlign w:val="superscript"/>
        </w:rPr>
        <w:t>+</w:t>
      </w:r>
      <w:r>
        <w:t>, Na</w:t>
      </w:r>
      <w:r>
        <w:rPr>
          <w:vertAlign w:val="superscript"/>
        </w:rPr>
        <w:t>+</w:t>
      </w:r>
      <w:r>
        <w:t>, K</w:t>
      </w:r>
      <w:r>
        <w:rPr>
          <w:vertAlign w:val="superscript"/>
        </w:rPr>
        <w:t>+</w:t>
      </w:r>
      <w:r>
        <w:t>, Be</w:t>
      </w:r>
      <w:r>
        <w:rPr>
          <w:vertAlign w:val="superscript"/>
        </w:rPr>
        <w:t>2+</w:t>
      </w:r>
      <w:r>
        <w:t>, Ca</w:t>
      </w:r>
      <w:r>
        <w:rPr>
          <w:vertAlign w:val="superscript"/>
        </w:rPr>
        <w:t>2+</w:t>
      </w:r>
      <w:r>
        <w:t>, Sr</w:t>
      </w:r>
      <w:r>
        <w:rPr>
          <w:vertAlign w:val="superscript"/>
        </w:rPr>
        <w:t>2+</w:t>
      </w:r>
      <w:r>
        <w:t>, Al</w:t>
      </w:r>
      <w:r>
        <w:rPr>
          <w:vertAlign w:val="superscript"/>
        </w:rPr>
        <w:t>3+</w:t>
      </w:r>
      <w:r>
        <w:t>, Y</w:t>
      </w:r>
      <w:r>
        <w:rPr>
          <w:vertAlign w:val="superscript"/>
        </w:rPr>
        <w:t>3+</w:t>
      </w:r>
      <w:r>
        <w:t>, La</w:t>
      </w:r>
      <w:r>
        <w:rPr>
          <w:vertAlign w:val="superscript"/>
        </w:rPr>
        <w:t>3+</w:t>
      </w:r>
      <w:r>
        <w:t>, Zr</w:t>
      </w:r>
      <w:r>
        <w:rPr>
          <w:vertAlign w:val="superscript"/>
        </w:rPr>
        <w:t>4+</w:t>
      </w:r>
      <w:r>
        <w:t xml:space="preserve"> and Th</w:t>
      </w:r>
      <w:r>
        <w:rPr>
          <w:vertAlign w:val="superscript"/>
        </w:rPr>
        <w:t>4+</w:t>
      </w:r>
      <w:r>
        <w:t>). A prerequisite of our work was to develop compatible potentials, so that it is possible to perform simulations in which all these elements are present. The procedure was validated on the experimentally well-characterized LiF-BeF</w:t>
      </w:r>
      <w:r>
        <w:rPr>
          <w:vertAlign w:val="subscript"/>
        </w:rPr>
        <w:t>2</w:t>
      </w:r>
      <w:r>
        <w:t xml:space="preserve"> mixtures by comparing our calculations results to spectroscopic (X-ray diffraction, Raman and infrared spectroscopy) and transport (electrical conductivities and viscosities) properties. We could analyze the local structures of the simulated mixtures and, in particular, the formation of different complex ion species (BeF</w:t>
      </w:r>
      <w:r>
        <w:rPr>
          <w:vertAlign w:val="subscript"/>
        </w:rPr>
        <w:t>4</w:t>
      </w:r>
      <w:r>
        <w:rPr>
          <w:vertAlign w:val="superscript"/>
        </w:rPr>
        <w:t>-</w:t>
      </w:r>
      <w:r>
        <w:t xml:space="preserve"> , Be</w:t>
      </w:r>
      <w:r>
        <w:rPr>
          <w:vertAlign w:val="subscript"/>
        </w:rPr>
        <w:t>2</w:t>
      </w:r>
      <w:r>
        <w:t>F</w:t>
      </w:r>
      <w:r>
        <w:rPr>
          <w:vertAlign w:val="subscript"/>
        </w:rPr>
        <w:t>7</w:t>
      </w:r>
      <w:r>
        <w:rPr>
          <w:vertAlign w:val="superscript"/>
        </w:rPr>
        <w:t>3-</w:t>
      </w:r>
      <w:r>
        <w:t xml:space="preserve"> , etc.), and ultimately, an extended network as the BeF</w:t>
      </w:r>
      <w:r>
        <w:rPr>
          <w:vertAlign w:val="subscript"/>
        </w:rPr>
        <w:t>2</w:t>
      </w:r>
      <w:r>
        <w:t xml:space="preserve"> concentration is increased. The relationship between the conductivity and viscosity passes from that expected for independently diffusing ions in the dilute mixtures to strongly decoupled Li</w:t>
      </w:r>
      <w:r>
        <w:rPr>
          <w:vertAlign w:val="superscript"/>
        </w:rPr>
        <w:t>+</w:t>
      </w:r>
      <w:r>
        <w:t xml:space="preserve"> migration through a viscous network at higher concentrations. The transition between these régimes is linked to the changing local and intermediate-scale structure in the melts [1]. The method was recently extended to the study of the adsorption of molten salts on electrified metal electrodes. A potential-induced ordering transition of the adsorbed layer was observed [2].</w:t>
      </w:r>
    </w:p>
    <w:p w:rsidR="00512A56" w:rsidRDefault="00512A56" w:rsidP="00512A56">
      <w:pPr>
        <w:pStyle w:val="Corpsdetexte"/>
        <w:tabs>
          <w:tab w:val="left" w:pos="0"/>
        </w:tabs>
        <w:spacing w:before="240" w:after="120"/>
        <w:ind w:right="-2"/>
        <w:rPr>
          <w:b/>
          <w:sz w:val="22"/>
          <w:lang w:val="en-GB"/>
        </w:rPr>
      </w:pPr>
    </w:p>
    <w:p w:rsidR="00512A56" w:rsidRDefault="00512A56" w:rsidP="00512A56">
      <w:pPr>
        <w:pStyle w:val="Corpsdetexte"/>
        <w:tabs>
          <w:tab w:val="left" w:pos="0"/>
        </w:tabs>
        <w:spacing w:before="240" w:after="120"/>
        <w:ind w:right="-2"/>
        <w:rPr>
          <w:sz w:val="22"/>
        </w:rPr>
      </w:pPr>
      <w:r>
        <w:rPr>
          <w:b/>
          <w:sz w:val="22"/>
        </w:rPr>
        <w:t xml:space="preserve">Keywords: </w:t>
      </w:r>
      <w:r>
        <w:rPr>
          <w:sz w:val="22"/>
        </w:rPr>
        <w:t xml:space="preserve">molten salt, molecular dynamics, speciation </w:t>
      </w:r>
    </w:p>
    <w:p w:rsidR="00512A56" w:rsidRDefault="00787EA9" w:rsidP="00512A56">
      <w:pPr>
        <w:pStyle w:val="Corpsdetexte"/>
        <w:tabs>
          <w:tab w:val="left" w:pos="0"/>
        </w:tabs>
        <w:spacing w:after="40"/>
        <w:ind w:right="-2"/>
      </w:pPr>
      <w:r>
        <w:pict>
          <v:rect id="_x0000_i1034" style="width:428.05pt;height:1pt" o:hrstd="t" o:hrnoshade="t" o:hr="t" fillcolor="black" stroked="f"/>
        </w:pict>
      </w:r>
    </w:p>
    <w:p w:rsidR="00512A56" w:rsidRDefault="00512A56" w:rsidP="00512A56">
      <w:pPr>
        <w:pStyle w:val="Corpsdetexte"/>
        <w:tabs>
          <w:tab w:val="left" w:pos="0"/>
        </w:tabs>
        <w:ind w:right="-2"/>
      </w:pPr>
      <w:r>
        <w:t xml:space="preserve">[1] M. Salanne, C. Simon, P. Turq and P.A. Madden, </w:t>
      </w:r>
      <w:r>
        <w:rPr>
          <w:i/>
        </w:rPr>
        <w:t>J. Phys. Chem. B</w:t>
      </w:r>
      <w:r>
        <w:t xml:space="preserve"> </w:t>
      </w:r>
      <w:r>
        <w:rPr>
          <w:b/>
        </w:rPr>
        <w:t>111</w:t>
      </w:r>
      <w:r>
        <w:t xml:space="preserve"> 4678 (2007).</w:t>
      </w:r>
    </w:p>
    <w:p w:rsidR="00512A56" w:rsidRPr="004F2316" w:rsidRDefault="00512A56" w:rsidP="00512A56">
      <w:pPr>
        <w:pStyle w:val="Corpsdetexte"/>
        <w:tabs>
          <w:tab w:val="left" w:pos="0"/>
        </w:tabs>
        <w:ind w:right="-2"/>
        <w:rPr>
          <w:sz w:val="24"/>
        </w:rPr>
      </w:pPr>
      <w:r>
        <w:t xml:space="preserve">[2] S. Tazi, M. Salanne, C. Simon, P. Turq, M. Pounds and P.A. Madden, </w:t>
      </w:r>
      <w:r>
        <w:rPr>
          <w:i/>
        </w:rPr>
        <w:t>J. Phys. Chem. B</w:t>
      </w:r>
      <w:r>
        <w:t xml:space="preserve"> </w:t>
      </w:r>
      <w:r>
        <w:rPr>
          <w:b/>
        </w:rPr>
        <w:t>114</w:t>
      </w:r>
      <w:r>
        <w:t xml:space="preserve"> 8453 (2010).</w:t>
      </w:r>
    </w:p>
    <w:p w:rsidR="00DA7FC1" w:rsidRDefault="006D54CC" w:rsidP="006D54CC">
      <w:pPr>
        <w:pStyle w:val="Lgende"/>
        <w:rPr>
          <w:vertAlign w:val="subscript"/>
        </w:rPr>
      </w:pPr>
      <w:r w:rsidRPr="00512A56">
        <w:rPr>
          <w:lang w:val="en-US"/>
        </w:rPr>
        <w:br w:type="page"/>
      </w:r>
      <w:bookmarkStart w:id="87" w:name="_Ref277662273"/>
      <w:bookmarkStart w:id="88" w:name="_Toc278180451"/>
      <w:r w:rsidR="002F5C20">
        <w:lastRenderedPageBreak/>
        <w:t xml:space="preserve">IL </w:t>
      </w:r>
      <w:fldSimple w:instr=" SEQ IL \* ARABIC ">
        <w:r w:rsidR="00E906D8">
          <w:rPr>
            <w:noProof/>
          </w:rPr>
          <w:t>20</w:t>
        </w:r>
      </w:fldSimple>
      <w:r w:rsidR="002F5C20">
        <w:t xml:space="preserve"> </w:t>
      </w:r>
      <w:r w:rsidR="00DA7FC1" w:rsidRPr="00DA7FC1">
        <w:t>Structure and diffusion of OH</w:t>
      </w:r>
      <w:r w:rsidR="00DA7FC1" w:rsidRPr="00DA7FC1">
        <w:rPr>
          <w:vertAlign w:val="superscript"/>
        </w:rPr>
        <w:t>-</w:t>
      </w:r>
      <w:r w:rsidR="00DA7FC1" w:rsidRPr="00DA7FC1">
        <w:rPr>
          <w:vertAlign w:val="subscript"/>
        </w:rPr>
        <w:t>(aq)</w:t>
      </w:r>
      <w:bookmarkEnd w:id="86"/>
      <w:bookmarkEnd w:id="87"/>
      <w:bookmarkEnd w:id="88"/>
    </w:p>
    <w:p w:rsidR="002F5C20" w:rsidRDefault="002F5C20" w:rsidP="00CF7E3B">
      <w:pPr>
        <w:rPr>
          <w:bCs/>
        </w:rPr>
      </w:pPr>
      <w:r w:rsidRPr="00DA7FC1">
        <w:rPr>
          <w:bCs/>
          <w:i/>
        </w:rPr>
        <w:t>M. Tuckerman</w:t>
      </w:r>
      <w:r w:rsidR="00787EA9">
        <w:rPr>
          <w:bCs/>
          <w:i/>
        </w:rPr>
        <w:fldChar w:fldCharType="begin"/>
      </w:r>
      <w:r w:rsidR="00FF14A8">
        <w:instrText xml:space="preserve"> XE "</w:instrText>
      </w:r>
      <w:r w:rsidR="00FF14A8" w:rsidRPr="00502CAB">
        <w:rPr>
          <w:bCs/>
          <w:i/>
        </w:rPr>
        <w:instrText>Tuckerman, M.</w:instrText>
      </w:r>
      <w:r w:rsidR="00FF14A8">
        <w:instrText xml:space="preserve">" </w:instrText>
      </w:r>
      <w:r w:rsidR="00787EA9">
        <w:rPr>
          <w:bCs/>
          <w:i/>
        </w:rPr>
        <w:fldChar w:fldCharType="end"/>
      </w:r>
      <w:r w:rsidR="00C532B3">
        <w:rPr>
          <w:bCs/>
        </w:rPr>
        <w:t>, New York University</w:t>
      </w:r>
    </w:p>
    <w:p w:rsidR="00EE2F12" w:rsidRDefault="00EE2F12">
      <w:pPr>
        <w:spacing w:after="0"/>
        <w:jc w:val="left"/>
        <w:rPr>
          <w:bCs/>
        </w:rPr>
      </w:pPr>
      <w:r>
        <w:rPr>
          <w:bCs/>
        </w:rPr>
        <w:br w:type="page"/>
      </w:r>
    </w:p>
    <w:p w:rsidR="00EE2F12" w:rsidRDefault="00EE2F12" w:rsidP="00EE2F12">
      <w:pPr>
        <w:pStyle w:val="Lgende"/>
      </w:pPr>
      <w:bookmarkStart w:id="89" w:name="_Ref277487114"/>
      <w:bookmarkStart w:id="90" w:name="_Toc278180452"/>
      <w:r>
        <w:lastRenderedPageBreak/>
        <w:t xml:space="preserve">IL </w:t>
      </w:r>
      <w:fldSimple w:instr=" SEQ IL \* ARABIC ">
        <w:r w:rsidR="00E906D8">
          <w:rPr>
            <w:noProof/>
          </w:rPr>
          <w:t>21</w:t>
        </w:r>
      </w:fldSimple>
      <w:r>
        <w:t xml:space="preserve">: </w:t>
      </w:r>
      <w:r w:rsidRPr="004661CA">
        <w:t>"Making the Molecular Movie": First Frames</w:t>
      </w:r>
      <w:bookmarkEnd w:id="89"/>
      <w:bookmarkEnd w:id="90"/>
      <w:r>
        <w:t xml:space="preserve"> </w:t>
      </w:r>
    </w:p>
    <w:p w:rsidR="00EE2F12" w:rsidRPr="007E62F1" w:rsidRDefault="00EE2F12" w:rsidP="00EE2F12">
      <w:pPr>
        <w:spacing w:line="360" w:lineRule="exact"/>
        <w:rPr>
          <w:rFonts w:eastAsia="Batang"/>
          <w:color w:val="000000"/>
          <w:lang w:eastAsia="ko-KR"/>
        </w:rPr>
      </w:pPr>
      <w:r w:rsidRPr="004661CA">
        <w:rPr>
          <w:rFonts w:eastAsia="Batang"/>
          <w:color w:val="000000"/>
          <w:u w:val="single"/>
          <w:lang w:eastAsia="ko-KR"/>
        </w:rPr>
        <w:t>R. J. Dwayne Miller</w:t>
      </w:r>
      <w:r w:rsidR="00787EA9">
        <w:rPr>
          <w:rFonts w:eastAsia="Batang"/>
          <w:color w:val="000000"/>
          <w:u w:val="single"/>
          <w:lang w:eastAsia="ko-KR"/>
        </w:rPr>
        <w:fldChar w:fldCharType="begin"/>
      </w:r>
      <w:r>
        <w:instrText xml:space="preserve"> XE "</w:instrText>
      </w:r>
      <w:r w:rsidRPr="008300A6">
        <w:rPr>
          <w:rFonts w:eastAsia="Batang"/>
          <w:color w:val="000000"/>
          <w:u w:val="single"/>
          <w:lang w:eastAsia="ko-KR"/>
        </w:rPr>
        <w:instrText>Miller, R.J.D.</w:instrText>
      </w:r>
      <w:r>
        <w:instrText xml:space="preserve">" </w:instrText>
      </w:r>
      <w:r w:rsidR="00787EA9">
        <w:rPr>
          <w:rFonts w:eastAsia="Batang"/>
          <w:color w:val="000000"/>
          <w:u w:val="single"/>
          <w:lang w:eastAsia="ko-KR"/>
        </w:rPr>
        <w:fldChar w:fldCharType="end"/>
      </w:r>
      <w:r w:rsidRPr="007E62F1">
        <w:rPr>
          <w:color w:val="000000"/>
          <w:vertAlign w:val="superscript"/>
        </w:rPr>
        <w:t>1</w:t>
      </w:r>
      <w:proofErr w:type="gramStart"/>
      <w:r>
        <w:rPr>
          <w:color w:val="000000"/>
          <w:vertAlign w:val="superscript"/>
        </w:rPr>
        <w:t>,2</w:t>
      </w:r>
      <w:proofErr w:type="gramEnd"/>
      <w:r>
        <w:rPr>
          <w:color w:val="000000"/>
          <w:vertAlign w:val="superscript"/>
        </w:rPr>
        <w:t>,*</w:t>
      </w:r>
    </w:p>
    <w:p w:rsidR="00EE2F12" w:rsidRPr="004661CA" w:rsidRDefault="00EE2F12" w:rsidP="00EE2F12">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4661CA">
        <w:rPr>
          <w:rFonts w:ascii="Times New Roman" w:hAnsi="Times New Roman" w:cs="Times New Roman"/>
          <w:i/>
          <w:iCs/>
          <w:sz w:val="22"/>
          <w:szCs w:val="22"/>
        </w:rPr>
        <w:t>Max Planck Research Group for Atomically Resolved Structural Dynamics, Department of Physics, University of Hamburg,</w:t>
      </w:r>
      <w:r>
        <w:rPr>
          <w:rFonts w:ascii="Times New Roman" w:hAnsi="Times New Roman" w:cs="Times New Roman"/>
          <w:i/>
          <w:iCs/>
          <w:sz w:val="22"/>
          <w:szCs w:val="22"/>
        </w:rPr>
        <w:t xml:space="preserve"> </w:t>
      </w:r>
      <w:r w:rsidRPr="004661CA">
        <w:rPr>
          <w:rFonts w:ascii="Times New Roman" w:hAnsi="Times New Roman" w:cs="Times New Roman"/>
          <w:i/>
          <w:iCs/>
          <w:sz w:val="22"/>
          <w:szCs w:val="22"/>
        </w:rPr>
        <w:t>Centre for Free Electron Lasers/DESY</w:t>
      </w:r>
    </w:p>
    <w:p w:rsidR="00EE2F12" w:rsidRPr="004661CA" w:rsidRDefault="00EE2F12" w:rsidP="00EE2F12">
      <w:pPr>
        <w:pStyle w:val="Default"/>
        <w:rPr>
          <w:rFonts w:ascii="Times New Roman" w:hAnsi="Times New Roman" w:cs="Times New Roman"/>
          <w:i/>
          <w:iCs/>
          <w:sz w:val="22"/>
          <w:szCs w:val="22"/>
        </w:rPr>
      </w:pPr>
      <w:r>
        <w:rPr>
          <w:rFonts w:ascii="Times New Roman" w:hAnsi="Times New Roman" w:cs="Times New Roman"/>
          <w:i/>
          <w:iCs/>
          <w:sz w:val="22"/>
          <w:szCs w:val="22"/>
          <w:vertAlign w:val="superscript"/>
        </w:rPr>
        <w:t>2</w:t>
      </w:r>
      <w:r w:rsidRPr="004661CA">
        <w:rPr>
          <w:rFonts w:ascii="Times New Roman" w:hAnsi="Times New Roman" w:cs="Times New Roman"/>
          <w:i/>
          <w:iCs/>
          <w:sz w:val="22"/>
          <w:szCs w:val="22"/>
        </w:rPr>
        <w:t>Departments of Chemistry and Physics</w:t>
      </w:r>
    </w:p>
    <w:p w:rsidR="00EE2F12" w:rsidRDefault="00EE2F12" w:rsidP="00EE2F12">
      <w:pPr>
        <w:pStyle w:val="Default"/>
        <w:rPr>
          <w:rFonts w:ascii="Times New Roman" w:hAnsi="Times New Roman" w:cs="Times New Roman"/>
          <w:i/>
          <w:iCs/>
          <w:sz w:val="22"/>
          <w:szCs w:val="22"/>
        </w:rPr>
      </w:pPr>
      <w:r w:rsidRPr="004661CA">
        <w:rPr>
          <w:rFonts w:ascii="Times New Roman" w:hAnsi="Times New Roman" w:cs="Times New Roman"/>
          <w:i/>
          <w:iCs/>
          <w:sz w:val="22"/>
          <w:szCs w:val="22"/>
        </w:rPr>
        <w:t>University of Toronto</w:t>
      </w:r>
      <w:r w:rsidR="003007C1">
        <w:rPr>
          <w:rFonts w:ascii="Times New Roman" w:hAnsi="Times New Roman" w:cs="Times New Roman"/>
          <w:i/>
          <w:iCs/>
          <w:sz w:val="22"/>
          <w:szCs w:val="22"/>
        </w:rPr>
        <w:t xml:space="preserve"> </w:t>
      </w:r>
    </w:p>
    <w:p w:rsidR="00EE2F12" w:rsidRPr="00FA6022" w:rsidRDefault="00EE2F12" w:rsidP="00EE2F12">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4661CA">
        <w:t xml:space="preserve"> </w:t>
      </w:r>
      <w:hyperlink r:id="rId85" w:history="1">
        <w:r w:rsidR="003007C1" w:rsidRPr="008A3C95">
          <w:rPr>
            <w:rStyle w:val="Lienhypertexte"/>
            <w:rFonts w:eastAsia="Batang"/>
            <w:i/>
            <w:iCs/>
            <w:sz w:val="20"/>
            <w:lang w:eastAsia="ko-KR"/>
          </w:rPr>
          <w:t>dwayne.miller@mpsd.cfel.de</w:t>
        </w:r>
      </w:hyperlink>
      <w:r w:rsidR="003007C1">
        <w:rPr>
          <w:rFonts w:eastAsia="Batang"/>
          <w:i/>
          <w:iCs/>
          <w:sz w:val="20"/>
          <w:lang w:eastAsia="ko-KR"/>
        </w:rPr>
        <w:t xml:space="preserve"> </w:t>
      </w:r>
    </w:p>
    <w:p w:rsidR="00EE2F12" w:rsidRPr="00EC2565" w:rsidRDefault="00EE2F12" w:rsidP="00EE2F12">
      <w:pPr>
        <w:pStyle w:val="Corpsdetexte"/>
        <w:spacing w:line="276" w:lineRule="auto"/>
        <w:ind w:firstLine="340"/>
        <w:rPr>
          <w:sz w:val="22"/>
          <w:szCs w:val="22"/>
        </w:rPr>
      </w:pPr>
      <w:r w:rsidRPr="004661CA">
        <w:rPr>
          <w:sz w:val="22"/>
          <w:szCs w:val="22"/>
        </w:rPr>
        <w:t>Femtosecond Electron Diffraction has enabled atomic resolution to structural changes as they occur, essentially wa</w:t>
      </w:r>
      <w:r>
        <w:rPr>
          <w:sz w:val="22"/>
          <w:szCs w:val="22"/>
        </w:rPr>
        <w:t>tching atoms move in real time -</w:t>
      </w:r>
      <w:r w:rsidRPr="004661CA">
        <w:rPr>
          <w:sz w:val="22"/>
          <w:szCs w:val="22"/>
        </w:rPr>
        <w:t xml:space="preserve"> directly observe transition states. This experiment has been refer</w:t>
      </w:r>
      <w:r>
        <w:rPr>
          <w:sz w:val="22"/>
          <w:szCs w:val="22"/>
        </w:rPr>
        <w:t>red to as "making</w:t>
      </w:r>
      <w:r w:rsidRPr="004661CA">
        <w:rPr>
          <w:sz w:val="22"/>
          <w:szCs w:val="22"/>
        </w:rPr>
        <w:t xml:space="preserve"> the molecular movie" and has been previously discussed in the context of a gedanken experiment. With the recent development of </w:t>
      </w:r>
      <w:proofErr w:type="gramStart"/>
      <w:r w:rsidRPr="004661CA">
        <w:rPr>
          <w:sz w:val="22"/>
          <w:szCs w:val="22"/>
        </w:rPr>
        <w:t>femtosecond  electron</w:t>
      </w:r>
      <w:proofErr w:type="gramEnd"/>
      <w:r w:rsidRPr="004661CA">
        <w:rPr>
          <w:sz w:val="22"/>
          <w:szCs w:val="22"/>
        </w:rPr>
        <w:t xml:space="preserve"> pulses with sufficient number density to execute single shot structure determinations, this experiment has been  finally realized.  A new concept in electron pulse generation was  developed based on a solution to the N-body electron propagation  problem involving up to 10,000 interacting electrons that has led to  a new generation of extremely bright electron pulsed sources that  minimizes space charge broadening effects.  Previously thought  intractable problems of determining t=0 and fully characterizing  electron pulses on the femtosecond time scale have now been  solved through the use of the laser pondermotive potential to provide  a time dependent scattering source.  Synchronization of electron probe and laser excitation pulses is now possible with an accuracy of 10 femtoseconds to follow even the fastest nuclear motions. The camera for the “molecular movie” is now in hand.  Several movies depicting atomic motions during passage through structural transitions will be shown.  Atomic level views of the simplest possible structural transition, melting, will be presented for a number of systems in which both thermal and purely electronically driven atomic displacements can be correlated to the degree of directional bonding. Optical manipulation of charge distributions and effects on interatomic forces/bonding can be directly observed through the ensuing atomic motions. New phenomena involving strongly correlated electron systems will be presented in which an exceptionally cooperative phase transitions has been observed.  The primitive origin of molecular cooperativity has also been discovered in recent studies of molecular crystals.  These new developments will be discussed in the context of developing the necessary technology to directly observe the structure-functi</w:t>
      </w:r>
      <w:r>
        <w:rPr>
          <w:sz w:val="22"/>
          <w:szCs w:val="22"/>
        </w:rPr>
        <w:t>on correlation in biomolecules -</w:t>
      </w:r>
      <w:r w:rsidRPr="004661CA">
        <w:rPr>
          <w:sz w:val="22"/>
          <w:szCs w:val="22"/>
        </w:rPr>
        <w:t xml:space="preserve"> the fundamental molecular basis of biological systems.</w:t>
      </w:r>
    </w:p>
    <w:p w:rsidR="00EE2F12" w:rsidRPr="0016483A" w:rsidRDefault="00EE2F12" w:rsidP="00EE2F12">
      <w:pPr>
        <w:pStyle w:val="Corpsdetexte"/>
        <w:tabs>
          <w:tab w:val="left" w:pos="0"/>
        </w:tabs>
        <w:ind w:right="-2"/>
        <w:rPr>
          <w:sz w:val="24"/>
          <w:szCs w:val="24"/>
        </w:rPr>
      </w:pPr>
    </w:p>
    <w:p w:rsidR="003B0469" w:rsidRDefault="003B0469">
      <w:pPr>
        <w:spacing w:after="0"/>
        <w:jc w:val="left"/>
      </w:pPr>
      <w:r>
        <w:br w:type="page"/>
      </w:r>
    </w:p>
    <w:p w:rsidR="003B0469" w:rsidRPr="00A14F47" w:rsidRDefault="003B0469" w:rsidP="003B0469">
      <w:pPr>
        <w:pStyle w:val="Lgende"/>
      </w:pPr>
      <w:bookmarkStart w:id="91" w:name="_Ref277487444"/>
      <w:bookmarkStart w:id="92" w:name="_Toc278180453"/>
      <w:r>
        <w:lastRenderedPageBreak/>
        <w:t xml:space="preserve">IL </w:t>
      </w:r>
      <w:fldSimple w:instr=" SEQ IL \* ARABIC ">
        <w:r w:rsidR="00E906D8">
          <w:rPr>
            <w:noProof/>
          </w:rPr>
          <w:t>22</w:t>
        </w:r>
      </w:fldSimple>
      <w:r>
        <w:t>: Dynamics of water molecule around proteins</w:t>
      </w:r>
      <w:bookmarkEnd w:id="91"/>
      <w:bookmarkEnd w:id="92"/>
      <w:r>
        <w:t xml:space="preserve"> </w:t>
      </w:r>
    </w:p>
    <w:p w:rsidR="003B0469" w:rsidRPr="007E62F1" w:rsidRDefault="003B0469" w:rsidP="003B0469">
      <w:pPr>
        <w:spacing w:line="360" w:lineRule="exact"/>
        <w:rPr>
          <w:rFonts w:eastAsia="Batang"/>
          <w:color w:val="000000"/>
          <w:lang w:eastAsia="ko-KR"/>
        </w:rPr>
      </w:pPr>
      <w:r>
        <w:rPr>
          <w:rFonts w:eastAsia="Batang"/>
          <w:color w:val="000000"/>
          <w:u w:val="single"/>
          <w:lang w:eastAsia="ko-KR"/>
        </w:rPr>
        <w:t>M. Havenith</w:t>
      </w:r>
      <w:r w:rsidR="00787EA9">
        <w:rPr>
          <w:rFonts w:eastAsia="Batang"/>
          <w:color w:val="000000"/>
          <w:u w:val="single"/>
          <w:lang w:eastAsia="ko-KR"/>
        </w:rPr>
        <w:fldChar w:fldCharType="begin"/>
      </w:r>
      <w:r w:rsidR="00B36503">
        <w:instrText xml:space="preserve"> XE "</w:instrText>
      </w:r>
      <w:r w:rsidR="00B36503" w:rsidRPr="009520D5">
        <w:rPr>
          <w:rFonts w:eastAsia="Batang"/>
          <w:color w:val="000000"/>
          <w:u w:val="single"/>
          <w:lang w:eastAsia="ko-KR"/>
        </w:rPr>
        <w:instrText>Havenith, M.</w:instrText>
      </w:r>
      <w:r w:rsidR="00B36503">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p>
    <w:p w:rsidR="003B0469" w:rsidRDefault="003B0469" w:rsidP="003B046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Pr>
          <w:rFonts w:ascii="Times New Roman" w:hAnsi="Times New Roman" w:cs="Times New Roman"/>
          <w:i/>
          <w:iCs/>
          <w:sz w:val="22"/>
          <w:szCs w:val="22"/>
        </w:rPr>
        <w:t>Physical Chemistry II</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Ruhr University Bochum</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44780</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Bochum, Germany</w:t>
      </w:r>
    </w:p>
    <w:p w:rsidR="003B0469" w:rsidRPr="00FA6022" w:rsidRDefault="003B0469" w:rsidP="003B046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martina.havenith</w:t>
      </w:r>
      <w:r w:rsidRPr="00E43417">
        <w:rPr>
          <w:i/>
          <w:iCs/>
          <w:sz w:val="20"/>
        </w:rPr>
        <w:t>@</w:t>
      </w:r>
      <w:r>
        <w:rPr>
          <w:i/>
          <w:iCs/>
          <w:sz w:val="20"/>
        </w:rPr>
        <w:t>rub.de</w:t>
      </w:r>
    </w:p>
    <w:p w:rsidR="003B0469" w:rsidRDefault="003B0469" w:rsidP="003B0469">
      <w:r>
        <w:t xml:space="preserve">Hydration waters make comparable contributions to the structure and energy of proteins. Although the dynamics of the hydration water occurs on the picosecond time scale, ‘slaving’ to fast solvent modes profoundly affects the slower but larger-scale protein motions </w:t>
      </w:r>
      <w:r w:rsidR="00787EA9">
        <w:fldChar w:fldCharType="begin"/>
      </w:r>
      <w:r>
        <w:instrText xml:space="preserve"> ADDIN EN.CITE &lt;EndNote&gt;&lt;Cite&gt;&lt;Author&gt;Ansari&lt;/Author&gt;&lt;Year&gt;1985&lt;/Year&gt;&lt;RecNum&gt;3060&lt;/RecNum&gt;&lt;record&gt;&lt;rec-number&gt;3060&lt;/rec-number&gt;&lt;ref-type name="Journal Article"&gt;17&lt;/ref-type&gt;&lt;contributors&gt;&lt;authors&gt;&lt;author&gt;Ansari, A.&lt;/author&gt;&lt;author&gt;Berendzen, J.&lt;/author&gt;&lt;author&gt;Bowne, S. F.&lt;/author&gt;&lt;author&gt;Frauenfelder, H.&lt;/author&gt;&lt;author&gt;Iben, I. E. T.&lt;/author&gt;&lt;author&gt;Sauke, T. B.&lt;/author&gt;&lt;author&gt;Shyamsunder, E.&lt;/author&gt;&lt;author&gt;Young, R. D.&lt;/author&gt;&lt;/authors&gt;&lt;/contributors&gt;&lt;titles&gt;&lt;title&gt;Protein States and Protein Quakes&lt;/title&gt;&lt;secondary-title&gt;Proceedings of the National Academy of Sciences of the United States of America&lt;/secondary-title&gt;&lt;/titles&gt;&lt;periodical&gt;&lt;full-title&gt;PROCEEDINGS OF THE NATIONAL ACADEMY OF SCIENCES OF THE UNITED STATES OF AMERICA&lt;/full-title&gt;&lt;/periodical&gt;&lt;pages&gt;5000-5004&lt;/pages&gt;&lt;volume&gt;82&lt;/volume&gt;&lt;number&gt;15&lt;/number&gt;&lt;dates&gt;&lt;year&gt;1985&lt;/year&gt;&lt;/dates&gt;&lt;accession-num&gt;ISI:A1985ANN3100030&lt;/accession-num&gt;&lt;urls&gt;&lt;related-urls&gt;&lt;url&gt;&amp;lt;Go to ISI&amp;gt;://A1985ANN3100030 &lt;/url&gt;&lt;/related-urls&gt;&lt;/urls&gt;&lt;/record&gt;&lt;/Cite&gt;&lt;/EndNote&gt;</w:instrText>
      </w:r>
      <w:r w:rsidR="00787EA9">
        <w:fldChar w:fldCharType="separate"/>
      </w:r>
      <w:r>
        <w:t>(1)</w:t>
      </w:r>
      <w:r w:rsidR="00787EA9">
        <w:fldChar w:fldCharType="end"/>
      </w:r>
      <w:r>
        <w:t xml:space="preserve">. In return the protein influences the structure and dynamics of surrounding water molecules </w:t>
      </w:r>
      <w:r w:rsidR="00787EA9">
        <w:fldChar w:fldCharType="begin"/>
      </w:r>
      <w:r>
        <w:instrText xml:space="preserve"> ADDIN EN.CITE &lt;EndNote&gt;&lt;Cite&gt;&lt;Author&gt;Despa&lt;/Author&gt;&lt;Year&gt;2004&lt;/Year&gt;&lt;RecNum&gt;3194&lt;/RecNum&gt;&lt;record&gt;&lt;rec-number&gt;3194&lt;/rec-number&gt;&lt;ref-type name="Journal Article"&gt;17&lt;/ref-type&gt;&lt;contributors&gt;&lt;authors&gt;&lt;author&gt;F. Despa&lt;/author&gt;&lt;author&gt;A. Fernández&lt;/author&gt;&lt;author&gt;R. S. Berry&lt;/author&gt;&lt;/authors&gt;&lt;/contributors&gt;&lt;titles&gt;&lt;title&gt;Dielectric modulation of biological water&lt;/title&gt;&lt;secondary-title&gt;Phys. Rev. Lett.&lt;/secondary-title&gt;&lt;/titles&gt;&lt;periodical&gt;&lt;full-title&gt;Phys. Rev. Lett.&lt;/full-title&gt;&lt;/periodical&gt;&lt;pages&gt;228104&lt;/pages&gt;&lt;volume&gt;93&lt;/volume&gt;&lt;dates&gt;&lt;year&gt;2004&lt;/year&gt;&lt;/dates&gt;&lt;urls&gt;&lt;/urls&gt;&lt;/record&gt;&lt;/Cite&gt;&lt;/EndNote&gt;</w:instrText>
      </w:r>
      <w:r w:rsidR="00787EA9">
        <w:fldChar w:fldCharType="separate"/>
      </w:r>
      <w:r>
        <w:t>(2)</w:t>
      </w:r>
      <w:r w:rsidR="00787EA9">
        <w:fldChar w:fldCharType="end"/>
      </w:r>
      <w:r>
        <w:t xml:space="preserve">. Fundamental questions of biomolecule hydration include, how far out into the solvent does the influence of the biomolecule reach, how is the water affected, and how are the properties of the hydration </w:t>
      </w:r>
      <w:r>
        <w:rPr>
          <w:color w:val="000000"/>
        </w:rPr>
        <w:t>water influenced</w:t>
      </w:r>
      <w:r>
        <w:rPr>
          <w:color w:val="0000FF"/>
        </w:rPr>
        <w:t xml:space="preserve"> </w:t>
      </w:r>
      <w:r>
        <w:t>by the separation between protein molecules in solution? Terahertz spectroscopy is shown to directly probe such solvation dynamics, and the width of the dynamic hydration layer [1]. We found dynamical hydration layer over more than 20 Å</w:t>
      </w:r>
      <w:proofErr w:type="gramStart"/>
      <w:r>
        <w:t>.[</w:t>
      </w:r>
      <w:proofErr w:type="gramEnd"/>
      <w:r>
        <w:t xml:space="preserve">2]. We have introduced </w:t>
      </w:r>
      <w:r w:rsidRPr="008F7A4C">
        <w:rPr>
          <w:b/>
        </w:rPr>
        <w:t>Ki</w:t>
      </w:r>
      <w:r>
        <w:t xml:space="preserve">netic </w:t>
      </w:r>
      <w:r w:rsidRPr="008F7A4C">
        <w:rPr>
          <w:b/>
        </w:rPr>
        <w:t>T</w:t>
      </w:r>
      <w:r>
        <w:t xml:space="preserve">erahertz </w:t>
      </w:r>
      <w:r w:rsidRPr="008F7A4C">
        <w:rPr>
          <w:b/>
        </w:rPr>
        <w:t>A</w:t>
      </w:r>
      <w:r>
        <w:t xml:space="preserve">bsorption spectroscopy (KITA) and could show that the rearrangement of the protein-water network motions as probed by Terahertz spectroscopy upon is participating in the initial steps during protein folding [4]. </w:t>
      </w:r>
      <w:r w:rsidRPr="008F7A4C">
        <w:t>The solvation shell and protein THz absorption rapidly relax to the native value, on the same millisecond time scale on which secondary structure formation is detected by CD. Both processes are much faster than acquisition of native-like fluorescence, which detects the final structure formation.</w:t>
      </w:r>
      <w:r>
        <w:t xml:space="preserve"> Further studies on enzyme-substrate interaction are on the way.</w:t>
      </w:r>
    </w:p>
    <w:p w:rsidR="003B0469" w:rsidRPr="007D2F16" w:rsidRDefault="003B0469" w:rsidP="003B046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Solvation dynamics</w:t>
      </w:r>
      <w:r w:rsidRPr="007D2F16">
        <w:rPr>
          <w:sz w:val="22"/>
          <w:szCs w:val="22"/>
        </w:rPr>
        <w:t xml:space="preserve">, </w:t>
      </w:r>
      <w:r>
        <w:rPr>
          <w:sz w:val="22"/>
          <w:szCs w:val="22"/>
        </w:rPr>
        <w:t>Terahertz</w:t>
      </w:r>
      <w:r w:rsidRPr="007D2F16">
        <w:rPr>
          <w:sz w:val="22"/>
          <w:szCs w:val="22"/>
        </w:rPr>
        <w:t xml:space="preserve">, </w:t>
      </w:r>
      <w:r>
        <w:rPr>
          <w:sz w:val="22"/>
          <w:szCs w:val="22"/>
        </w:rPr>
        <w:t>Protein water interaction</w:t>
      </w:r>
      <w:r w:rsidRPr="007D2F16">
        <w:rPr>
          <w:sz w:val="22"/>
          <w:szCs w:val="22"/>
        </w:rPr>
        <w:t xml:space="preserve"> </w:t>
      </w:r>
    </w:p>
    <w:p w:rsidR="003B0469" w:rsidRPr="00D32A26" w:rsidRDefault="00787EA9" w:rsidP="003B0469">
      <w:pPr>
        <w:pStyle w:val="Corpsdetexte"/>
        <w:tabs>
          <w:tab w:val="left" w:pos="0"/>
        </w:tabs>
        <w:spacing w:after="40"/>
        <w:ind w:right="-2"/>
      </w:pPr>
      <w:r>
        <w:pict>
          <v:rect id="_x0000_i1035" style="width:428.05pt;height:1pt" o:hrstd="t" o:hrnoshade="t" o:hr="t" fillcolor="black" stroked="f"/>
        </w:pict>
      </w:r>
    </w:p>
    <w:p w:rsidR="003B0469" w:rsidRPr="003B0469" w:rsidRDefault="003B0469" w:rsidP="003B0469">
      <w:pPr>
        <w:pStyle w:val="Corpsdetexte"/>
        <w:tabs>
          <w:tab w:val="left" w:pos="0"/>
        </w:tabs>
        <w:ind w:right="-2"/>
        <w:rPr>
          <w:lang w:val="de-DE"/>
        </w:rPr>
      </w:pPr>
      <w:r w:rsidRPr="003B0469">
        <w:rPr>
          <w:lang w:val="de-DE"/>
        </w:rPr>
        <w:t xml:space="preserve">[1] U. Heugen, G. Schwaab, E. Bründermann, M. Heyden, X. Yu, D.M. Leitner, and M. Havenith, </w:t>
      </w:r>
      <w:r w:rsidRPr="003B0469">
        <w:rPr>
          <w:i/>
          <w:lang w:val="de-DE"/>
        </w:rPr>
        <w:t>PNAS</w:t>
      </w:r>
      <w:r w:rsidRPr="003B0469">
        <w:rPr>
          <w:lang w:val="de-DE"/>
        </w:rPr>
        <w:t xml:space="preserve"> </w:t>
      </w:r>
      <w:r w:rsidRPr="003B0469">
        <w:rPr>
          <w:b/>
          <w:lang w:val="de-DE"/>
        </w:rPr>
        <w:t>103</w:t>
      </w:r>
      <w:r w:rsidRPr="003B0469">
        <w:rPr>
          <w:lang w:val="de-DE"/>
        </w:rPr>
        <w:t xml:space="preserve">  12301  (2006).</w:t>
      </w:r>
    </w:p>
    <w:p w:rsidR="003B0469" w:rsidRPr="003B0469" w:rsidRDefault="003B0469" w:rsidP="003B0469">
      <w:pPr>
        <w:pStyle w:val="Corpsdetexte"/>
        <w:tabs>
          <w:tab w:val="left" w:pos="0"/>
        </w:tabs>
        <w:ind w:right="-2"/>
        <w:rPr>
          <w:lang w:val="de-DE"/>
        </w:rPr>
      </w:pPr>
      <w:r w:rsidRPr="003B0469">
        <w:t xml:space="preserve">[2] </w:t>
      </w:r>
      <w:r w:rsidRPr="003B0469">
        <w:rPr>
          <w:lang w:val="de-DE"/>
        </w:rPr>
        <w:t xml:space="preserve">S. Ebbinghaus, S. J. Kim, M. Heyden, X. Yu, U. Heugen, M. Gruebele, D.M. Leitner, and M. Havenith, </w:t>
      </w:r>
      <w:r w:rsidRPr="003B0469">
        <w:rPr>
          <w:bCs/>
          <w:i/>
          <w:lang w:val="de-DE"/>
        </w:rPr>
        <w:t>PNAS</w:t>
      </w:r>
      <w:r w:rsidRPr="003B0469">
        <w:rPr>
          <w:b/>
          <w:bCs/>
          <w:lang w:val="de-DE"/>
        </w:rPr>
        <w:t xml:space="preserve"> 104</w:t>
      </w:r>
      <w:r w:rsidRPr="003B0469">
        <w:rPr>
          <w:bCs/>
          <w:lang w:val="de-DE"/>
        </w:rPr>
        <w:t xml:space="preserve">  </w:t>
      </w:r>
      <w:r w:rsidRPr="003B0469">
        <w:rPr>
          <w:lang w:val="de-DE"/>
        </w:rPr>
        <w:t>20749  (2007).</w:t>
      </w:r>
    </w:p>
    <w:p w:rsidR="003B0469" w:rsidRPr="003B0469" w:rsidRDefault="003B0469" w:rsidP="003B0469">
      <w:pPr>
        <w:spacing w:after="0"/>
        <w:ind w:firstLine="6"/>
        <w:rPr>
          <w:sz w:val="20"/>
          <w:lang w:val="de-DE"/>
        </w:rPr>
      </w:pPr>
      <w:r w:rsidRPr="003B0469">
        <w:rPr>
          <w:sz w:val="20"/>
          <w:lang w:val="de-DE"/>
        </w:rPr>
        <w:t xml:space="preserve">[3] S. Ebbinghaus, S.J. Kim, M. Heyden, X. Yu,  M. Gruebele, D.M. Leitner, and M. Havenith, </w:t>
      </w:r>
      <w:r w:rsidRPr="003B0469">
        <w:rPr>
          <w:i/>
          <w:sz w:val="20"/>
          <w:lang w:val="de-DE"/>
        </w:rPr>
        <w:t xml:space="preserve">JACS </w:t>
      </w:r>
      <w:r w:rsidRPr="003B0469">
        <w:rPr>
          <w:b/>
          <w:sz w:val="20"/>
          <w:lang w:val="de-DE"/>
        </w:rPr>
        <w:t>130</w:t>
      </w:r>
      <w:r w:rsidRPr="003B0469">
        <w:rPr>
          <w:sz w:val="20"/>
          <w:lang w:val="de-DE"/>
        </w:rPr>
        <w:t xml:space="preserve"> (8)  2374   (2008).</w:t>
      </w:r>
    </w:p>
    <w:p w:rsidR="003B0469" w:rsidRPr="003B0469" w:rsidRDefault="003B0469" w:rsidP="003B0469">
      <w:pPr>
        <w:spacing w:after="0"/>
        <w:rPr>
          <w:sz w:val="20"/>
          <w:lang w:val="de-DE"/>
        </w:rPr>
      </w:pPr>
      <w:r w:rsidRPr="003B0469">
        <w:rPr>
          <w:rStyle w:val="Sous-titreCar"/>
          <w:rFonts w:ascii="Times New Roman" w:eastAsia="MS Mincho" w:hAnsi="Times New Roman"/>
          <w:sz w:val="20"/>
          <w:szCs w:val="20"/>
          <w:lang w:val="de-DE"/>
        </w:rPr>
        <w:t xml:space="preserve">[4] S.J. Kim, B. Born, M. Havenith, and M. Gruebele, </w:t>
      </w:r>
      <w:r w:rsidRPr="003B0469">
        <w:rPr>
          <w:rStyle w:val="Sous-titreCar"/>
          <w:rFonts w:ascii="Times New Roman" w:eastAsia="MS Mincho" w:hAnsi="Times New Roman"/>
          <w:i/>
          <w:sz w:val="20"/>
          <w:szCs w:val="20"/>
          <w:lang w:val="de-DE"/>
        </w:rPr>
        <w:t>Angewandte Chemie International</w:t>
      </w:r>
      <w:r w:rsidRPr="003B0469">
        <w:rPr>
          <w:rStyle w:val="paperjournal"/>
          <w:b/>
          <w:i/>
          <w:sz w:val="20"/>
          <w:lang w:val="de-DE"/>
        </w:rPr>
        <w:t xml:space="preserve"> </w:t>
      </w:r>
      <w:r w:rsidRPr="003B0469">
        <w:rPr>
          <w:i/>
          <w:sz w:val="20"/>
          <w:lang w:val="de-DE"/>
        </w:rPr>
        <w:t>Edition</w:t>
      </w:r>
      <w:r w:rsidRPr="003B0469">
        <w:rPr>
          <w:sz w:val="20"/>
          <w:lang w:val="de-DE"/>
        </w:rPr>
        <w:t xml:space="preserve">, </w:t>
      </w:r>
      <w:r w:rsidRPr="003B0469">
        <w:rPr>
          <w:b/>
          <w:sz w:val="20"/>
          <w:lang w:val="de-DE"/>
        </w:rPr>
        <w:t>47</w:t>
      </w:r>
      <w:r w:rsidRPr="003B0469">
        <w:rPr>
          <w:sz w:val="20"/>
          <w:lang w:val="de-DE"/>
        </w:rPr>
        <w:t>(34)  6486  (2008).</w:t>
      </w:r>
    </w:p>
    <w:p w:rsidR="00B36503" w:rsidRDefault="00B36503">
      <w:pPr>
        <w:spacing w:after="0"/>
        <w:jc w:val="left"/>
        <w:rPr>
          <w:lang w:val="de-DE"/>
        </w:rPr>
      </w:pPr>
      <w:r>
        <w:rPr>
          <w:lang w:val="de-DE"/>
        </w:rPr>
        <w:br w:type="page"/>
      </w:r>
    </w:p>
    <w:p w:rsidR="00B36503" w:rsidRPr="007F4BB2" w:rsidRDefault="00B36503" w:rsidP="00B36503">
      <w:pPr>
        <w:pStyle w:val="Lgende"/>
        <w:rPr>
          <w:rFonts w:eastAsia="Batang"/>
          <w:lang w:eastAsia="ko-KR"/>
        </w:rPr>
      </w:pPr>
      <w:bookmarkStart w:id="93" w:name="_Ref277487868"/>
      <w:bookmarkStart w:id="94" w:name="_Toc278180454"/>
      <w:r>
        <w:lastRenderedPageBreak/>
        <w:t xml:space="preserve">IL </w:t>
      </w:r>
      <w:fldSimple w:instr=" SEQ IL \* ARABIC ">
        <w:r w:rsidR="00E906D8">
          <w:rPr>
            <w:noProof/>
          </w:rPr>
          <w:t>23</w:t>
        </w:r>
      </w:fldSimple>
      <w:r>
        <w:t>: Long-range locking of water molecules in salt solutions</w:t>
      </w:r>
      <w:bookmarkEnd w:id="93"/>
      <w:bookmarkEnd w:id="94"/>
    </w:p>
    <w:p w:rsidR="00B36503" w:rsidRPr="00F0508E" w:rsidRDefault="00B36503" w:rsidP="00B36503">
      <w:pPr>
        <w:spacing w:line="360" w:lineRule="exact"/>
        <w:rPr>
          <w:rFonts w:eastAsia="Batang"/>
          <w:color w:val="000000"/>
          <w:lang w:val="nl-NL" w:eastAsia="ko-KR"/>
        </w:rPr>
      </w:pPr>
      <w:r w:rsidRPr="007E7792">
        <w:rPr>
          <w:rFonts w:eastAsia="Batang"/>
          <w:color w:val="000000"/>
          <w:u w:val="single"/>
          <w:lang w:val="nb-NO" w:eastAsia="ko-KR"/>
        </w:rPr>
        <w:t>H.J. Bakker</w:t>
      </w:r>
      <w:r w:rsidR="00787EA9">
        <w:rPr>
          <w:rFonts w:eastAsia="Batang"/>
          <w:color w:val="000000"/>
          <w:u w:val="single"/>
          <w:lang w:val="nb-NO" w:eastAsia="ko-KR"/>
        </w:rPr>
        <w:fldChar w:fldCharType="begin"/>
      </w:r>
      <w:r>
        <w:instrText xml:space="preserve"> XE "</w:instrText>
      </w:r>
      <w:r w:rsidRPr="008E30E4">
        <w:rPr>
          <w:rFonts w:eastAsia="Batang"/>
          <w:color w:val="000000"/>
          <w:u w:val="single"/>
          <w:lang w:val="nb-NO" w:eastAsia="ko-KR"/>
        </w:rPr>
        <w:instrText>Bakker, H.J.</w:instrText>
      </w:r>
      <w:r>
        <w:instrText xml:space="preserve">" </w:instrText>
      </w:r>
      <w:r w:rsidR="00787EA9">
        <w:rPr>
          <w:rFonts w:eastAsia="Batang"/>
          <w:color w:val="000000"/>
          <w:u w:val="single"/>
          <w:lang w:val="nb-NO" w:eastAsia="ko-KR"/>
        </w:rPr>
        <w:fldChar w:fldCharType="end"/>
      </w:r>
      <w:r w:rsidRPr="007E7792">
        <w:rPr>
          <w:rFonts w:eastAsia="Batang"/>
          <w:color w:val="000000"/>
          <w:u w:val="single"/>
          <w:lang w:val="nb-NO" w:eastAsia="ko-KR"/>
        </w:rPr>
        <w:t>,</w:t>
      </w:r>
      <w:r w:rsidRPr="007E7792">
        <w:rPr>
          <w:color w:val="000000"/>
          <w:lang w:val="nb-NO"/>
        </w:rPr>
        <w:t xml:space="preserve">  K-J. </w:t>
      </w:r>
      <w:r w:rsidRPr="00F0508E">
        <w:rPr>
          <w:color w:val="000000"/>
          <w:lang w:val="nl-NL"/>
        </w:rPr>
        <w:t>Tielrooij</w:t>
      </w:r>
      <w:r w:rsidR="00787EA9">
        <w:rPr>
          <w:color w:val="000000"/>
          <w:lang w:val="nl-NL"/>
        </w:rPr>
        <w:fldChar w:fldCharType="begin"/>
      </w:r>
      <w:r w:rsidRPr="00B36503">
        <w:rPr>
          <w:lang w:val="nb-NO"/>
        </w:rPr>
        <w:instrText xml:space="preserve"> XE "</w:instrText>
      </w:r>
      <w:r w:rsidRPr="008E30E4">
        <w:rPr>
          <w:color w:val="000000"/>
          <w:lang w:val="nl-NL"/>
        </w:rPr>
        <w:instrText>Tielrooij, K.-J.</w:instrText>
      </w:r>
      <w:r w:rsidRPr="00B36503">
        <w:rPr>
          <w:lang w:val="nb-NO"/>
        </w:rPr>
        <w:instrText xml:space="preserve">" </w:instrText>
      </w:r>
      <w:r w:rsidR="00787EA9">
        <w:rPr>
          <w:color w:val="000000"/>
          <w:lang w:val="nl-NL"/>
        </w:rPr>
        <w:fldChar w:fldCharType="end"/>
      </w:r>
      <w:r>
        <w:rPr>
          <w:color w:val="000000"/>
          <w:lang w:val="nl-NL"/>
        </w:rPr>
        <w:t>, N. Garcia-Araez</w:t>
      </w:r>
      <w:r w:rsidR="00787EA9">
        <w:rPr>
          <w:color w:val="000000"/>
          <w:lang w:val="nl-NL"/>
        </w:rPr>
        <w:fldChar w:fldCharType="begin"/>
      </w:r>
      <w:r w:rsidRPr="00B36503">
        <w:rPr>
          <w:lang w:val="nb-NO"/>
        </w:rPr>
        <w:instrText xml:space="preserve"> XE "</w:instrText>
      </w:r>
      <w:r w:rsidRPr="008E30E4">
        <w:rPr>
          <w:color w:val="000000"/>
          <w:lang w:val="nl-NL"/>
        </w:rPr>
        <w:instrText>Garcia-Araez, N.</w:instrText>
      </w:r>
      <w:r w:rsidRPr="00B36503">
        <w:rPr>
          <w:lang w:val="nb-NO"/>
        </w:rPr>
        <w:instrText xml:space="preserve">" </w:instrText>
      </w:r>
      <w:r w:rsidR="00787EA9">
        <w:rPr>
          <w:color w:val="000000"/>
          <w:lang w:val="nl-NL"/>
        </w:rPr>
        <w:fldChar w:fldCharType="end"/>
      </w:r>
      <w:r>
        <w:rPr>
          <w:color w:val="000000"/>
          <w:lang w:val="nl-NL"/>
        </w:rPr>
        <w:t xml:space="preserve">, </w:t>
      </w:r>
      <w:r w:rsidRPr="00B36503">
        <w:rPr>
          <w:szCs w:val="22"/>
          <w:lang w:val="nb-NO"/>
        </w:rPr>
        <w:t>M. Bonn</w:t>
      </w:r>
      <w:r w:rsidR="00787EA9">
        <w:rPr>
          <w:szCs w:val="22"/>
          <w:lang w:val="nb-NO"/>
        </w:rPr>
        <w:fldChar w:fldCharType="begin"/>
      </w:r>
      <w:r w:rsidR="00623CB3" w:rsidRPr="00623CB3">
        <w:rPr>
          <w:lang w:val="nb-NO"/>
        </w:rPr>
        <w:instrText xml:space="preserve"> XE "</w:instrText>
      </w:r>
      <w:r w:rsidR="00623CB3" w:rsidRPr="00500EB4">
        <w:rPr>
          <w:szCs w:val="22"/>
          <w:lang w:val="nb-NO"/>
        </w:rPr>
        <w:instrText>Bonn, M.</w:instrText>
      </w:r>
      <w:r w:rsidR="00623CB3" w:rsidRPr="00623CB3">
        <w:rPr>
          <w:lang w:val="nb-NO"/>
        </w:rPr>
        <w:instrText xml:space="preserve">" </w:instrText>
      </w:r>
      <w:r w:rsidR="00787EA9">
        <w:rPr>
          <w:szCs w:val="22"/>
          <w:lang w:val="nb-NO"/>
        </w:rPr>
        <w:fldChar w:fldCharType="end"/>
      </w:r>
      <w:r w:rsidR="00787EA9">
        <w:rPr>
          <w:szCs w:val="22"/>
          <w:lang w:val="nb-NO"/>
        </w:rPr>
        <w:fldChar w:fldCharType="begin"/>
      </w:r>
      <w:r w:rsidRPr="00B36503">
        <w:rPr>
          <w:lang w:val="nb-NO"/>
        </w:rPr>
        <w:instrText xml:space="preserve"> XE "</w:instrText>
      </w:r>
      <w:r w:rsidRPr="008E30E4">
        <w:rPr>
          <w:szCs w:val="22"/>
          <w:lang w:val="nb-NO"/>
        </w:rPr>
        <w:instrText>Bonn, M.</w:instrText>
      </w:r>
      <w:r w:rsidRPr="00B36503">
        <w:rPr>
          <w:lang w:val="nb-NO"/>
        </w:rPr>
        <w:instrText xml:space="preserve">" </w:instrText>
      </w:r>
      <w:r w:rsidR="00787EA9">
        <w:rPr>
          <w:szCs w:val="22"/>
          <w:lang w:val="nb-NO"/>
        </w:rPr>
        <w:fldChar w:fldCharType="end"/>
      </w:r>
    </w:p>
    <w:p w:rsidR="00B36503" w:rsidRPr="00EC3F06" w:rsidRDefault="00B36503" w:rsidP="00B36503">
      <w:pPr>
        <w:pStyle w:val="Default"/>
        <w:rPr>
          <w:rFonts w:ascii="Times New Roman" w:hAnsi="Times New Roman" w:cs="Times New Roman"/>
          <w:i/>
          <w:iCs/>
          <w:sz w:val="22"/>
          <w:szCs w:val="22"/>
          <w:lang w:val="nl-NL"/>
        </w:rPr>
      </w:pPr>
      <w:r w:rsidRPr="00EC3F06">
        <w:rPr>
          <w:rFonts w:ascii="Times New Roman" w:hAnsi="Times New Roman" w:cs="Times New Roman"/>
          <w:i/>
          <w:iCs/>
          <w:sz w:val="22"/>
          <w:szCs w:val="22"/>
          <w:lang w:val="nl-NL"/>
        </w:rPr>
        <w:t>FOM Institute AMOLF, Kruislaan 407, 1098 SJ Amsterdam, The Netherlands</w:t>
      </w:r>
    </w:p>
    <w:p w:rsidR="00B36503" w:rsidRPr="00FA6022" w:rsidRDefault="00B36503" w:rsidP="00B36503">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hyperlink r:id="rId86" w:history="1">
        <w:r w:rsidRPr="0014358C">
          <w:rPr>
            <w:rStyle w:val="Lienhypertexte"/>
            <w:i/>
            <w:iCs/>
            <w:sz w:val="20"/>
          </w:rPr>
          <w:t>bakker@amolf.nl</w:t>
        </w:r>
      </w:hyperlink>
    </w:p>
    <w:p w:rsidR="00B36503" w:rsidRDefault="00B36503" w:rsidP="00B36503">
      <w:pPr>
        <w:pStyle w:val="Corpsdetexte"/>
        <w:ind w:firstLine="340"/>
        <w:rPr>
          <w:sz w:val="22"/>
          <w:szCs w:val="22"/>
        </w:rPr>
      </w:pPr>
      <w:r w:rsidRPr="007E7B86">
        <w:rPr>
          <w:sz w:val="22"/>
          <w:szCs w:val="22"/>
        </w:rPr>
        <w:t>Despite prolonged scientific efforts to unravel the effects of ions on the structure and</w:t>
      </w:r>
      <w:r>
        <w:rPr>
          <w:sz w:val="22"/>
          <w:szCs w:val="22"/>
        </w:rPr>
        <w:t xml:space="preserve"> </w:t>
      </w:r>
      <w:r w:rsidRPr="007E7B86">
        <w:rPr>
          <w:sz w:val="22"/>
          <w:szCs w:val="22"/>
        </w:rPr>
        <w:t>dynamics of water, many open questions remain, in particular concerning the spatial extent of</w:t>
      </w:r>
      <w:r>
        <w:rPr>
          <w:sz w:val="22"/>
          <w:szCs w:val="22"/>
        </w:rPr>
        <w:t xml:space="preserve"> this effect (</w:t>
      </w:r>
      <w:r w:rsidRPr="007E7B86">
        <w:rPr>
          <w:sz w:val="22"/>
          <w:szCs w:val="22"/>
        </w:rPr>
        <w:t>number of water molecules affected)</w:t>
      </w:r>
      <w:r>
        <w:rPr>
          <w:sz w:val="22"/>
          <w:szCs w:val="22"/>
        </w:rPr>
        <w:t xml:space="preserve"> [1]</w:t>
      </w:r>
      <w:r w:rsidRPr="007E7B86">
        <w:rPr>
          <w:sz w:val="22"/>
          <w:szCs w:val="22"/>
        </w:rPr>
        <w:t>.</w:t>
      </w:r>
      <w:r>
        <w:rPr>
          <w:sz w:val="22"/>
          <w:szCs w:val="22"/>
        </w:rPr>
        <w:t xml:space="preserve"> Here we study the orientation dynamics of water molecules in the hydration shells of different ions with polarization-resolved femtosecond mid-infrared spectroscopy (fs-IR) and </w:t>
      </w:r>
      <w:proofErr w:type="gramStart"/>
      <w:r>
        <w:rPr>
          <w:sz w:val="22"/>
          <w:szCs w:val="22"/>
        </w:rPr>
        <w:t>terahertz  time</w:t>
      </w:r>
      <w:proofErr w:type="gramEnd"/>
      <w:r>
        <w:rPr>
          <w:sz w:val="22"/>
          <w:szCs w:val="22"/>
        </w:rPr>
        <w:t>-domain spectroscopy (THz-TDS) [2].</w:t>
      </w:r>
    </w:p>
    <w:p w:rsidR="00B36503" w:rsidRDefault="00B36503" w:rsidP="00B36503">
      <w:pPr>
        <w:pStyle w:val="Corpsdetexte"/>
        <w:ind w:firstLine="340"/>
        <w:rPr>
          <w:sz w:val="22"/>
          <w:szCs w:val="22"/>
        </w:rPr>
      </w:pPr>
      <w:r>
        <w:rPr>
          <w:sz w:val="22"/>
          <w:szCs w:val="22"/>
        </w:rPr>
        <w:t xml:space="preserve"> In the fs-IR experiments, we measure the orientation dynamics of the OD group of HDO molecules dissolved in H</w:t>
      </w:r>
      <w:r w:rsidRPr="00EC3F06">
        <w:rPr>
          <w:sz w:val="22"/>
          <w:szCs w:val="22"/>
          <w:vertAlign w:val="subscript"/>
        </w:rPr>
        <w:t>2</w:t>
      </w:r>
      <w:r>
        <w:rPr>
          <w:sz w:val="22"/>
          <w:szCs w:val="22"/>
        </w:rPr>
        <w:t xml:space="preserve">O, by probing the anisotropy dynamics of the excitation of the OD stretch vibration. In the THz-TDS studies, we determine the orientation dynamics of the permanent dipole moment </w:t>
      </w:r>
      <w:r w:rsidRPr="00D22A1A">
        <w:rPr>
          <w:b/>
          <w:sz w:val="22"/>
          <w:szCs w:val="22"/>
        </w:rPr>
        <w:t>p</w:t>
      </w:r>
      <w:r>
        <w:rPr>
          <w:sz w:val="22"/>
          <w:szCs w:val="22"/>
        </w:rPr>
        <w:t xml:space="preserve"> of the water molecule, i.e. the bisector of the water molecule, by probing the polarization response of the solution to a far-infrared (THz) electric field. This combined measurement of the reorientation of different axes of the water molecule for the same solution provides important new insights in the molecular reorientation of solvating water.</w:t>
      </w:r>
    </w:p>
    <w:p w:rsidR="00B36503" w:rsidRDefault="00B36503" w:rsidP="00B36503">
      <w:pPr>
        <w:pStyle w:val="Corpsdetexte"/>
        <w:ind w:firstLine="340"/>
        <w:rPr>
          <w:sz w:val="22"/>
          <w:szCs w:val="22"/>
        </w:rPr>
      </w:pPr>
      <w:r>
        <w:rPr>
          <w:sz w:val="22"/>
          <w:szCs w:val="22"/>
        </w:rPr>
        <w:t>For solutions containing cations that strongly interact with water, like</w:t>
      </w:r>
      <w:r w:rsidRPr="00F0508E">
        <w:rPr>
          <w:sz w:val="22"/>
          <w:szCs w:val="22"/>
        </w:rPr>
        <w:t xml:space="preserve"> </w:t>
      </w:r>
      <w:r>
        <w:rPr>
          <w:sz w:val="22"/>
          <w:szCs w:val="22"/>
        </w:rPr>
        <w:t>Mg</w:t>
      </w:r>
      <w:r w:rsidRPr="00851B5A">
        <w:rPr>
          <w:sz w:val="22"/>
          <w:szCs w:val="22"/>
          <w:vertAlign w:val="superscript"/>
        </w:rPr>
        <w:t>2+</w:t>
      </w:r>
      <w:r>
        <w:rPr>
          <w:sz w:val="22"/>
          <w:szCs w:val="22"/>
        </w:rPr>
        <w:t>, we observe a significant depolarization effect with THz-TDS, corresponding to 6 slow H</w:t>
      </w:r>
      <w:r w:rsidRPr="007E7B86">
        <w:rPr>
          <w:sz w:val="22"/>
          <w:szCs w:val="22"/>
          <w:vertAlign w:val="subscript"/>
        </w:rPr>
        <w:t>2</w:t>
      </w:r>
      <w:r>
        <w:rPr>
          <w:sz w:val="22"/>
          <w:szCs w:val="22"/>
        </w:rPr>
        <w:t>O, and a negligibly small effect with fs-IR (Fig. A). In contrast, for solutions containing anions that strongly interact with water, like</w:t>
      </w:r>
      <w:r w:rsidRPr="00F0508E">
        <w:rPr>
          <w:sz w:val="22"/>
          <w:szCs w:val="22"/>
        </w:rPr>
        <w:t xml:space="preserve"> </w:t>
      </w:r>
      <w:r>
        <w:rPr>
          <w:sz w:val="22"/>
          <w:szCs w:val="22"/>
        </w:rPr>
        <w:t>SO</w:t>
      </w:r>
      <w:r w:rsidRPr="009B091D">
        <w:rPr>
          <w:sz w:val="22"/>
          <w:szCs w:val="22"/>
          <w:vertAlign w:val="subscript"/>
        </w:rPr>
        <w:t>4</w:t>
      </w:r>
      <w:r w:rsidRPr="009B091D">
        <w:rPr>
          <w:sz w:val="22"/>
          <w:szCs w:val="22"/>
          <w:vertAlign w:val="superscript"/>
        </w:rPr>
        <w:t>2-</w:t>
      </w:r>
      <w:r>
        <w:rPr>
          <w:sz w:val="22"/>
          <w:szCs w:val="22"/>
        </w:rPr>
        <w:t>, we observe little effect with THz-TDS, corresponding to only 1 H</w:t>
      </w:r>
      <w:r w:rsidRPr="007E7B86">
        <w:rPr>
          <w:sz w:val="22"/>
          <w:szCs w:val="22"/>
          <w:vertAlign w:val="subscript"/>
        </w:rPr>
        <w:t>2</w:t>
      </w:r>
      <w:r>
        <w:rPr>
          <w:sz w:val="22"/>
          <w:szCs w:val="22"/>
        </w:rPr>
        <w:t xml:space="preserve">O, and a pronounced slowing down of the reorientation of the hydrating water molecules with fs-IR (Fig. B). These results show that water molecules in the hydration shells of ions are strongly hindered in their orientation mobility, but only in certain directions. For a water molecule hydrating a cation, the rotation of </w:t>
      </w:r>
      <w:r w:rsidRPr="00D22A1A">
        <w:rPr>
          <w:b/>
          <w:sz w:val="22"/>
          <w:szCs w:val="22"/>
        </w:rPr>
        <w:t>p</w:t>
      </w:r>
      <w:r>
        <w:rPr>
          <w:sz w:val="22"/>
          <w:szCs w:val="22"/>
        </w:rPr>
        <w:t xml:space="preserve"> is slow as this vector is pointing away radial from the cation. However, the reorientation of the OD/OH groups is hardly influenced, as these groups can still show a propeller-like motion around </w:t>
      </w:r>
      <w:r w:rsidRPr="00E00F96">
        <w:rPr>
          <w:b/>
          <w:sz w:val="22"/>
          <w:szCs w:val="22"/>
        </w:rPr>
        <w:t>p</w:t>
      </w:r>
      <w:r>
        <w:rPr>
          <w:sz w:val="22"/>
          <w:szCs w:val="22"/>
        </w:rPr>
        <w:t xml:space="preserve">. Similarly, the anion can fix the orientation of the OH/OD group by forming a hydrogen bond, but the rotation of </w:t>
      </w:r>
      <w:r w:rsidRPr="00E00F96">
        <w:rPr>
          <w:b/>
          <w:sz w:val="22"/>
          <w:szCs w:val="22"/>
        </w:rPr>
        <w:t>p</w:t>
      </w:r>
      <w:r>
        <w:rPr>
          <w:sz w:val="22"/>
          <w:szCs w:val="22"/>
        </w:rPr>
        <w:t xml:space="preserve"> around the hydrogen-bonded hydroxyl group is hardly affected.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796"/>
      </w:tblGrid>
      <w:tr w:rsidR="00B36503" w:rsidTr="00C1333B">
        <w:tc>
          <w:tcPr>
            <w:tcW w:w="8775" w:type="dxa"/>
          </w:tcPr>
          <w:p w:rsidR="00B36503" w:rsidRDefault="00B36503" w:rsidP="00C1333B">
            <w:pPr>
              <w:pStyle w:val="Corpsdetexte"/>
              <w:rPr>
                <w:sz w:val="22"/>
                <w:szCs w:val="22"/>
              </w:rPr>
            </w:pPr>
            <w:r>
              <w:rPr>
                <w:noProof/>
                <w:lang w:val="fr-FR" w:eastAsia="fr-FR"/>
              </w:rPr>
              <w:drawing>
                <wp:inline distT="0" distB="0" distL="0" distR="0">
                  <wp:extent cx="5429250" cy="1504950"/>
                  <wp:effectExtent l="19050" t="0" r="0" b="0"/>
                  <wp:docPr id="64" name="Image 64" descr="tscdm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scdm_2010"/>
                          <pic:cNvPicPr>
                            <a:picLocks noChangeAspect="1" noChangeArrowheads="1"/>
                          </pic:cNvPicPr>
                        </pic:nvPicPr>
                        <pic:blipFill>
                          <a:blip r:embed="rId87" cstate="print"/>
                          <a:srcRect/>
                          <a:stretch>
                            <a:fillRect/>
                          </a:stretch>
                        </pic:blipFill>
                        <pic:spPr bwMode="auto">
                          <a:xfrm>
                            <a:off x="0" y="0"/>
                            <a:ext cx="5429250" cy="1504950"/>
                          </a:xfrm>
                          <a:prstGeom prst="rect">
                            <a:avLst/>
                          </a:prstGeom>
                          <a:noFill/>
                          <a:ln w="9525">
                            <a:noFill/>
                            <a:miter lim="800000"/>
                            <a:headEnd/>
                            <a:tailEnd/>
                          </a:ln>
                        </pic:spPr>
                      </pic:pic>
                    </a:graphicData>
                  </a:graphic>
                </wp:inline>
              </w:drawing>
            </w:r>
          </w:p>
        </w:tc>
      </w:tr>
    </w:tbl>
    <w:p w:rsidR="00B36503" w:rsidRDefault="00B36503" w:rsidP="00B36503">
      <w:pPr>
        <w:pStyle w:val="Corpsdetexte"/>
        <w:ind w:firstLine="340"/>
        <w:rPr>
          <w:sz w:val="22"/>
          <w:szCs w:val="22"/>
        </w:rPr>
      </w:pPr>
      <w:r w:rsidRPr="002834B3">
        <w:rPr>
          <w:sz w:val="22"/>
          <w:szCs w:val="22"/>
        </w:rPr>
        <w:t xml:space="preserve">Interestingly, </w:t>
      </w:r>
      <w:r>
        <w:rPr>
          <w:sz w:val="22"/>
          <w:szCs w:val="22"/>
        </w:rPr>
        <w:t xml:space="preserve">a solution of </w:t>
      </w:r>
      <w:r w:rsidRPr="002834B3">
        <w:rPr>
          <w:sz w:val="22"/>
          <w:szCs w:val="22"/>
        </w:rPr>
        <w:t>MgSO</w:t>
      </w:r>
      <w:r w:rsidRPr="002834B3">
        <w:rPr>
          <w:sz w:val="22"/>
          <w:szCs w:val="22"/>
          <w:vertAlign w:val="subscript"/>
        </w:rPr>
        <w:t>4</w:t>
      </w:r>
      <w:r w:rsidRPr="002834B3">
        <w:rPr>
          <w:sz w:val="22"/>
          <w:szCs w:val="22"/>
        </w:rPr>
        <w:t xml:space="preserve"> </w:t>
      </w:r>
      <w:r>
        <w:rPr>
          <w:sz w:val="22"/>
          <w:szCs w:val="22"/>
        </w:rPr>
        <w:t>solution</w:t>
      </w:r>
      <w:r w:rsidRPr="002834B3">
        <w:rPr>
          <w:sz w:val="22"/>
          <w:szCs w:val="22"/>
        </w:rPr>
        <w:t xml:space="preserve"> </w:t>
      </w:r>
      <w:r>
        <w:rPr>
          <w:sz w:val="22"/>
          <w:szCs w:val="22"/>
        </w:rPr>
        <w:t>show</w:t>
      </w:r>
      <w:r w:rsidRPr="002834B3">
        <w:rPr>
          <w:sz w:val="22"/>
          <w:szCs w:val="22"/>
        </w:rPr>
        <w:t>s a</w:t>
      </w:r>
      <w:r>
        <w:rPr>
          <w:sz w:val="22"/>
          <w:szCs w:val="22"/>
        </w:rPr>
        <w:t xml:space="preserve"> very </w:t>
      </w:r>
      <w:r w:rsidRPr="002834B3">
        <w:rPr>
          <w:sz w:val="22"/>
          <w:szCs w:val="22"/>
        </w:rPr>
        <w:t>large slow reorientation component corresponding to ~18 H</w:t>
      </w:r>
      <w:r w:rsidRPr="002834B3">
        <w:rPr>
          <w:sz w:val="22"/>
          <w:szCs w:val="22"/>
          <w:vertAlign w:val="subscript"/>
        </w:rPr>
        <w:t>2</w:t>
      </w:r>
      <w:r w:rsidRPr="002834B3">
        <w:rPr>
          <w:sz w:val="22"/>
          <w:szCs w:val="22"/>
        </w:rPr>
        <w:t xml:space="preserve">O molecules </w:t>
      </w:r>
      <w:r>
        <w:rPr>
          <w:sz w:val="22"/>
          <w:szCs w:val="22"/>
        </w:rPr>
        <w:t>per Mg</w:t>
      </w:r>
      <w:r w:rsidRPr="00851B5A">
        <w:rPr>
          <w:sz w:val="22"/>
          <w:szCs w:val="22"/>
          <w:vertAlign w:val="superscript"/>
        </w:rPr>
        <w:t>2+</w:t>
      </w:r>
      <w:r>
        <w:rPr>
          <w:sz w:val="22"/>
          <w:szCs w:val="22"/>
          <w:vertAlign w:val="superscript"/>
        </w:rPr>
        <w:t xml:space="preserve"> </w:t>
      </w:r>
      <w:r>
        <w:rPr>
          <w:sz w:val="22"/>
          <w:szCs w:val="22"/>
        </w:rPr>
        <w:t>and SO</w:t>
      </w:r>
      <w:r w:rsidRPr="009B091D">
        <w:rPr>
          <w:sz w:val="22"/>
          <w:szCs w:val="22"/>
          <w:vertAlign w:val="subscript"/>
        </w:rPr>
        <w:t>4</w:t>
      </w:r>
      <w:r w:rsidRPr="009B091D">
        <w:rPr>
          <w:sz w:val="22"/>
          <w:szCs w:val="22"/>
          <w:vertAlign w:val="superscript"/>
        </w:rPr>
        <w:t>2</w:t>
      </w:r>
      <w:r>
        <w:rPr>
          <w:sz w:val="22"/>
          <w:szCs w:val="22"/>
          <w:vertAlign w:val="superscript"/>
        </w:rPr>
        <w:t>-</w:t>
      </w:r>
      <w:r>
        <w:rPr>
          <w:sz w:val="22"/>
          <w:szCs w:val="22"/>
        </w:rPr>
        <w:t xml:space="preserve"> (Fig. C) [2],</w:t>
      </w:r>
      <w:r w:rsidRPr="002834B3">
        <w:rPr>
          <w:sz w:val="22"/>
          <w:szCs w:val="22"/>
        </w:rPr>
        <w:t xml:space="preserve"> whereas </w:t>
      </w:r>
      <w:r>
        <w:rPr>
          <w:sz w:val="22"/>
          <w:szCs w:val="22"/>
        </w:rPr>
        <w:t>Mg</w:t>
      </w:r>
      <w:r w:rsidRPr="00851B5A">
        <w:rPr>
          <w:sz w:val="22"/>
          <w:szCs w:val="22"/>
          <w:vertAlign w:val="superscript"/>
        </w:rPr>
        <w:t>2+</w:t>
      </w:r>
      <w:r>
        <w:rPr>
          <w:sz w:val="22"/>
          <w:szCs w:val="22"/>
          <w:vertAlign w:val="superscript"/>
        </w:rPr>
        <w:t xml:space="preserve"> </w:t>
      </w:r>
      <w:r>
        <w:rPr>
          <w:sz w:val="22"/>
          <w:szCs w:val="22"/>
        </w:rPr>
        <w:t>and SO</w:t>
      </w:r>
      <w:r w:rsidRPr="009B091D">
        <w:rPr>
          <w:sz w:val="22"/>
          <w:szCs w:val="22"/>
          <w:vertAlign w:val="subscript"/>
        </w:rPr>
        <w:t>4</w:t>
      </w:r>
      <w:r w:rsidRPr="009B091D">
        <w:rPr>
          <w:sz w:val="22"/>
          <w:szCs w:val="22"/>
          <w:vertAlign w:val="superscript"/>
        </w:rPr>
        <w:t>2</w:t>
      </w:r>
      <w:r>
        <w:rPr>
          <w:sz w:val="22"/>
          <w:szCs w:val="22"/>
          <w:vertAlign w:val="superscript"/>
        </w:rPr>
        <w:t>-</w:t>
      </w:r>
      <w:r w:rsidRPr="002834B3">
        <w:rPr>
          <w:sz w:val="22"/>
          <w:szCs w:val="22"/>
        </w:rPr>
        <w:t xml:space="preserve"> individually, </w:t>
      </w:r>
      <w:r>
        <w:rPr>
          <w:sz w:val="22"/>
          <w:szCs w:val="22"/>
        </w:rPr>
        <w:t>when combined</w:t>
      </w:r>
      <w:r w:rsidRPr="002834B3">
        <w:rPr>
          <w:sz w:val="22"/>
          <w:szCs w:val="22"/>
        </w:rPr>
        <w:t xml:space="preserve"> with other</w:t>
      </w:r>
      <w:r>
        <w:rPr>
          <w:sz w:val="22"/>
          <w:szCs w:val="22"/>
        </w:rPr>
        <w:t xml:space="preserve"> </w:t>
      </w:r>
      <w:r w:rsidRPr="002834B3">
        <w:rPr>
          <w:sz w:val="22"/>
          <w:szCs w:val="22"/>
        </w:rPr>
        <w:t>ions (ClO</w:t>
      </w:r>
      <w:r w:rsidRPr="002834B3">
        <w:rPr>
          <w:sz w:val="22"/>
          <w:szCs w:val="22"/>
          <w:vertAlign w:val="subscript"/>
        </w:rPr>
        <w:t>4</w:t>
      </w:r>
      <w:r w:rsidRPr="002834B3">
        <w:rPr>
          <w:sz w:val="22"/>
          <w:szCs w:val="22"/>
          <w:vertAlign w:val="superscript"/>
        </w:rPr>
        <w:t>–</w:t>
      </w:r>
      <w:r w:rsidRPr="002834B3">
        <w:rPr>
          <w:sz w:val="22"/>
          <w:szCs w:val="22"/>
        </w:rPr>
        <w:t xml:space="preserve"> and Cs</w:t>
      </w:r>
      <w:r w:rsidRPr="002834B3">
        <w:rPr>
          <w:sz w:val="22"/>
          <w:szCs w:val="22"/>
          <w:vertAlign w:val="superscript"/>
        </w:rPr>
        <w:t>+</w:t>
      </w:r>
      <w:r>
        <w:rPr>
          <w:sz w:val="22"/>
          <w:szCs w:val="22"/>
        </w:rPr>
        <w:t>),</w:t>
      </w:r>
      <w:r w:rsidRPr="002834B3">
        <w:rPr>
          <w:sz w:val="22"/>
          <w:szCs w:val="22"/>
        </w:rPr>
        <w:t xml:space="preserve"> do not. This</w:t>
      </w:r>
      <w:r>
        <w:rPr>
          <w:sz w:val="22"/>
          <w:szCs w:val="22"/>
        </w:rPr>
        <w:t xml:space="preserve"> </w:t>
      </w:r>
      <w:r w:rsidRPr="002834B3">
        <w:rPr>
          <w:sz w:val="22"/>
          <w:szCs w:val="22"/>
        </w:rPr>
        <w:t xml:space="preserve">shows that the effect on </w:t>
      </w:r>
      <w:r>
        <w:rPr>
          <w:sz w:val="22"/>
          <w:szCs w:val="22"/>
        </w:rPr>
        <w:t xml:space="preserve">the </w:t>
      </w:r>
      <w:r w:rsidRPr="002834B3">
        <w:rPr>
          <w:sz w:val="22"/>
          <w:szCs w:val="22"/>
        </w:rPr>
        <w:t>water dynamics</w:t>
      </w:r>
      <w:r>
        <w:rPr>
          <w:sz w:val="22"/>
          <w:szCs w:val="22"/>
        </w:rPr>
        <w:t xml:space="preserve"> is not the sum of the effects of the separate cations and anions, which gives a new perspective on the Hofmeister effect of salts on aqueous protein solutions. The slowing-down effect extends well beyond the first hydration shells of the ions, and can be assigned to a locking of the hydrogen-bond network in between the ions, possibly because the ions lock different degrees of freedom of the water molecules (Mg</w:t>
      </w:r>
      <w:r w:rsidRPr="00851B5A">
        <w:rPr>
          <w:sz w:val="22"/>
          <w:szCs w:val="22"/>
          <w:vertAlign w:val="superscript"/>
        </w:rPr>
        <w:t>2+</w:t>
      </w:r>
      <w:r>
        <w:rPr>
          <w:sz w:val="22"/>
          <w:szCs w:val="22"/>
          <w:vertAlign w:val="superscript"/>
        </w:rPr>
        <w:t xml:space="preserve"> </w:t>
      </w:r>
      <w:r>
        <w:rPr>
          <w:sz w:val="22"/>
          <w:szCs w:val="22"/>
        </w:rPr>
        <w:t xml:space="preserve">locks </w:t>
      </w:r>
      <w:r w:rsidRPr="00DD03BC">
        <w:rPr>
          <w:b/>
          <w:sz w:val="22"/>
          <w:szCs w:val="22"/>
        </w:rPr>
        <w:t>p</w:t>
      </w:r>
      <w:r>
        <w:rPr>
          <w:b/>
          <w:sz w:val="22"/>
          <w:szCs w:val="22"/>
        </w:rPr>
        <w:t>,</w:t>
      </w:r>
      <w:r>
        <w:rPr>
          <w:sz w:val="22"/>
          <w:szCs w:val="22"/>
        </w:rPr>
        <w:t xml:space="preserve"> SO</w:t>
      </w:r>
      <w:r w:rsidRPr="009B091D">
        <w:rPr>
          <w:sz w:val="22"/>
          <w:szCs w:val="22"/>
          <w:vertAlign w:val="subscript"/>
        </w:rPr>
        <w:t>4</w:t>
      </w:r>
      <w:r w:rsidRPr="009B091D">
        <w:rPr>
          <w:sz w:val="22"/>
          <w:szCs w:val="22"/>
          <w:vertAlign w:val="superscript"/>
        </w:rPr>
        <w:t>2</w:t>
      </w:r>
      <w:r>
        <w:rPr>
          <w:sz w:val="22"/>
          <w:szCs w:val="22"/>
          <w:vertAlign w:val="superscript"/>
        </w:rPr>
        <w:t>-</w:t>
      </w:r>
      <w:r>
        <w:rPr>
          <w:sz w:val="22"/>
          <w:szCs w:val="22"/>
        </w:rPr>
        <w:t xml:space="preserve"> locks OH). </w:t>
      </w:r>
    </w:p>
    <w:p w:rsidR="00B36503" w:rsidRPr="007D2F16" w:rsidRDefault="00B36503" w:rsidP="00B36503">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water, ions, femtosecond dynamics</w:t>
      </w:r>
    </w:p>
    <w:p w:rsidR="00B36503" w:rsidRPr="00D32A26" w:rsidRDefault="00787EA9" w:rsidP="00B36503">
      <w:pPr>
        <w:pStyle w:val="Corpsdetexte"/>
        <w:tabs>
          <w:tab w:val="left" w:pos="0"/>
        </w:tabs>
        <w:spacing w:after="40"/>
        <w:ind w:right="-2"/>
      </w:pPr>
      <w:r>
        <w:pict>
          <v:rect id="_x0000_i1036" style="width:428.05pt;height:1pt" o:hrstd="t" o:hrnoshade="t" o:hr="t" fillcolor="black" stroked="f"/>
        </w:pict>
      </w:r>
    </w:p>
    <w:p w:rsidR="00B36503" w:rsidRPr="00521897" w:rsidRDefault="00B36503" w:rsidP="00B36503">
      <w:pPr>
        <w:autoSpaceDE w:val="0"/>
        <w:autoSpaceDN w:val="0"/>
        <w:adjustRightInd w:val="0"/>
        <w:spacing w:after="0"/>
        <w:rPr>
          <w:sz w:val="20"/>
        </w:rPr>
      </w:pPr>
      <w:r w:rsidRPr="00DD03BC">
        <w:rPr>
          <w:sz w:val="20"/>
        </w:rPr>
        <w:t xml:space="preserve">[1] </w:t>
      </w:r>
      <w:r w:rsidRPr="00521897">
        <w:rPr>
          <w:sz w:val="20"/>
        </w:rPr>
        <w:t xml:space="preserve">Y. Marcus, </w:t>
      </w:r>
      <w:r w:rsidRPr="00521897">
        <w:rPr>
          <w:i/>
          <w:sz w:val="20"/>
        </w:rPr>
        <w:t>Chem. Rev.</w:t>
      </w:r>
      <w:r w:rsidRPr="00521897">
        <w:rPr>
          <w:sz w:val="20"/>
        </w:rPr>
        <w:t xml:space="preserve"> </w:t>
      </w:r>
      <w:r w:rsidRPr="00521897">
        <w:rPr>
          <w:b/>
          <w:sz w:val="20"/>
        </w:rPr>
        <w:t>109</w:t>
      </w:r>
      <w:r w:rsidRPr="00521897">
        <w:rPr>
          <w:sz w:val="20"/>
        </w:rPr>
        <w:t>, 1346 (2009)</w:t>
      </w:r>
    </w:p>
    <w:p w:rsidR="00B36503" w:rsidRPr="00F0508E" w:rsidRDefault="00B36503" w:rsidP="00B36503">
      <w:pPr>
        <w:pStyle w:val="Corpsdetexte"/>
        <w:tabs>
          <w:tab w:val="left" w:pos="0"/>
        </w:tabs>
        <w:ind w:right="-2"/>
        <w:rPr>
          <w:sz w:val="24"/>
          <w:szCs w:val="24"/>
        </w:rPr>
      </w:pPr>
      <w:r w:rsidRPr="00F0508E">
        <w:t xml:space="preserve">[2] K.-J. </w:t>
      </w:r>
      <w:proofErr w:type="gramStart"/>
      <w:r w:rsidRPr="00F0508E">
        <w:t xml:space="preserve">Tielrooij, </w:t>
      </w:r>
      <w:r>
        <w:t xml:space="preserve">N. Garcia-Araez, M. Bonn, </w:t>
      </w:r>
      <w:r w:rsidRPr="00F0508E">
        <w:t xml:space="preserve">and H.J. Bakker, </w:t>
      </w:r>
      <w:r>
        <w:rPr>
          <w:i/>
        </w:rPr>
        <w:t>Science</w:t>
      </w:r>
      <w:r w:rsidRPr="00F0508E">
        <w:rPr>
          <w:i/>
        </w:rPr>
        <w:t xml:space="preserve"> </w:t>
      </w:r>
      <w:r>
        <w:rPr>
          <w:rStyle w:val="databold"/>
          <w:b/>
        </w:rPr>
        <w:t>238</w:t>
      </w:r>
      <w:r>
        <w:t xml:space="preserve">, 1006 </w:t>
      </w:r>
      <w:r>
        <w:rPr>
          <w:rStyle w:val="databold"/>
        </w:rPr>
        <w:t>(2010).</w:t>
      </w:r>
      <w:proofErr w:type="gramEnd"/>
    </w:p>
    <w:p w:rsidR="00C606BC" w:rsidRDefault="00C606BC" w:rsidP="00C606BC">
      <w:pPr>
        <w:pStyle w:val="Lgende"/>
      </w:pPr>
      <w:bookmarkStart w:id="95" w:name="_Ref277488186"/>
      <w:bookmarkStart w:id="96" w:name="_Toc278180455"/>
      <w:r>
        <w:lastRenderedPageBreak/>
        <w:t xml:space="preserve">IL </w:t>
      </w:r>
      <w:fldSimple w:instr=" SEQ IL \* ARABIC ">
        <w:r w:rsidR="00E906D8">
          <w:rPr>
            <w:noProof/>
          </w:rPr>
          <w:t>24</w:t>
        </w:r>
      </w:fldSimple>
      <w:r>
        <w:t xml:space="preserve">: </w:t>
      </w:r>
      <w:r w:rsidRPr="007F4BB2">
        <w:t xml:space="preserve">Indirect Photo-Ionization of Water Studied by Femtosecond </w:t>
      </w:r>
      <w:r>
        <w:br/>
      </w:r>
      <w:r w:rsidRPr="007F4BB2">
        <w:t>Pump-Repump-Probe Spectroscopy</w:t>
      </w:r>
      <w:bookmarkEnd w:id="95"/>
      <w:bookmarkEnd w:id="96"/>
      <w:r w:rsidRPr="007F4BB2">
        <w:t xml:space="preserve"> </w:t>
      </w:r>
    </w:p>
    <w:p w:rsidR="00C606BC" w:rsidRPr="007E62F1" w:rsidRDefault="00C606BC" w:rsidP="00C606BC">
      <w:pPr>
        <w:spacing w:line="360" w:lineRule="exact"/>
        <w:rPr>
          <w:rFonts w:eastAsia="Batang"/>
          <w:color w:val="000000"/>
          <w:lang w:eastAsia="ko-KR"/>
        </w:rPr>
      </w:pPr>
      <w:r w:rsidRPr="00D17E5B">
        <w:rPr>
          <w:rFonts w:eastAsia="Batang"/>
          <w:color w:val="000000"/>
          <w:lang w:eastAsia="ko-KR"/>
        </w:rPr>
        <w:t>A. Laubereau</w:t>
      </w:r>
      <w:r w:rsidR="00787EA9">
        <w:rPr>
          <w:rFonts w:eastAsia="Batang"/>
          <w:color w:val="000000"/>
          <w:lang w:eastAsia="ko-KR"/>
        </w:rPr>
        <w:fldChar w:fldCharType="begin"/>
      </w:r>
      <w:r>
        <w:instrText xml:space="preserve"> XE "</w:instrText>
      </w:r>
      <w:r w:rsidRPr="000877C7">
        <w:rPr>
          <w:rFonts w:eastAsia="Batang"/>
          <w:color w:val="000000"/>
          <w:lang w:eastAsia="ko-KR"/>
        </w:rPr>
        <w:instrText>Laubereau, A.</w:instrText>
      </w:r>
      <w:r>
        <w:instrText xml:space="preserve">" </w:instrText>
      </w:r>
      <w:r w:rsidR="00787EA9">
        <w:rPr>
          <w:rFonts w:eastAsia="Batang"/>
          <w:color w:val="000000"/>
          <w:lang w:eastAsia="ko-KR"/>
        </w:rPr>
        <w:fldChar w:fldCharType="end"/>
      </w:r>
      <w:r w:rsidRPr="00D17E5B">
        <w:rPr>
          <w:color w:val="000000"/>
          <w:vertAlign w:val="superscript"/>
        </w:rPr>
        <w:t>1</w:t>
      </w:r>
      <w:r w:rsidRPr="007E62F1">
        <w:rPr>
          <w:color w:val="000000"/>
        </w:rPr>
        <w:t xml:space="preserve"> and </w:t>
      </w:r>
      <w:r w:rsidRPr="00D17E5B">
        <w:rPr>
          <w:color w:val="000000"/>
          <w:u w:val="single"/>
        </w:rPr>
        <w:t>H. Iglev</w:t>
      </w:r>
      <w:r w:rsidR="00787EA9">
        <w:rPr>
          <w:color w:val="000000"/>
          <w:u w:val="single"/>
        </w:rPr>
        <w:fldChar w:fldCharType="begin"/>
      </w:r>
      <w:r>
        <w:instrText xml:space="preserve"> XE "</w:instrText>
      </w:r>
      <w:r w:rsidRPr="008E5812">
        <w:rPr>
          <w:color w:val="000000"/>
          <w:u w:val="single"/>
        </w:rPr>
        <w:instrText>Iglev, H.</w:instrText>
      </w:r>
      <w:r>
        <w:instrText xml:space="preserve">" </w:instrText>
      </w:r>
      <w:r w:rsidR="00787EA9">
        <w:rPr>
          <w:color w:val="000000"/>
          <w:u w:val="single"/>
        </w:rPr>
        <w:fldChar w:fldCharType="end"/>
      </w:r>
      <w:r w:rsidRPr="00D17E5B">
        <w:rPr>
          <w:color w:val="000000"/>
          <w:u w:val="single"/>
          <w:vertAlign w:val="superscript"/>
        </w:rPr>
        <w:t>1,*</w:t>
      </w:r>
    </w:p>
    <w:p w:rsidR="00C606BC" w:rsidRDefault="00C606BC" w:rsidP="00C606BC">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Physics</w:t>
      </w:r>
      <w:r w:rsidRPr="00F23CBD">
        <w:rPr>
          <w:rFonts w:ascii="Times New Roman" w:hAnsi="Times New Roman" w:cs="Times New Roman"/>
          <w:i/>
          <w:iCs/>
          <w:sz w:val="22"/>
          <w:szCs w:val="22"/>
        </w:rPr>
        <w:t>, Technische Universitaet Muenchen, D-85748, Garching</w:t>
      </w:r>
      <w:r>
        <w:rPr>
          <w:rFonts w:ascii="Times New Roman" w:hAnsi="Times New Roman" w:cs="Times New Roman"/>
          <w:i/>
          <w:iCs/>
          <w:sz w:val="22"/>
          <w:szCs w:val="22"/>
        </w:rPr>
        <w:t>, Germany</w:t>
      </w:r>
    </w:p>
    <w:p w:rsidR="00C606BC" w:rsidRPr="00FA6022" w:rsidRDefault="00C606BC" w:rsidP="00C606BC">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Hristo Iglev</w:t>
      </w:r>
      <w:r w:rsidRPr="00E43417">
        <w:rPr>
          <w:i/>
          <w:iCs/>
          <w:sz w:val="20"/>
        </w:rPr>
        <w:t xml:space="preserve">@ph.tum.de </w:t>
      </w:r>
    </w:p>
    <w:p w:rsidR="00C606BC" w:rsidRPr="00EC2565" w:rsidRDefault="00C606BC" w:rsidP="00C606BC">
      <w:pPr>
        <w:pStyle w:val="Corpsdetexte"/>
        <w:ind w:firstLine="340"/>
        <w:rPr>
          <w:sz w:val="22"/>
          <w:szCs w:val="22"/>
        </w:rPr>
      </w:pPr>
      <w:r w:rsidRPr="00B90762">
        <w:rPr>
          <w:sz w:val="22"/>
          <w:szCs w:val="22"/>
        </w:rPr>
        <w:t>The properties of water are crucial for the stability of bio-molecules. Two mechanisms are discussed in the literature for the indirect photo-ionization of H</w:t>
      </w:r>
      <w:r w:rsidRPr="0029379B">
        <w:rPr>
          <w:sz w:val="22"/>
          <w:szCs w:val="22"/>
          <w:vertAlign w:val="subscript"/>
        </w:rPr>
        <w:t>2</w:t>
      </w:r>
      <w:r w:rsidRPr="00B90762">
        <w:rPr>
          <w:sz w:val="22"/>
          <w:szCs w:val="22"/>
        </w:rPr>
        <w:t xml:space="preserve">O below the continuum threshold (&lt; 9.5 eV), a </w:t>
      </w:r>
      <w:r w:rsidRPr="0029379B">
        <w:rPr>
          <w:i/>
          <w:sz w:val="22"/>
          <w:szCs w:val="22"/>
        </w:rPr>
        <w:t>proton transfer</w:t>
      </w:r>
      <w:r w:rsidRPr="00B90762">
        <w:rPr>
          <w:sz w:val="22"/>
          <w:szCs w:val="22"/>
        </w:rPr>
        <w:t xml:space="preserve"> mechanism (i) involving </w:t>
      </w:r>
      <w:proofErr w:type="gramStart"/>
      <w:r w:rsidRPr="00B90762">
        <w:rPr>
          <w:sz w:val="22"/>
          <w:szCs w:val="22"/>
        </w:rPr>
        <w:t>the  OH</w:t>
      </w:r>
      <w:proofErr w:type="gramEnd"/>
      <w:r w:rsidRPr="0029379B">
        <w:rPr>
          <w:b/>
          <w:sz w:val="22"/>
          <w:szCs w:val="22"/>
          <w:vertAlign w:val="superscript"/>
        </w:rPr>
        <w:t>-</w:t>
      </w:r>
      <w:r w:rsidRPr="00B90762">
        <w:rPr>
          <w:sz w:val="22"/>
          <w:szCs w:val="22"/>
        </w:rPr>
        <w:t xml:space="preserve"> ion and a </w:t>
      </w:r>
      <w:r w:rsidRPr="0029379B">
        <w:rPr>
          <w:i/>
          <w:sz w:val="22"/>
          <w:szCs w:val="22"/>
        </w:rPr>
        <w:t>dissociation</w:t>
      </w:r>
      <w:r w:rsidRPr="00B90762">
        <w:rPr>
          <w:sz w:val="22"/>
          <w:szCs w:val="22"/>
        </w:rPr>
        <w:t xml:space="preserve"> scenario (ii) with release of a “hot” H atom. </w:t>
      </w:r>
    </w:p>
    <w:p w:rsidR="00C606BC" w:rsidRPr="00421B7C" w:rsidRDefault="00C606BC" w:rsidP="00C606BC">
      <w:pPr>
        <w:autoSpaceDE w:val="0"/>
        <w:autoSpaceDN w:val="0"/>
        <w:adjustRightInd w:val="0"/>
        <w:ind w:firstLine="240"/>
      </w:pPr>
      <w:r w:rsidRPr="00421B7C">
        <w:rPr>
          <w:rFonts w:ascii="TimesNewRoman" w:hAnsi="TimesNewRoman" w:cs="TimesNewRoman"/>
          <w:color w:val="000000"/>
        </w:rPr>
        <w:t>We have studied the electron detachment after UV-excitation using pump-probe (PP) and pump-repump-probe (PREP) spectroscopy with an additional 810 nm pulse for secondary excitation. Similar techniques were previously applied for the optical manipulation of other photo-detachment reactions [1</w:t>
      </w:r>
      <w:proofErr w:type="gramStart"/>
      <w:r w:rsidRPr="00421B7C">
        <w:rPr>
          <w:rFonts w:ascii="TimesNewRoman" w:hAnsi="TimesNewRoman" w:cs="TimesNewRoman"/>
          <w:color w:val="000000"/>
        </w:rPr>
        <w:t>,2</w:t>
      </w:r>
      <w:proofErr w:type="gramEnd"/>
      <w:r w:rsidRPr="00421B7C">
        <w:rPr>
          <w:rFonts w:ascii="TimesNewRoman" w:hAnsi="TimesNewRoman" w:cs="TimesNewRoman"/>
          <w:color w:val="000000"/>
        </w:rPr>
        <w:t>]. The comparison of our results for water with those on KOH</w:t>
      </w:r>
      <w:r w:rsidRPr="00B90762">
        <w:rPr>
          <w:szCs w:val="22"/>
        </w:rPr>
        <w:t xml:space="preserve"> provides direct evidence for a significant contribution of mechanism (i</w:t>
      </w:r>
      <w:proofErr w:type="gramStart"/>
      <w:r w:rsidRPr="00B90762">
        <w:rPr>
          <w:szCs w:val="22"/>
        </w:rPr>
        <w:t>) .</w:t>
      </w:r>
      <w:proofErr w:type="gramEnd"/>
      <w:r w:rsidRPr="00B90762">
        <w:rPr>
          <w:szCs w:val="22"/>
        </w:rPr>
        <w:t xml:space="preserve"> </w:t>
      </w:r>
    </w:p>
    <w:p w:rsidR="00C606BC" w:rsidRPr="00421B7C" w:rsidRDefault="00C606BC" w:rsidP="00C606BC">
      <w:pPr>
        <w:autoSpaceDE w:val="0"/>
        <w:autoSpaceDN w:val="0"/>
        <w:adjustRightInd w:val="0"/>
        <w:ind w:firstLine="240"/>
        <w:rPr>
          <w:rFonts w:ascii="TimesNewRoman" w:hAnsi="TimesNewRoman"/>
        </w:rPr>
      </w:pPr>
      <w:r w:rsidRPr="00421B7C">
        <w:rPr>
          <w:rFonts w:ascii="TimesNewRoman" w:hAnsi="TimesNewRoman"/>
        </w:rPr>
        <w:t>Neat water is investigated after 2-photon excitation at 270 nm. An aqueous solution of KOH (80 m</w:t>
      </w:r>
      <w:r w:rsidRPr="00421B7C">
        <w:rPr>
          <w:rFonts w:ascii="TimesNewRoman" w:hAnsi="TimesNewRoman"/>
          <w:i/>
        </w:rPr>
        <w:t>M</w:t>
      </w:r>
      <w:r w:rsidRPr="00421B7C">
        <w:rPr>
          <w:rFonts w:ascii="TimesNewRoman" w:hAnsi="TimesNewRoman"/>
        </w:rPr>
        <w:t xml:space="preserve">) is measured with 1-photon excitation at 202 nm to CTTS states of </w:t>
      </w:r>
      <w:r w:rsidRPr="00B90762">
        <w:rPr>
          <w:szCs w:val="22"/>
        </w:rPr>
        <w:t>OH</w:t>
      </w:r>
      <w:r w:rsidRPr="0029379B">
        <w:rPr>
          <w:b/>
          <w:szCs w:val="22"/>
          <w:vertAlign w:val="superscript"/>
        </w:rPr>
        <w:t>-</w:t>
      </w:r>
      <w:r w:rsidRPr="00421B7C">
        <w:rPr>
          <w:rFonts w:ascii="TimesNewRoman" w:hAnsi="TimesNewRoman"/>
        </w:rPr>
        <w:t xml:space="preserve">. Some PP signal transients measured at 700 nm are shown in Fig. a) as a function of pump-probe delay time. For </w:t>
      </w:r>
      <w:r w:rsidRPr="00B90762">
        <w:rPr>
          <w:szCs w:val="22"/>
        </w:rPr>
        <w:t>OH</w:t>
      </w:r>
      <w:r w:rsidRPr="0029379B">
        <w:rPr>
          <w:b/>
          <w:szCs w:val="22"/>
          <w:vertAlign w:val="superscript"/>
        </w:rPr>
        <w:t>-</w:t>
      </w:r>
      <w:r w:rsidRPr="00B90762">
        <w:rPr>
          <w:szCs w:val="22"/>
        </w:rPr>
        <w:t xml:space="preserve"> (filled points, black solid line) </w:t>
      </w:r>
      <w:r w:rsidRPr="00421B7C">
        <w:rPr>
          <w:rFonts w:ascii="TimesNewRoman" w:hAnsi="TimesNewRoman"/>
        </w:rPr>
        <w:t xml:space="preserve">our analysis in terms of a simple two-exponential model yields characteristic times of 1.0 </w:t>
      </w:r>
      <w:r w:rsidRPr="00421B7C">
        <w:rPr>
          <w:rFonts w:ascii="TimesNewRoman" w:hAnsi="TimesNewRoman"/>
        </w:rPr>
        <w:sym w:font="Symbol" w:char="F0B1"/>
      </w:r>
      <w:r w:rsidRPr="00421B7C">
        <w:rPr>
          <w:rFonts w:ascii="TimesNewRoman" w:hAnsi="TimesNewRoman"/>
        </w:rPr>
        <w:t xml:space="preserve"> 0.2 ps and 16 </w:t>
      </w:r>
      <w:r w:rsidRPr="00421B7C">
        <w:rPr>
          <w:rFonts w:ascii="TimesNewRoman" w:hAnsi="TimesNewRoman"/>
        </w:rPr>
        <w:sym w:font="Symbol" w:char="F0B1"/>
      </w:r>
      <w:r w:rsidRPr="00421B7C">
        <w:rPr>
          <w:rFonts w:ascii="TimesNewRoman" w:hAnsi="TimesNewRoman"/>
        </w:rPr>
        <w:t xml:space="preserve"> 2 ps. </w:t>
      </w:r>
    </w:p>
    <w:p w:rsidR="00C606BC" w:rsidRPr="00421B7C" w:rsidRDefault="00C606BC" w:rsidP="00C606BC">
      <w:pPr>
        <w:autoSpaceDE w:val="0"/>
        <w:autoSpaceDN w:val="0"/>
        <w:adjustRightInd w:val="0"/>
        <w:ind w:firstLine="240"/>
        <w:rPr>
          <w:rFonts w:ascii="TimesNewRoman" w:hAnsi="TimesNewRoman"/>
        </w:rPr>
      </w:pPr>
      <w:r w:rsidRPr="00421B7C">
        <w:rPr>
          <w:rFonts w:ascii="TimesNewRoman" w:hAnsi="TimesNewRoman"/>
        </w:rPr>
        <w:t>The corresponding PREP data with secondary excitation at 810 nm are shown in Fig. b) as a function of pump-repump delay for neat water (hollow circles, gray line) and aqueous hydroxide (filled points, black line), respectively. Probing is performed at 700 nm with a large delay of 150 ps after the repump pulse. The excitation conditions are same as in Fig. a) (but different for H</w:t>
      </w:r>
      <w:r w:rsidRPr="0029379B">
        <w:rPr>
          <w:szCs w:val="22"/>
          <w:vertAlign w:val="subscript"/>
        </w:rPr>
        <w:t>2</w:t>
      </w:r>
      <w:r w:rsidRPr="00421B7C">
        <w:rPr>
          <w:rFonts w:ascii="TimesNewRoman" w:hAnsi="TimesNewRoman"/>
        </w:rPr>
        <w:t xml:space="preserve">O and </w:t>
      </w:r>
      <w:r w:rsidRPr="00B90762">
        <w:rPr>
          <w:szCs w:val="22"/>
        </w:rPr>
        <w:t>OH</w:t>
      </w:r>
      <w:r w:rsidRPr="0029379B">
        <w:rPr>
          <w:b/>
          <w:szCs w:val="22"/>
          <w:vertAlign w:val="superscript"/>
        </w:rPr>
        <w:t>-</w:t>
      </w:r>
      <w:r w:rsidRPr="00421B7C">
        <w:rPr>
          <w:rFonts w:ascii="TimesNewRoman" w:hAnsi="TimesNewRoman"/>
        </w:rPr>
        <w:t>). The similarity of the PREP signals measured in both samples strongly suggests that the photoionization of neat water involves a proton transfer process generating excited OH</w:t>
      </w:r>
      <w:r w:rsidRPr="00421B7C">
        <w:rPr>
          <w:rFonts w:ascii="TimesNewRoman" w:hAnsi="TimesNewRoman"/>
          <w:vertAlign w:val="superscript"/>
        </w:rPr>
        <w:t>-</w:t>
      </w:r>
      <w:r w:rsidRPr="00421B7C">
        <w:rPr>
          <w:rFonts w:ascii="TimesNewRoman" w:hAnsi="TimesNewRoman"/>
        </w:rPr>
        <w:t xml:space="preserve"> ions within the first ~100 fs followed by electron release</w:t>
      </w:r>
      <w:proofErr w:type="gramStart"/>
      <w:r w:rsidRPr="00421B7C">
        <w:rPr>
          <w:rFonts w:ascii="TimesNewRoman" w:hAnsi="TimesNewRoman"/>
        </w:rPr>
        <w:t>.[</w:t>
      </w:r>
      <w:proofErr w:type="gramEnd"/>
      <w:r w:rsidRPr="00421B7C">
        <w:rPr>
          <w:rFonts w:ascii="TimesNewRoman" w:hAnsi="TimesNewRoman"/>
        </w:rPr>
        <w:t>4] The decay of the PREP signal is assigned to recombination of OH-electron pairs involving also a fast component not observed in similar experiments on halide anions. A more detailed discussion will be presented on the conference.</w:t>
      </w:r>
    </w:p>
    <w:p w:rsidR="00C606BC" w:rsidRPr="00421B7C" w:rsidRDefault="00C606BC" w:rsidP="00C606BC">
      <w:pPr>
        <w:autoSpaceDE w:val="0"/>
        <w:autoSpaceDN w:val="0"/>
        <w:adjustRightInd w:val="0"/>
        <w:jc w:val="center"/>
        <w:rPr>
          <w:rFonts w:ascii="TimesNewRoman" w:hAnsi="TimesNewRoman" w:cs="TimesNewRoman"/>
          <w:color w:val="000000"/>
          <w:sz w:val="20"/>
        </w:rPr>
      </w:pPr>
      <w:r>
        <w:rPr>
          <w:rFonts w:ascii="TimesNewRoman" w:hAnsi="TimesNewRoman"/>
          <w:noProof/>
          <w:lang w:val="fr-FR" w:eastAsia="fr-FR" w:bidi="ar-SA"/>
        </w:rPr>
        <w:drawing>
          <wp:inline distT="0" distB="0" distL="0" distR="0">
            <wp:extent cx="5427980" cy="1477645"/>
            <wp:effectExtent l="19050" t="0" r="1270" b="0"/>
            <wp:docPr id="82" name="Image 82" descr="Fig-Paris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Paris20102"/>
                    <pic:cNvPicPr>
                      <a:picLocks noChangeAspect="1" noChangeArrowheads="1"/>
                    </pic:cNvPicPr>
                  </pic:nvPicPr>
                  <pic:blipFill>
                    <a:blip r:embed="rId88" cstate="print"/>
                    <a:srcRect/>
                    <a:stretch>
                      <a:fillRect/>
                    </a:stretch>
                  </pic:blipFill>
                  <pic:spPr bwMode="auto">
                    <a:xfrm>
                      <a:off x="0" y="0"/>
                      <a:ext cx="5427980" cy="1477645"/>
                    </a:xfrm>
                    <a:prstGeom prst="rect">
                      <a:avLst/>
                    </a:prstGeom>
                    <a:noFill/>
                    <a:ln w="9525">
                      <a:noFill/>
                      <a:miter lim="800000"/>
                      <a:headEnd/>
                      <a:tailEnd/>
                    </a:ln>
                  </pic:spPr>
                </pic:pic>
              </a:graphicData>
            </a:graphic>
          </wp:inline>
        </w:drawing>
      </w:r>
    </w:p>
    <w:p w:rsidR="00C606BC" w:rsidRPr="007D2F16" w:rsidRDefault="00C606BC" w:rsidP="00C606BC">
      <w:pPr>
        <w:pStyle w:val="Corpsdetexte"/>
        <w:tabs>
          <w:tab w:val="left" w:pos="0"/>
        </w:tabs>
        <w:spacing w:before="240" w:after="120"/>
        <w:ind w:right="-2"/>
        <w:rPr>
          <w:sz w:val="22"/>
          <w:szCs w:val="22"/>
        </w:rPr>
      </w:pPr>
      <w:r w:rsidRPr="00F23CBD">
        <w:rPr>
          <w:b/>
          <w:bCs/>
          <w:sz w:val="22"/>
          <w:szCs w:val="22"/>
        </w:rPr>
        <w:t xml:space="preserve">Keywords: </w:t>
      </w:r>
      <w:r w:rsidRPr="0029379B">
        <w:rPr>
          <w:bCs/>
          <w:sz w:val="22"/>
          <w:szCs w:val="22"/>
        </w:rPr>
        <w:t>water,</w:t>
      </w:r>
      <w:r w:rsidRPr="007D2F16">
        <w:rPr>
          <w:sz w:val="22"/>
          <w:szCs w:val="22"/>
        </w:rPr>
        <w:t xml:space="preserve"> hydroxide anion, electron detachment </w:t>
      </w:r>
    </w:p>
    <w:p w:rsidR="00C606BC" w:rsidRPr="00D32A26" w:rsidRDefault="00787EA9" w:rsidP="00C606BC">
      <w:pPr>
        <w:pStyle w:val="Corpsdetexte"/>
        <w:tabs>
          <w:tab w:val="left" w:pos="0"/>
        </w:tabs>
        <w:spacing w:after="40"/>
        <w:ind w:right="-2"/>
      </w:pPr>
      <w:r>
        <w:pict>
          <v:rect id="_x0000_i1037" style="width:428.05pt;height:1pt" o:hrstd="t" o:hrnoshade="t" o:hr="t" fillcolor="black" stroked="f"/>
        </w:pict>
      </w:r>
    </w:p>
    <w:p w:rsidR="00C606BC" w:rsidRPr="00421B7C" w:rsidRDefault="00C606BC" w:rsidP="00C606BC">
      <w:pPr>
        <w:autoSpaceDE w:val="0"/>
        <w:autoSpaceDN w:val="0"/>
        <w:adjustRightInd w:val="0"/>
        <w:rPr>
          <w:rFonts w:ascii="TimesNewRoman,Bold" w:hAnsi="TimesNewRoman,Bold" w:cs="TimesNewRoman,Bold"/>
          <w:b/>
          <w:bCs/>
          <w:color w:val="000000"/>
        </w:rPr>
      </w:pPr>
      <w:r w:rsidRPr="00421B7C">
        <w:rPr>
          <w:rFonts w:ascii="TimesNewRoman,Bold" w:hAnsi="TimesNewRoman,Bold" w:cs="TimesNewRoman,Bold"/>
          <w:b/>
          <w:bCs/>
          <w:color w:val="000000"/>
        </w:rPr>
        <w:t>References</w:t>
      </w:r>
    </w:p>
    <w:p w:rsidR="00C606BC" w:rsidRPr="00C1333B" w:rsidRDefault="00C606BC" w:rsidP="00C606BC">
      <w:pPr>
        <w:autoSpaceDE w:val="0"/>
        <w:autoSpaceDN w:val="0"/>
        <w:adjustRightInd w:val="0"/>
        <w:spacing w:after="0"/>
        <w:rPr>
          <w:color w:val="000000"/>
          <w:sz w:val="20"/>
          <w:szCs w:val="16"/>
          <w:lang w:val="fr-FR"/>
        </w:rPr>
      </w:pPr>
      <w:r w:rsidRPr="00421B7C">
        <w:rPr>
          <w:color w:val="000000"/>
          <w:sz w:val="20"/>
          <w:szCs w:val="16"/>
        </w:rPr>
        <w:sym w:font="Symbol" w:char="F05B"/>
      </w:r>
      <w:r w:rsidRPr="00421B7C">
        <w:rPr>
          <w:color w:val="000000"/>
          <w:sz w:val="20"/>
          <w:szCs w:val="16"/>
        </w:rPr>
        <w:t>1</w:t>
      </w:r>
      <w:r w:rsidRPr="00421B7C">
        <w:rPr>
          <w:color w:val="000000"/>
          <w:sz w:val="20"/>
          <w:szCs w:val="16"/>
        </w:rPr>
        <w:sym w:font="Symbol" w:char="F05D"/>
      </w:r>
      <w:r w:rsidRPr="00421B7C">
        <w:rPr>
          <w:color w:val="000000"/>
          <w:sz w:val="20"/>
          <w:szCs w:val="16"/>
        </w:rPr>
        <w:t xml:space="preserve">  J. C. Alfano, P. K. Walhout, Y. Kimura, and P. F. Barbara, </w:t>
      </w:r>
      <w:hyperlink r:id="rId89" w:history="1">
        <w:r w:rsidRPr="00421B7C">
          <w:rPr>
            <w:color w:val="000000"/>
            <w:sz w:val="20"/>
            <w:szCs w:val="16"/>
          </w:rPr>
          <w:t xml:space="preserve">J. Chem. </w:t>
        </w:r>
        <w:r w:rsidRPr="00C1333B">
          <w:rPr>
            <w:color w:val="000000"/>
            <w:sz w:val="20"/>
            <w:szCs w:val="16"/>
            <w:lang w:val="fr-FR"/>
          </w:rPr>
          <w:t xml:space="preserve">Phys. </w:t>
        </w:r>
        <w:r w:rsidRPr="00C1333B">
          <w:rPr>
            <w:b/>
            <w:color w:val="000000"/>
            <w:sz w:val="20"/>
            <w:szCs w:val="16"/>
            <w:lang w:val="fr-FR"/>
          </w:rPr>
          <w:t>98</w:t>
        </w:r>
        <w:r w:rsidRPr="00C1333B">
          <w:rPr>
            <w:color w:val="000000"/>
            <w:sz w:val="20"/>
            <w:szCs w:val="16"/>
            <w:lang w:val="fr-FR"/>
          </w:rPr>
          <w:t xml:space="preserve">  5996</w:t>
        </w:r>
      </w:hyperlink>
      <w:r w:rsidRPr="00C1333B">
        <w:rPr>
          <w:color w:val="000000"/>
          <w:sz w:val="20"/>
          <w:szCs w:val="16"/>
          <w:lang w:val="fr-FR"/>
        </w:rPr>
        <w:t xml:space="preserve"> (1993).</w:t>
      </w:r>
    </w:p>
    <w:p w:rsidR="00C606BC" w:rsidRPr="00D17E5B" w:rsidRDefault="00C606BC" w:rsidP="00C606BC">
      <w:pPr>
        <w:autoSpaceDE w:val="0"/>
        <w:autoSpaceDN w:val="0"/>
        <w:adjustRightInd w:val="0"/>
        <w:rPr>
          <w:color w:val="000000"/>
          <w:sz w:val="20"/>
          <w:szCs w:val="16"/>
          <w:lang w:val="fr-FR"/>
        </w:rPr>
      </w:pPr>
      <w:r w:rsidRPr="00D17E5B">
        <w:rPr>
          <w:color w:val="000000"/>
          <w:sz w:val="20"/>
          <w:szCs w:val="16"/>
          <w:lang w:val="fr-FR"/>
        </w:rPr>
        <w:t xml:space="preserve">[2]  I. B. Martini, E. R. Barthel, B.J. Schwartz, Science </w:t>
      </w:r>
      <w:r w:rsidRPr="00D17E5B">
        <w:rPr>
          <w:b/>
          <w:color w:val="000000"/>
          <w:sz w:val="20"/>
          <w:szCs w:val="16"/>
          <w:lang w:val="fr-FR"/>
        </w:rPr>
        <w:t>293</w:t>
      </w:r>
      <w:r w:rsidRPr="00D17E5B">
        <w:rPr>
          <w:color w:val="000000"/>
          <w:sz w:val="20"/>
          <w:szCs w:val="16"/>
          <w:lang w:val="fr-FR"/>
        </w:rPr>
        <w:t xml:space="preserve"> 462 (2001).</w:t>
      </w:r>
    </w:p>
    <w:p w:rsidR="00EE2F12" w:rsidRPr="00C606BC" w:rsidRDefault="00EE2F12" w:rsidP="00CF7E3B">
      <w:pPr>
        <w:rPr>
          <w:lang w:val="fr-FR"/>
        </w:rPr>
      </w:pPr>
    </w:p>
    <w:p w:rsidR="006E185B" w:rsidRDefault="006E185B" w:rsidP="006E185B">
      <w:pPr>
        <w:pStyle w:val="Titre1"/>
      </w:pPr>
      <w:bookmarkStart w:id="97" w:name="_Toc278180425"/>
      <w:r>
        <w:lastRenderedPageBreak/>
        <w:t>Contributed Lectures</w:t>
      </w:r>
      <w:bookmarkEnd w:id="97"/>
    </w:p>
    <w:p w:rsidR="00171AC7" w:rsidRDefault="00171AC7" w:rsidP="00171AC7"/>
    <w:p w:rsidR="00171AC7" w:rsidRDefault="00171AC7" w:rsidP="00171AC7"/>
    <w:p w:rsidR="00171AC7" w:rsidRDefault="00171AC7" w:rsidP="00171AC7"/>
    <w:p w:rsidR="00171AC7" w:rsidRPr="008A7897" w:rsidRDefault="00171AC7" w:rsidP="008703D2">
      <w:pPr>
        <w:pStyle w:val="Lgende"/>
        <w:rPr>
          <w:rFonts w:eastAsia="Batang"/>
        </w:rPr>
      </w:pPr>
      <w:r>
        <w:br w:type="page"/>
      </w:r>
      <w:bookmarkStart w:id="98" w:name="_Ref277340108"/>
      <w:bookmarkStart w:id="99" w:name="_Toc278180456"/>
      <w:r w:rsidR="008A7897" w:rsidRPr="008A7897">
        <w:lastRenderedPageBreak/>
        <w:t xml:space="preserve">CL </w:t>
      </w:r>
      <w:fldSimple w:instr=" SEQ CL_ \* ARABIC ">
        <w:r w:rsidR="00E906D8">
          <w:rPr>
            <w:noProof/>
          </w:rPr>
          <w:t>1</w:t>
        </w:r>
      </w:fldSimple>
      <w:r w:rsidR="008A7897" w:rsidRPr="008A7897">
        <w:t xml:space="preserve">: </w:t>
      </w:r>
      <w:r w:rsidRPr="008A7897">
        <w:t xml:space="preserve">Ultrafast photoinduced cation translocation in a </w:t>
      </w:r>
      <w:proofErr w:type="gramStart"/>
      <w:r w:rsidRPr="008A7897">
        <w:t>calix[</w:t>
      </w:r>
      <w:proofErr w:type="gramEnd"/>
      <w:r w:rsidRPr="008A7897">
        <w:t xml:space="preserve">4]biscrown. </w:t>
      </w:r>
      <w:r w:rsidRPr="008A7897">
        <w:br/>
        <w:t>Towards a new type of light-driven molecular shuttle</w:t>
      </w:r>
      <w:bookmarkEnd w:id="98"/>
      <w:bookmarkEnd w:id="99"/>
      <w:r w:rsidRPr="008A7897">
        <w:t xml:space="preserve">  </w:t>
      </w:r>
    </w:p>
    <w:p w:rsidR="00171AC7" w:rsidRPr="008A7897" w:rsidRDefault="00171AC7" w:rsidP="00171AC7">
      <w:pPr>
        <w:spacing w:line="360" w:lineRule="exact"/>
        <w:rPr>
          <w:rFonts w:eastAsia="Batang"/>
          <w:color w:val="000000"/>
          <w:lang w:eastAsia="ko-KR"/>
        </w:rPr>
      </w:pPr>
      <w:r w:rsidRPr="008A7897">
        <w:rPr>
          <w:u w:val="single"/>
        </w:rPr>
        <w:t>M. M. Martin</w:t>
      </w:r>
      <w:r w:rsidR="00787EA9">
        <w:rPr>
          <w:u w:val="single"/>
          <w:lang w:val="fr-FR"/>
        </w:rPr>
        <w:fldChar w:fldCharType="begin"/>
      </w:r>
      <w:r w:rsidR="008A7897" w:rsidRPr="008A7897">
        <w:instrText xml:space="preserve"> XE "</w:instrText>
      </w:r>
      <w:r w:rsidR="008A7897" w:rsidRPr="008A7897">
        <w:rPr>
          <w:u w:val="single"/>
        </w:rPr>
        <w:instrText>Martin</w:instrText>
      </w:r>
      <w:r w:rsidR="003324B6">
        <w:rPr>
          <w:u w:val="single"/>
        </w:rPr>
        <w:instrText>,</w:instrText>
      </w:r>
      <w:r w:rsidR="003324B6" w:rsidRPr="003324B6">
        <w:rPr>
          <w:u w:val="single"/>
        </w:rPr>
        <w:instrText xml:space="preserve"> </w:instrText>
      </w:r>
      <w:r w:rsidR="003324B6">
        <w:rPr>
          <w:u w:val="single"/>
        </w:rPr>
        <w:instrText>M. M.</w:instrText>
      </w:r>
      <w:r w:rsidR="008A7897" w:rsidRPr="008A7897">
        <w:instrText xml:space="preserve">" </w:instrText>
      </w:r>
      <w:r w:rsidR="00787EA9">
        <w:rPr>
          <w:u w:val="single"/>
          <w:lang w:val="fr-FR"/>
        </w:rPr>
        <w:fldChar w:fldCharType="end"/>
      </w:r>
      <w:r w:rsidRPr="008A7897">
        <w:rPr>
          <w:vertAlign w:val="superscript"/>
        </w:rPr>
        <w:t>1</w:t>
      </w:r>
      <w:r w:rsidRPr="008A7897">
        <w:t>, C. Ley</w:t>
      </w:r>
      <w:r w:rsidR="00787EA9">
        <w:rPr>
          <w:lang w:val="fr-FR"/>
        </w:rPr>
        <w:fldChar w:fldCharType="begin"/>
      </w:r>
      <w:r w:rsidR="008A7897" w:rsidRPr="008A7897">
        <w:instrText xml:space="preserve"> XE "Ley</w:instrText>
      </w:r>
      <w:r w:rsidR="003324B6">
        <w:instrText>,</w:instrText>
      </w:r>
      <w:r w:rsidR="003324B6" w:rsidRPr="003324B6">
        <w:instrText xml:space="preserve"> </w:instrText>
      </w:r>
      <w:r w:rsidR="003324B6">
        <w:instrText>C.</w:instrText>
      </w:r>
      <w:r w:rsidR="008A7897" w:rsidRPr="008A7897">
        <w:instrText xml:space="preserve">" </w:instrText>
      </w:r>
      <w:r w:rsidR="00787EA9">
        <w:rPr>
          <w:lang w:val="fr-FR"/>
        </w:rPr>
        <w:fldChar w:fldCharType="end"/>
      </w:r>
      <w:r w:rsidRPr="008A7897">
        <w:rPr>
          <w:vertAlign w:val="superscript"/>
        </w:rPr>
        <w:t>1</w:t>
      </w:r>
      <w:r w:rsidRPr="008A7897">
        <w:t>, F. Lacombat</w:t>
      </w:r>
      <w:r w:rsidR="00787EA9">
        <w:rPr>
          <w:lang w:val="fr-FR"/>
        </w:rPr>
        <w:fldChar w:fldCharType="begin"/>
      </w:r>
      <w:r w:rsidR="00B33A32">
        <w:instrText xml:space="preserve"> XE "</w:instrText>
      </w:r>
      <w:r w:rsidR="008A7897" w:rsidRPr="008A7897">
        <w:instrText>Lacombat</w:instrText>
      </w:r>
      <w:r w:rsidR="003324B6">
        <w:instrText>,</w:instrText>
      </w:r>
      <w:r w:rsidR="003324B6" w:rsidRPr="003324B6">
        <w:instrText xml:space="preserve"> </w:instrText>
      </w:r>
      <w:r w:rsidR="003324B6">
        <w:instrText>F.</w:instrText>
      </w:r>
      <w:r w:rsidR="008A7897" w:rsidRPr="008A7897">
        <w:instrText xml:space="preserve">" </w:instrText>
      </w:r>
      <w:r w:rsidR="00787EA9">
        <w:rPr>
          <w:lang w:val="fr-FR"/>
        </w:rPr>
        <w:fldChar w:fldCharType="end"/>
      </w:r>
      <w:r w:rsidRPr="008A7897">
        <w:rPr>
          <w:vertAlign w:val="superscript"/>
        </w:rPr>
        <w:t>1</w:t>
      </w:r>
      <w:r w:rsidRPr="008A7897">
        <w:t>, P. Plaza</w:t>
      </w:r>
      <w:r w:rsidR="00787EA9">
        <w:rPr>
          <w:lang w:val="fr-FR"/>
        </w:rPr>
        <w:fldChar w:fldCharType="begin"/>
      </w:r>
      <w:r w:rsidR="008A7897" w:rsidRPr="008A7897">
        <w:instrText xml:space="preserve"> XE "Plaza</w:instrText>
      </w:r>
      <w:r w:rsidR="003324B6">
        <w:instrText>,</w:instrText>
      </w:r>
      <w:r w:rsidR="003324B6" w:rsidRPr="003324B6">
        <w:instrText xml:space="preserve"> </w:instrText>
      </w:r>
      <w:r w:rsidR="003324B6">
        <w:instrText>P.</w:instrText>
      </w:r>
      <w:r w:rsidR="008A7897" w:rsidRPr="008A7897">
        <w:instrText xml:space="preserve">" </w:instrText>
      </w:r>
      <w:r w:rsidR="00787EA9">
        <w:rPr>
          <w:lang w:val="fr-FR"/>
        </w:rPr>
        <w:fldChar w:fldCharType="end"/>
      </w:r>
      <w:r w:rsidRPr="008A7897">
        <w:rPr>
          <w:vertAlign w:val="superscript"/>
        </w:rPr>
        <w:t>1,*</w:t>
      </w:r>
      <w:r w:rsidRPr="008A7897">
        <w:t>, I. Leray</w:t>
      </w:r>
      <w:r w:rsidR="00787EA9">
        <w:rPr>
          <w:lang w:val="fr-FR"/>
        </w:rPr>
        <w:fldChar w:fldCharType="begin"/>
      </w:r>
      <w:r w:rsidR="00B33A32">
        <w:instrText xml:space="preserve"> XE "</w:instrText>
      </w:r>
      <w:r w:rsidR="008A7897" w:rsidRPr="008A7897">
        <w:instrText>Leray</w:instrText>
      </w:r>
      <w:r w:rsidR="003324B6">
        <w:instrText>,</w:instrText>
      </w:r>
      <w:r w:rsidR="003324B6" w:rsidRPr="003324B6">
        <w:instrText xml:space="preserve"> </w:instrText>
      </w:r>
      <w:r w:rsidR="003324B6">
        <w:instrText>I.</w:instrText>
      </w:r>
      <w:r w:rsidR="008A7897" w:rsidRPr="008A7897">
        <w:instrText xml:space="preserve">" </w:instrText>
      </w:r>
      <w:r w:rsidR="00787EA9">
        <w:rPr>
          <w:lang w:val="fr-FR"/>
        </w:rPr>
        <w:fldChar w:fldCharType="end"/>
      </w:r>
      <w:r w:rsidRPr="008A7897">
        <w:rPr>
          <w:vertAlign w:val="superscript"/>
        </w:rPr>
        <w:t>2</w:t>
      </w:r>
      <w:r w:rsidRPr="008A7897">
        <w:t>, L. Zhao</w:t>
      </w:r>
      <w:r w:rsidR="00787EA9">
        <w:rPr>
          <w:lang w:val="fr-FR"/>
        </w:rPr>
        <w:fldChar w:fldCharType="begin"/>
      </w:r>
      <w:r w:rsidR="008A7897">
        <w:instrText xml:space="preserve"> XE "</w:instrText>
      </w:r>
      <w:r w:rsidR="008A7897" w:rsidRPr="008A7897">
        <w:instrText>Zhao</w:instrText>
      </w:r>
      <w:r w:rsidR="003324B6">
        <w:instrText>,</w:instrText>
      </w:r>
      <w:r w:rsidR="003324B6" w:rsidRPr="003324B6">
        <w:instrText xml:space="preserve"> </w:instrText>
      </w:r>
      <w:r w:rsidR="003324B6">
        <w:instrText>L.</w:instrText>
      </w:r>
      <w:r w:rsidR="008A7897">
        <w:instrText xml:space="preserve">" </w:instrText>
      </w:r>
      <w:r w:rsidR="00787EA9">
        <w:rPr>
          <w:lang w:val="fr-FR"/>
        </w:rPr>
        <w:fldChar w:fldCharType="end"/>
      </w:r>
      <w:r w:rsidRPr="008A7897">
        <w:rPr>
          <w:vertAlign w:val="superscript"/>
        </w:rPr>
        <w:t>2</w:t>
      </w:r>
      <w:r w:rsidRPr="008A7897">
        <w:t>, V. Souchon</w:t>
      </w:r>
      <w:r w:rsidR="00787EA9">
        <w:fldChar w:fldCharType="begin"/>
      </w:r>
      <w:r w:rsidR="008A7897">
        <w:instrText xml:space="preserve"> XE "</w:instrText>
      </w:r>
      <w:r w:rsidR="008A7897" w:rsidRPr="007678BA">
        <w:instrText>Souchon</w:instrText>
      </w:r>
      <w:r w:rsidR="003324B6">
        <w:instrText>,</w:instrText>
      </w:r>
      <w:r w:rsidR="003324B6" w:rsidRPr="003324B6">
        <w:instrText xml:space="preserve"> </w:instrText>
      </w:r>
      <w:r w:rsidR="003324B6">
        <w:instrText>V.</w:instrText>
      </w:r>
      <w:r w:rsidR="008A7897">
        <w:instrText xml:space="preserve">" </w:instrText>
      </w:r>
      <w:r w:rsidR="00787EA9">
        <w:fldChar w:fldCharType="end"/>
      </w:r>
      <w:r w:rsidRPr="008A7897">
        <w:rPr>
          <w:vertAlign w:val="superscript"/>
        </w:rPr>
        <w:t>2</w:t>
      </w:r>
      <w:r w:rsidRPr="008A7897">
        <w:t>,</w:t>
      </w:r>
      <w:r w:rsidRPr="008A7897">
        <w:rPr>
          <w:vertAlign w:val="superscript"/>
        </w:rPr>
        <w:t xml:space="preserve"> </w:t>
      </w:r>
      <w:r w:rsidRPr="008A7897">
        <w:t>R. Métivier</w:t>
      </w:r>
      <w:r w:rsidR="00787EA9">
        <w:fldChar w:fldCharType="begin"/>
      </w:r>
      <w:r w:rsidR="008A7897">
        <w:instrText xml:space="preserve"> XE "</w:instrText>
      </w:r>
      <w:r w:rsidR="008A7897" w:rsidRPr="00E64334">
        <w:instrText>Métivier</w:instrText>
      </w:r>
      <w:r w:rsidR="003324B6">
        <w:instrText>,</w:instrText>
      </w:r>
      <w:r w:rsidR="003324B6" w:rsidRPr="003324B6">
        <w:instrText xml:space="preserve"> </w:instrText>
      </w:r>
      <w:r w:rsidR="003324B6">
        <w:instrText>R.</w:instrText>
      </w:r>
      <w:r w:rsidR="008A7897">
        <w:instrText xml:space="preserve">" </w:instrText>
      </w:r>
      <w:r w:rsidR="00787EA9">
        <w:fldChar w:fldCharType="end"/>
      </w:r>
      <w:r w:rsidRPr="008A7897">
        <w:rPr>
          <w:vertAlign w:val="superscript"/>
        </w:rPr>
        <w:t>2</w:t>
      </w:r>
      <w:r w:rsidRPr="008A7897">
        <w:t>, B. Valeur</w:t>
      </w:r>
      <w:r w:rsidR="00787EA9">
        <w:fldChar w:fldCharType="begin"/>
      </w:r>
      <w:r w:rsidR="008A7897">
        <w:instrText xml:space="preserve"> XE "</w:instrText>
      </w:r>
      <w:r w:rsidR="008A7897" w:rsidRPr="00C13169">
        <w:instrText>Valeur</w:instrText>
      </w:r>
      <w:r w:rsidR="003324B6">
        <w:instrText>,</w:instrText>
      </w:r>
      <w:r w:rsidR="003324B6" w:rsidRPr="003324B6">
        <w:instrText xml:space="preserve"> </w:instrText>
      </w:r>
      <w:r w:rsidR="003324B6">
        <w:instrText>B.</w:instrText>
      </w:r>
      <w:r w:rsidR="008A7897">
        <w:instrText xml:space="preserve">" </w:instrText>
      </w:r>
      <w:r w:rsidR="00787EA9">
        <w:fldChar w:fldCharType="end"/>
      </w:r>
      <w:r w:rsidRPr="008A7897">
        <w:rPr>
          <w:vertAlign w:val="superscript"/>
        </w:rPr>
        <w:t>2</w:t>
      </w:r>
    </w:p>
    <w:p w:rsidR="00171AC7" w:rsidRPr="00802ABB" w:rsidRDefault="00171AC7" w:rsidP="00171AC7">
      <w:pPr>
        <w:pStyle w:val="Default"/>
        <w:rPr>
          <w:rFonts w:ascii="Times New Roman" w:hAnsi="Times New Roman" w:cs="Times New Roman"/>
          <w:i/>
          <w:iCs/>
          <w:sz w:val="22"/>
          <w:szCs w:val="22"/>
          <w:lang w:val="fr-FR"/>
        </w:rPr>
      </w:pPr>
      <w:r w:rsidRPr="00802ABB">
        <w:rPr>
          <w:rFonts w:ascii="Times New Roman" w:hAnsi="Times New Roman" w:cs="Times New Roman"/>
          <w:sz w:val="22"/>
          <w:szCs w:val="22"/>
          <w:vertAlign w:val="superscript"/>
          <w:lang w:val="fr-FR"/>
        </w:rPr>
        <w:t xml:space="preserve">1 </w:t>
      </w:r>
      <w:r w:rsidRPr="00802ABB">
        <w:rPr>
          <w:rFonts w:ascii="Times New Roman" w:hAnsi="Times New Roman" w:cs="Times New Roman"/>
          <w:i/>
          <w:iCs/>
          <w:sz w:val="22"/>
          <w:szCs w:val="22"/>
          <w:lang w:val="fr-FR"/>
        </w:rPr>
        <w:t>UMR 8640, Département de Chimie, Ecole Normale Supérieure, 75005 Paris, France</w:t>
      </w:r>
    </w:p>
    <w:p w:rsidR="00171AC7" w:rsidRPr="00802ABB" w:rsidRDefault="00171AC7" w:rsidP="00171AC7">
      <w:pPr>
        <w:pStyle w:val="Default"/>
        <w:rPr>
          <w:rFonts w:ascii="Times New Roman" w:hAnsi="Times New Roman" w:cs="Times New Roman"/>
          <w:i/>
          <w:iCs/>
          <w:sz w:val="22"/>
          <w:szCs w:val="22"/>
          <w:lang w:val="fr-FR"/>
        </w:rPr>
      </w:pPr>
      <w:r w:rsidRPr="00802ABB">
        <w:rPr>
          <w:rFonts w:ascii="Times New Roman" w:hAnsi="Times New Roman" w:cs="Times New Roman"/>
          <w:sz w:val="22"/>
          <w:szCs w:val="22"/>
          <w:vertAlign w:val="superscript"/>
          <w:lang w:val="fr-FR"/>
        </w:rPr>
        <w:t xml:space="preserve">2 </w:t>
      </w:r>
      <w:r w:rsidRPr="00802ABB">
        <w:rPr>
          <w:rFonts w:ascii="Times New Roman" w:hAnsi="Times New Roman" w:cs="Times New Roman"/>
          <w:i/>
          <w:iCs/>
          <w:sz w:val="22"/>
          <w:szCs w:val="22"/>
          <w:lang w:val="fr-FR"/>
        </w:rPr>
        <w:t xml:space="preserve">UMR </w:t>
      </w:r>
      <w:r>
        <w:rPr>
          <w:rFonts w:ascii="Times New Roman" w:hAnsi="Times New Roman" w:cs="Times New Roman"/>
          <w:i/>
          <w:iCs/>
          <w:sz w:val="22"/>
          <w:szCs w:val="22"/>
          <w:lang w:val="fr-FR"/>
        </w:rPr>
        <w:t>8531</w:t>
      </w:r>
      <w:r w:rsidRPr="00802ABB">
        <w:rPr>
          <w:rFonts w:ascii="Times New Roman" w:hAnsi="Times New Roman" w:cs="Times New Roman"/>
          <w:i/>
          <w:iCs/>
          <w:sz w:val="22"/>
          <w:szCs w:val="22"/>
          <w:lang w:val="fr-FR"/>
        </w:rPr>
        <w:t>, Ecole Normale Supérieure</w:t>
      </w:r>
      <w:r w:rsidRPr="00714BB4">
        <w:rPr>
          <w:i/>
          <w:iCs/>
          <w:sz w:val="22"/>
          <w:szCs w:val="22"/>
          <w:lang w:val="fr-FR"/>
        </w:rPr>
        <w:t xml:space="preserve"> </w:t>
      </w:r>
      <w:r>
        <w:rPr>
          <w:i/>
          <w:iCs/>
          <w:sz w:val="22"/>
          <w:szCs w:val="22"/>
          <w:lang w:val="fr-FR"/>
        </w:rPr>
        <w:t xml:space="preserve">de </w:t>
      </w:r>
      <w:r w:rsidRPr="00714BB4">
        <w:rPr>
          <w:i/>
          <w:iCs/>
          <w:sz w:val="22"/>
          <w:szCs w:val="22"/>
          <w:lang w:val="fr-FR"/>
        </w:rPr>
        <w:t>Cachan, 94235 Cachan</w:t>
      </w:r>
      <w:r>
        <w:rPr>
          <w:i/>
          <w:iCs/>
          <w:sz w:val="22"/>
          <w:szCs w:val="22"/>
          <w:lang w:val="fr-FR"/>
        </w:rPr>
        <w:t xml:space="preserve"> Cedex,</w:t>
      </w:r>
      <w:r w:rsidRPr="00714BB4">
        <w:rPr>
          <w:i/>
          <w:iCs/>
          <w:sz w:val="22"/>
          <w:szCs w:val="22"/>
          <w:lang w:val="fr-FR"/>
        </w:rPr>
        <w:t xml:space="preserve"> </w:t>
      </w:r>
      <w:r>
        <w:rPr>
          <w:i/>
          <w:iCs/>
          <w:sz w:val="22"/>
          <w:szCs w:val="22"/>
          <w:lang w:val="fr-FR"/>
        </w:rPr>
        <w:t>France</w:t>
      </w:r>
    </w:p>
    <w:p w:rsidR="00171AC7" w:rsidRPr="00802ABB" w:rsidRDefault="00171AC7" w:rsidP="00171AC7">
      <w:pPr>
        <w:spacing w:line="300" w:lineRule="exact"/>
        <w:rPr>
          <w:rFonts w:eastAsia="Batang"/>
          <w:i/>
          <w:iCs/>
          <w:color w:val="000000"/>
          <w:sz w:val="20"/>
          <w:lang w:eastAsia="ko-KR"/>
        </w:rPr>
      </w:pPr>
      <w:r w:rsidRPr="00802ABB">
        <w:rPr>
          <w:i/>
          <w:iCs/>
          <w:color w:val="000000"/>
          <w:sz w:val="20"/>
        </w:rPr>
        <w:t xml:space="preserve">* </w:t>
      </w:r>
      <w:r w:rsidRPr="00802ABB">
        <w:rPr>
          <w:i/>
          <w:iCs/>
          <w:sz w:val="20"/>
        </w:rPr>
        <w:t>Corresponding author</w:t>
      </w:r>
      <w:r w:rsidRPr="00802ABB">
        <w:rPr>
          <w:rFonts w:eastAsia="Batang"/>
          <w:i/>
          <w:iCs/>
          <w:sz w:val="20"/>
          <w:lang w:eastAsia="ko-KR"/>
        </w:rPr>
        <w:t>:</w:t>
      </w:r>
      <w:r w:rsidRPr="00802ABB">
        <w:rPr>
          <w:i/>
          <w:iCs/>
          <w:sz w:val="20"/>
        </w:rPr>
        <w:t xml:space="preserve"> pascal.plaza@ens.fr</w:t>
      </w:r>
    </w:p>
    <w:p w:rsidR="00171AC7" w:rsidRDefault="00171AC7" w:rsidP="00171AC7">
      <w:pPr>
        <w:pStyle w:val="Default"/>
        <w:jc w:val="both"/>
        <w:rPr>
          <w:sz w:val="22"/>
          <w:szCs w:val="22"/>
        </w:rPr>
      </w:pPr>
      <w:r w:rsidRPr="000D7773">
        <w:rPr>
          <w:sz w:val="22"/>
          <w:szCs w:val="22"/>
        </w:rPr>
        <w:t>Bistable supramolecular systems in which the movement of a sub-part is controlled by an external stimulus are of utmost interest in the fields of molecular memories, binary logic computing and molecular machines</w:t>
      </w:r>
      <w:r>
        <w:rPr>
          <w:sz w:val="22"/>
          <w:szCs w:val="22"/>
        </w:rPr>
        <w:t xml:space="preserve"> [1]</w:t>
      </w:r>
      <w:r w:rsidRPr="000D7773">
        <w:rPr>
          <w:sz w:val="22"/>
          <w:szCs w:val="22"/>
        </w:rPr>
        <w:t>.</w:t>
      </w:r>
      <w:r w:rsidR="005711AE">
        <w:rPr>
          <w:noProof/>
          <w:lang w:val="fr-FR" w:eastAsia="fr-FR"/>
        </w:rPr>
        <w:drawing>
          <wp:anchor distT="0" distB="0" distL="114300" distR="114300" simplePos="0" relativeHeight="251661312" behindDoc="0" locked="0" layoutInCell="1" allowOverlap="1">
            <wp:simplePos x="0" y="0"/>
            <wp:positionH relativeFrom="column">
              <wp:posOffset>2332990</wp:posOffset>
            </wp:positionH>
            <wp:positionV relativeFrom="paragraph">
              <wp:posOffset>875665</wp:posOffset>
            </wp:positionV>
            <wp:extent cx="3063875" cy="2640965"/>
            <wp:effectExtent l="19050" t="0" r="3175"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cstate="print"/>
                    <a:srcRect r="6039"/>
                    <a:stretch>
                      <a:fillRect/>
                    </a:stretch>
                  </pic:blipFill>
                  <pic:spPr bwMode="auto">
                    <a:xfrm>
                      <a:off x="0" y="0"/>
                      <a:ext cx="3063875" cy="2640965"/>
                    </a:xfrm>
                    <a:prstGeom prst="rect">
                      <a:avLst/>
                    </a:prstGeom>
                    <a:noFill/>
                    <a:ln w="9525">
                      <a:noFill/>
                      <a:miter lim="800000"/>
                      <a:headEnd/>
                      <a:tailEnd/>
                    </a:ln>
                  </pic:spPr>
                </pic:pic>
              </a:graphicData>
            </a:graphic>
          </wp:anchor>
        </w:drawing>
      </w:r>
      <w:r>
        <w:rPr>
          <w:sz w:val="22"/>
          <w:szCs w:val="22"/>
        </w:rPr>
        <w:t xml:space="preserve"> We </w:t>
      </w:r>
      <w:r w:rsidRPr="000D7773">
        <w:rPr>
          <w:sz w:val="22"/>
          <w:szCs w:val="22"/>
        </w:rPr>
        <w:t xml:space="preserve">demonstrate for the first time that metal ion translocation </w:t>
      </w:r>
      <w:r>
        <w:rPr>
          <w:sz w:val="22"/>
          <w:szCs w:val="22"/>
        </w:rPr>
        <w:t xml:space="preserve">between two </w:t>
      </w:r>
      <w:proofErr w:type="gramStart"/>
      <w:r>
        <w:rPr>
          <w:sz w:val="22"/>
          <w:szCs w:val="22"/>
        </w:rPr>
        <w:t>binding</w:t>
      </w:r>
      <w:proofErr w:type="gramEnd"/>
      <w:r>
        <w:rPr>
          <w:sz w:val="22"/>
          <w:szCs w:val="22"/>
        </w:rPr>
        <w:t xml:space="preserve"> sites of a supermolecule </w:t>
      </w:r>
      <w:r w:rsidRPr="000D7773">
        <w:rPr>
          <w:sz w:val="22"/>
          <w:szCs w:val="22"/>
        </w:rPr>
        <w:t>can be triggered by light.</w:t>
      </w:r>
    </w:p>
    <w:p w:rsidR="00171AC7" w:rsidRDefault="005711AE" w:rsidP="00171AC7">
      <w:pPr>
        <w:pStyle w:val="Corpsdetexte"/>
        <w:ind w:firstLine="340"/>
        <w:rPr>
          <w:sz w:val="22"/>
          <w:szCs w:val="22"/>
        </w:rPr>
      </w:pPr>
      <w:r>
        <w:rPr>
          <w:noProof/>
          <w:lang w:val="fr-FR" w:eastAsia="fr-FR"/>
        </w:rPr>
        <w:drawing>
          <wp:anchor distT="0" distB="0" distL="114300" distR="114300" simplePos="0" relativeHeight="251662336" behindDoc="0" locked="0" layoutInCell="1" allowOverlap="1">
            <wp:simplePos x="0" y="0"/>
            <wp:positionH relativeFrom="column">
              <wp:posOffset>2174240</wp:posOffset>
            </wp:positionH>
            <wp:positionV relativeFrom="paragraph">
              <wp:posOffset>184150</wp:posOffset>
            </wp:positionV>
            <wp:extent cx="3543300" cy="3129915"/>
            <wp:effectExtent l="19050" t="0" r="0" b="0"/>
            <wp:wrapSquare wrapText="bothSides"/>
            <wp:docPr id="2" name="Image 16" descr="Fig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_poster"/>
                    <pic:cNvPicPr>
                      <a:picLocks noChangeAspect="1" noChangeArrowheads="1"/>
                    </pic:cNvPicPr>
                  </pic:nvPicPr>
                  <pic:blipFill>
                    <a:blip r:embed="rId91" cstate="print"/>
                    <a:srcRect l="17999" t="11108" r="16737" b="11998"/>
                    <a:stretch>
                      <a:fillRect/>
                    </a:stretch>
                  </pic:blipFill>
                  <pic:spPr bwMode="auto">
                    <a:xfrm>
                      <a:off x="0" y="0"/>
                      <a:ext cx="3543300" cy="3129915"/>
                    </a:xfrm>
                    <a:prstGeom prst="rect">
                      <a:avLst/>
                    </a:prstGeom>
                    <a:noFill/>
                    <a:ln w="9525">
                      <a:noFill/>
                      <a:miter lim="800000"/>
                      <a:headEnd/>
                      <a:tailEnd/>
                    </a:ln>
                  </pic:spPr>
                </pic:pic>
              </a:graphicData>
            </a:graphic>
          </wp:anchor>
        </w:drawing>
      </w:r>
      <w:r w:rsidR="00171AC7">
        <w:rPr>
          <w:sz w:val="22"/>
          <w:szCs w:val="22"/>
        </w:rPr>
        <w:t>We report t</w:t>
      </w:r>
      <w:r w:rsidR="00171AC7" w:rsidRPr="00210A0E">
        <w:rPr>
          <w:sz w:val="22"/>
          <w:szCs w:val="22"/>
        </w:rPr>
        <w:t>he photophysic</w:t>
      </w:r>
      <w:r w:rsidR="00171AC7">
        <w:rPr>
          <w:sz w:val="22"/>
          <w:szCs w:val="22"/>
        </w:rPr>
        <w:t>al properties</w:t>
      </w:r>
      <w:r w:rsidR="00171AC7" w:rsidRPr="00210A0E">
        <w:rPr>
          <w:sz w:val="22"/>
          <w:szCs w:val="22"/>
        </w:rPr>
        <w:t xml:space="preserve"> of a ditopic receptor of potassium ion consisting of a 1</w:t>
      </w:r>
      <w:proofErr w:type="gramStart"/>
      <w:r w:rsidR="00171AC7" w:rsidRPr="00210A0E">
        <w:rPr>
          <w:sz w:val="22"/>
          <w:szCs w:val="22"/>
        </w:rPr>
        <w:t>,3</w:t>
      </w:r>
      <w:proofErr w:type="gramEnd"/>
      <w:r w:rsidR="00171AC7" w:rsidRPr="00210A0E">
        <w:rPr>
          <w:sz w:val="22"/>
          <w:szCs w:val="22"/>
        </w:rPr>
        <w:t>-alternate calix[4]biscrown with a merocyanine dye</w:t>
      </w:r>
      <w:r w:rsidR="00171AC7">
        <w:rPr>
          <w:sz w:val="22"/>
          <w:szCs w:val="22"/>
        </w:rPr>
        <w:t xml:space="preserve"> (DCM) inserted into each crown</w:t>
      </w:r>
      <w:r w:rsidR="00171AC7" w:rsidRPr="00210A0E">
        <w:rPr>
          <w:sz w:val="22"/>
          <w:szCs w:val="22"/>
        </w:rPr>
        <w:t>. Thanks to the large difference between the binding affinity for one and two potassium ions, one can find relative total concentrations of ligand and potassium ion at which the 1:1 complex is most predominant with respect to the free ligand and the 2:1 complex whose amounts are a few percents.</w:t>
      </w:r>
    </w:p>
    <w:p w:rsidR="00171AC7" w:rsidRDefault="00171AC7" w:rsidP="00171AC7">
      <w:pPr>
        <w:pStyle w:val="Corpsdetexte"/>
        <w:ind w:firstLine="340"/>
        <w:rPr>
          <w:sz w:val="22"/>
          <w:szCs w:val="22"/>
        </w:rPr>
      </w:pPr>
      <w:r w:rsidRPr="00210A0E">
        <w:rPr>
          <w:sz w:val="22"/>
          <w:szCs w:val="22"/>
        </w:rPr>
        <w:t>Investigation of the 1:1 complex by femtosecond transient absorption spectros</w:t>
      </w:r>
      <w:r>
        <w:rPr>
          <w:sz w:val="22"/>
          <w:szCs w:val="22"/>
        </w:rPr>
        <w:softHyphen/>
      </w:r>
      <w:r w:rsidRPr="00210A0E">
        <w:rPr>
          <w:sz w:val="22"/>
          <w:szCs w:val="22"/>
        </w:rPr>
        <w:t xml:space="preserve">copy provides evidence for the ultrafast movement of a potassium ion through the </w:t>
      </w:r>
      <w:proofErr w:type="gramStart"/>
      <w:r w:rsidRPr="00210A0E">
        <w:rPr>
          <w:sz w:val="22"/>
          <w:szCs w:val="22"/>
        </w:rPr>
        <w:t>calix[</w:t>
      </w:r>
      <w:proofErr w:type="gramEnd"/>
      <w:r w:rsidRPr="00210A0E">
        <w:rPr>
          <w:sz w:val="22"/>
          <w:szCs w:val="22"/>
        </w:rPr>
        <w:t>4]arene tube upon excitation of the dye at 400 nm</w:t>
      </w:r>
      <w:r>
        <w:rPr>
          <w:sz w:val="22"/>
          <w:szCs w:val="22"/>
        </w:rPr>
        <w:t> [2]</w:t>
      </w:r>
      <w:r w:rsidRPr="00210A0E">
        <w:rPr>
          <w:sz w:val="22"/>
          <w:szCs w:val="22"/>
        </w:rPr>
        <w:t>. Phototranslocation occurs in the picosecond timescale with a non-exponential kinetics without competition with photoejection towards the bulk</w:t>
      </w:r>
      <w:r>
        <w:rPr>
          <w:sz w:val="22"/>
          <w:szCs w:val="22"/>
        </w:rPr>
        <w:t>.</w:t>
      </w:r>
      <w:r w:rsidRPr="00210A0E">
        <w:rPr>
          <w:sz w:val="22"/>
          <w:szCs w:val="22"/>
        </w:rPr>
        <w:t xml:space="preserve"> The translocation time includes two main short components: 0.83 ps and 10 ps. A smaller-weighted third component of 101 ps might include a competition between phototranslocation and excitation energy transfer as shown by using Förster’s theory</w:t>
      </w:r>
      <w:r>
        <w:rPr>
          <w:sz w:val="22"/>
          <w:szCs w:val="22"/>
        </w:rPr>
        <w:t xml:space="preserve"> and molecular modeling</w:t>
      </w:r>
      <w:r w:rsidRPr="00210A0E">
        <w:rPr>
          <w:sz w:val="22"/>
          <w:szCs w:val="22"/>
        </w:rPr>
        <w:t xml:space="preserve">. </w:t>
      </w:r>
    </w:p>
    <w:p w:rsidR="00171AC7" w:rsidRDefault="00171AC7" w:rsidP="00171AC7">
      <w:pPr>
        <w:pStyle w:val="Corpsdetexte"/>
        <w:ind w:firstLine="340"/>
        <w:rPr>
          <w:sz w:val="22"/>
          <w:szCs w:val="22"/>
        </w:rPr>
      </w:pPr>
      <w:r w:rsidRPr="00210A0E">
        <w:rPr>
          <w:sz w:val="22"/>
          <w:szCs w:val="22"/>
        </w:rPr>
        <w:t>These findings open the way to new strategies for light-driven molecular shuttles with the aim of information storage and binary logic computing at a nanometric scale</w:t>
      </w:r>
      <w:r>
        <w:rPr>
          <w:sz w:val="22"/>
          <w:szCs w:val="22"/>
        </w:rPr>
        <w:t>.</w:t>
      </w:r>
    </w:p>
    <w:p w:rsidR="00171AC7" w:rsidRPr="00802ABB" w:rsidRDefault="00171AC7" w:rsidP="00171AC7">
      <w:pPr>
        <w:pStyle w:val="Corpsdetexte"/>
        <w:ind w:firstLine="340"/>
        <w:jc w:val="center"/>
        <w:rPr>
          <w:sz w:val="22"/>
          <w:szCs w:val="22"/>
        </w:rPr>
      </w:pPr>
    </w:p>
    <w:p w:rsidR="00171AC7" w:rsidRPr="00802ABB" w:rsidRDefault="00171AC7" w:rsidP="00171AC7">
      <w:pPr>
        <w:pStyle w:val="Corpsdetexte"/>
        <w:spacing w:before="120"/>
        <w:jc w:val="left"/>
        <w:rPr>
          <w:sz w:val="22"/>
          <w:szCs w:val="22"/>
        </w:rPr>
      </w:pPr>
      <w:r w:rsidRPr="00802ABB">
        <w:rPr>
          <w:b/>
          <w:bCs/>
          <w:sz w:val="22"/>
          <w:szCs w:val="22"/>
        </w:rPr>
        <w:t xml:space="preserve">Keywords: </w:t>
      </w:r>
      <w:r>
        <w:rPr>
          <w:sz w:val="22"/>
          <w:szCs w:val="22"/>
        </w:rPr>
        <w:t>calixarene</w:t>
      </w:r>
      <w:r w:rsidRPr="00802ABB">
        <w:rPr>
          <w:sz w:val="22"/>
          <w:szCs w:val="22"/>
        </w:rPr>
        <w:t xml:space="preserve">, </w:t>
      </w:r>
      <w:r>
        <w:t>molecular shuttle,</w:t>
      </w:r>
      <w:r w:rsidRPr="00802ABB">
        <w:rPr>
          <w:sz w:val="22"/>
          <w:szCs w:val="22"/>
        </w:rPr>
        <w:t xml:space="preserve"> </w:t>
      </w:r>
      <w:r w:rsidRPr="00802ABB">
        <w:t>femtosecond transient absorption spectroscopy</w:t>
      </w:r>
    </w:p>
    <w:p w:rsidR="00171AC7" w:rsidRPr="00802ABB" w:rsidRDefault="00787EA9" w:rsidP="00171AC7">
      <w:pPr>
        <w:pStyle w:val="Corpsdetexte"/>
        <w:tabs>
          <w:tab w:val="left" w:pos="0"/>
        </w:tabs>
        <w:spacing w:after="40"/>
        <w:ind w:right="-2"/>
      </w:pPr>
      <w:r>
        <w:pict>
          <v:rect id="_x0000_i1038" style="width:428.05pt;height:1pt" o:hrstd="t" o:hrnoshade="t" o:hr="t" fillcolor="black" stroked="f"/>
        </w:pict>
      </w:r>
    </w:p>
    <w:p w:rsidR="00171AC7" w:rsidRPr="00171AC7" w:rsidRDefault="00171AC7" w:rsidP="00171AC7">
      <w:pPr>
        <w:pStyle w:val="Corpsdetexte"/>
        <w:ind w:left="284" w:right="-2" w:hanging="284"/>
        <w:rPr>
          <w:lang w:val="fr-FR"/>
        </w:rPr>
      </w:pPr>
      <w:r w:rsidRPr="00802ABB">
        <w:t xml:space="preserve">[1] </w:t>
      </w:r>
      <w:proofErr w:type="gramStart"/>
      <w:r>
        <w:t>a</w:t>
      </w:r>
      <w:proofErr w:type="gramEnd"/>
      <w:r>
        <w:t xml:space="preserve">) </w:t>
      </w:r>
      <w:r w:rsidRPr="00DB24C1">
        <w:t xml:space="preserve">V. Balzani, M. Venturi, A. Credi, </w:t>
      </w:r>
      <w:r w:rsidRPr="00DB24C1">
        <w:rPr>
          <w:i/>
        </w:rPr>
        <w:t>Molecular Devices and Machines</w:t>
      </w:r>
      <w:r w:rsidRPr="00DB24C1">
        <w:t xml:space="preserve">, Wiley-VCH, Weinheim, Germany, </w:t>
      </w:r>
      <w:r w:rsidRPr="00DB24C1">
        <w:rPr>
          <w:b/>
        </w:rPr>
        <w:t>2003</w:t>
      </w:r>
      <w:r w:rsidRPr="00DB24C1">
        <w:t xml:space="preserve">; </w:t>
      </w:r>
      <w:r>
        <w:t>b</w:t>
      </w:r>
      <w:r w:rsidRPr="00DB24C1">
        <w:t xml:space="preserve">) F. M. Raymo, </w:t>
      </w:r>
      <w:r w:rsidRPr="00DB24C1">
        <w:rPr>
          <w:i/>
        </w:rPr>
        <w:t>Adv. Mat.</w:t>
      </w:r>
      <w:r w:rsidRPr="00DB24C1">
        <w:t xml:space="preserve"> </w:t>
      </w:r>
      <w:proofErr w:type="gramStart"/>
      <w:r w:rsidRPr="003D3A10">
        <w:rPr>
          <w:b/>
        </w:rPr>
        <w:t>14</w:t>
      </w:r>
      <w:r>
        <w:t xml:space="preserve"> </w:t>
      </w:r>
      <w:r w:rsidRPr="00DB24C1">
        <w:t xml:space="preserve"> 401</w:t>
      </w:r>
      <w:proofErr w:type="gramEnd"/>
      <w:r>
        <w:t xml:space="preserve"> (2002); c) </w:t>
      </w:r>
      <w:r w:rsidRPr="00DB24C1">
        <w:t xml:space="preserve">S. Saha, J. F. Stoddart, </w:t>
      </w:r>
      <w:r w:rsidRPr="00DB24C1">
        <w:rPr>
          <w:i/>
        </w:rPr>
        <w:t xml:space="preserve">Chem. Soc. </w:t>
      </w:r>
      <w:r w:rsidRPr="00171AC7">
        <w:rPr>
          <w:i/>
          <w:lang w:val="fr-FR"/>
        </w:rPr>
        <w:t>Rev.</w:t>
      </w:r>
      <w:r w:rsidRPr="00171AC7">
        <w:rPr>
          <w:lang w:val="fr-FR"/>
        </w:rPr>
        <w:t xml:space="preserve"> </w:t>
      </w:r>
      <w:r w:rsidRPr="00171AC7">
        <w:rPr>
          <w:b/>
          <w:i/>
          <w:lang w:val="fr-FR"/>
        </w:rPr>
        <w:t>36</w:t>
      </w:r>
      <w:r w:rsidRPr="00171AC7">
        <w:rPr>
          <w:lang w:val="fr-FR"/>
        </w:rPr>
        <w:t xml:space="preserve">  77 (2007).</w:t>
      </w:r>
    </w:p>
    <w:p w:rsidR="00171AC7" w:rsidRPr="005E2E2C" w:rsidRDefault="00171AC7" w:rsidP="00171AC7">
      <w:pPr>
        <w:pStyle w:val="Corpsdetexte"/>
        <w:ind w:left="284" w:right="-2" w:hanging="284"/>
        <w:rPr>
          <w:sz w:val="24"/>
          <w:szCs w:val="24"/>
          <w:lang w:val="fr-FR"/>
        </w:rPr>
      </w:pPr>
      <w:r w:rsidRPr="005E2E2C">
        <w:rPr>
          <w:lang w:val="fr-FR"/>
        </w:rPr>
        <w:t xml:space="preserve">[2] B. Valeur, I. Leray, L. Zhao, V. Souchon, R. Métivier, P. Plaza, C. Ley, F. Lacombat, M. M. Martin, </w:t>
      </w:r>
      <w:r w:rsidRPr="005E2E2C">
        <w:rPr>
          <w:i/>
          <w:lang w:val="fr-FR"/>
        </w:rPr>
        <w:t>ChemPhysChem</w:t>
      </w:r>
      <w:r w:rsidRPr="005E2E2C">
        <w:rPr>
          <w:lang w:val="fr-FR"/>
        </w:rPr>
        <w:t xml:space="preserve">, Available online, doi: </w:t>
      </w:r>
      <w:r w:rsidRPr="005E2E2C">
        <w:rPr>
          <w:spacing w:val="-10"/>
          <w:lang w:val="fr-FR"/>
        </w:rPr>
        <w:t xml:space="preserve">10.1002/cphc.201000118 </w:t>
      </w:r>
      <w:r w:rsidRPr="005E2E2C">
        <w:rPr>
          <w:lang w:val="fr-FR"/>
        </w:rPr>
        <w:t>(2010).</w:t>
      </w:r>
    </w:p>
    <w:p w:rsidR="008E286F" w:rsidRPr="007F4BB2" w:rsidRDefault="008A7897" w:rsidP="008703D2">
      <w:pPr>
        <w:pStyle w:val="Lgende"/>
        <w:rPr>
          <w:rFonts w:eastAsia="Batang"/>
          <w:lang w:eastAsia="ko-KR"/>
        </w:rPr>
      </w:pPr>
      <w:r w:rsidRPr="00E906D8">
        <w:rPr>
          <w:lang w:val="en-US"/>
        </w:rPr>
        <w:br w:type="page"/>
      </w:r>
      <w:bookmarkStart w:id="100" w:name="_Ref277340505"/>
      <w:bookmarkStart w:id="101" w:name="_Toc278180457"/>
      <w:r w:rsidR="008E286F">
        <w:lastRenderedPageBreak/>
        <w:t xml:space="preserve">CL </w:t>
      </w:r>
      <w:fldSimple w:instr=" SEQ CL_ \* ARABIC ">
        <w:r w:rsidR="00E906D8">
          <w:rPr>
            <w:noProof/>
          </w:rPr>
          <w:t>2</w:t>
        </w:r>
      </w:fldSimple>
      <w:r w:rsidR="008E286F">
        <w:t>: Raman spectra of heme proteins with femtosecond time resolution</w:t>
      </w:r>
      <w:bookmarkEnd w:id="100"/>
      <w:bookmarkEnd w:id="101"/>
    </w:p>
    <w:p w:rsidR="008E286F" w:rsidRPr="007E62F1" w:rsidRDefault="008E286F" w:rsidP="008E286F"/>
    <w:p w:rsidR="008E286F" w:rsidRPr="00D572C8" w:rsidRDefault="008E286F" w:rsidP="008E286F">
      <w:pPr>
        <w:pStyle w:val="Default"/>
        <w:rPr>
          <w:rFonts w:ascii="Times New Roman" w:eastAsia="Batang" w:hAnsi="Times New Roman" w:cs="Times New Roman"/>
          <w:color w:val="000000"/>
          <w:u w:val="single"/>
          <w:lang w:val="it-IT" w:eastAsia="ko-KR"/>
        </w:rPr>
      </w:pPr>
      <w:r w:rsidRPr="00D572C8">
        <w:rPr>
          <w:rFonts w:ascii="Times New Roman" w:eastAsia="Batang" w:hAnsi="Times New Roman" w:cs="Times New Roman"/>
          <w:color w:val="000000"/>
          <w:lang w:val="it-IT" w:eastAsia="ko-KR"/>
        </w:rPr>
        <w:t xml:space="preserve">S. M. </w:t>
      </w:r>
      <w:r w:rsidRPr="007377D4">
        <w:rPr>
          <w:rFonts w:ascii="Times New Roman" w:eastAsia="Batang" w:hAnsi="Times New Roman" w:cs="Times New Roman"/>
          <w:color w:val="000000"/>
          <w:lang w:val="it-IT" w:eastAsia="ko-KR"/>
        </w:rPr>
        <w:t>Kapetanaki</w:t>
      </w:r>
      <w:r w:rsidR="00787EA9">
        <w:rPr>
          <w:rFonts w:ascii="Times New Roman" w:eastAsia="Batang" w:hAnsi="Times New Roman" w:cs="Times New Roman"/>
          <w:color w:val="000000"/>
          <w:lang w:val="it-IT" w:eastAsia="ko-KR"/>
        </w:rPr>
        <w:fldChar w:fldCharType="begin"/>
      </w:r>
      <w:r>
        <w:instrText xml:space="preserve"> XE "</w:instrText>
      </w:r>
      <w:r w:rsidRPr="004A2D2C">
        <w:rPr>
          <w:rFonts w:ascii="Times New Roman" w:eastAsia="Batang" w:hAnsi="Times New Roman" w:cs="Times New Roman"/>
          <w:color w:val="000000"/>
          <w:lang w:val="it-IT" w:eastAsia="ko-KR"/>
        </w:rPr>
        <w:instrText xml:space="preserve"> Kapetanaki</w:instrText>
      </w:r>
      <w:r w:rsidR="00B450C3">
        <w:rPr>
          <w:rFonts w:ascii="Times New Roman" w:eastAsia="Batang" w:hAnsi="Times New Roman" w:cs="Times New Roman"/>
          <w:color w:val="000000"/>
          <w:lang w:val="it-IT" w:eastAsia="ko-KR"/>
        </w:rPr>
        <w:instrText>,</w:instrText>
      </w:r>
      <w:r w:rsidR="00B450C3" w:rsidRPr="00B450C3">
        <w:rPr>
          <w:rFonts w:ascii="Times New Roman" w:eastAsia="Batang" w:hAnsi="Times New Roman" w:cs="Times New Roman"/>
          <w:color w:val="000000"/>
          <w:lang w:val="it-IT" w:eastAsia="ko-KR"/>
        </w:rPr>
        <w:instrText xml:space="preserve"> </w:instrText>
      </w:r>
      <w:r w:rsidR="00B450C3">
        <w:rPr>
          <w:rFonts w:ascii="Times New Roman" w:eastAsia="Batang" w:hAnsi="Times New Roman" w:cs="Times New Roman"/>
          <w:color w:val="000000"/>
          <w:lang w:val="it-IT" w:eastAsia="ko-KR"/>
        </w:rPr>
        <w:instrText>S. M.</w:instrText>
      </w:r>
      <w:r>
        <w:instrText xml:space="preserve">" </w:instrText>
      </w:r>
      <w:r w:rsidR="00787EA9">
        <w:rPr>
          <w:rFonts w:ascii="Times New Roman" w:eastAsia="Batang" w:hAnsi="Times New Roman" w:cs="Times New Roman"/>
          <w:color w:val="000000"/>
          <w:lang w:val="it-IT" w:eastAsia="ko-KR"/>
        </w:rPr>
        <w:fldChar w:fldCharType="end"/>
      </w:r>
      <w:r w:rsidRPr="007377D4">
        <w:rPr>
          <w:rFonts w:ascii="Times New Roman" w:eastAsia="Batang" w:hAnsi="Times New Roman" w:cs="Times New Roman"/>
          <w:color w:val="000000"/>
          <w:vertAlign w:val="superscript"/>
          <w:lang w:val="it-IT" w:eastAsia="ko-KR"/>
        </w:rPr>
        <w:t>1</w:t>
      </w:r>
      <w:r w:rsidRPr="00D572C8">
        <w:rPr>
          <w:rFonts w:ascii="Times New Roman" w:eastAsia="Batang" w:hAnsi="Times New Roman" w:cs="Times New Roman"/>
          <w:color w:val="000000"/>
          <w:lang w:val="it-IT" w:eastAsia="ko-KR"/>
        </w:rPr>
        <w:t>, D. Brida</w:t>
      </w:r>
      <w:r w:rsidR="00787EA9">
        <w:rPr>
          <w:rFonts w:ascii="Times New Roman" w:eastAsia="Batang" w:hAnsi="Times New Roman" w:cs="Times New Roman"/>
          <w:color w:val="000000"/>
          <w:lang w:val="it-IT" w:eastAsia="ko-KR"/>
        </w:rPr>
        <w:fldChar w:fldCharType="begin"/>
      </w:r>
      <w:r>
        <w:instrText xml:space="preserve"> XE "</w:instrText>
      </w:r>
      <w:r w:rsidRPr="003C5DA7">
        <w:rPr>
          <w:rFonts w:ascii="Times New Roman" w:eastAsia="Batang" w:hAnsi="Times New Roman" w:cs="Times New Roman"/>
          <w:color w:val="000000"/>
          <w:lang w:val="it-IT" w:eastAsia="ko-KR"/>
        </w:rPr>
        <w:instrText xml:space="preserve"> Brida</w:instrText>
      </w:r>
      <w:r w:rsidR="00B450C3">
        <w:rPr>
          <w:rFonts w:ascii="Times New Roman" w:eastAsia="Batang" w:hAnsi="Times New Roman" w:cs="Times New Roman"/>
          <w:color w:val="000000"/>
          <w:lang w:val="it-IT" w:eastAsia="ko-KR"/>
        </w:rPr>
        <w:instrText>,</w:instrText>
      </w:r>
      <w:r w:rsidR="00B450C3" w:rsidRPr="00B450C3">
        <w:rPr>
          <w:rFonts w:ascii="Times New Roman" w:eastAsia="Batang" w:hAnsi="Times New Roman" w:cs="Times New Roman"/>
          <w:color w:val="000000"/>
          <w:lang w:val="it-IT" w:eastAsia="ko-KR"/>
        </w:rPr>
        <w:instrText xml:space="preserve"> </w:instrText>
      </w:r>
      <w:r w:rsidR="00B450C3">
        <w:rPr>
          <w:rFonts w:ascii="Times New Roman" w:eastAsia="Batang" w:hAnsi="Times New Roman" w:cs="Times New Roman"/>
          <w:color w:val="000000"/>
          <w:lang w:val="it-IT" w:eastAsia="ko-KR"/>
        </w:rPr>
        <w:instrText>D.</w:instrText>
      </w:r>
      <w:r>
        <w:instrText xml:space="preserve">" </w:instrText>
      </w:r>
      <w:r w:rsidR="00787EA9">
        <w:rPr>
          <w:rFonts w:ascii="Times New Roman" w:eastAsia="Batang" w:hAnsi="Times New Roman" w:cs="Times New Roman"/>
          <w:color w:val="000000"/>
          <w:lang w:val="it-IT" w:eastAsia="ko-KR"/>
        </w:rPr>
        <w:fldChar w:fldCharType="end"/>
      </w:r>
      <w:r w:rsidRPr="00D572C8">
        <w:rPr>
          <w:rFonts w:ascii="Times New Roman" w:eastAsia="Batang" w:hAnsi="Times New Roman" w:cs="Times New Roman"/>
          <w:color w:val="000000"/>
          <w:vertAlign w:val="superscript"/>
          <w:lang w:val="it-IT" w:eastAsia="ko-KR"/>
        </w:rPr>
        <w:t>2</w:t>
      </w:r>
      <w:r w:rsidRPr="00D572C8">
        <w:rPr>
          <w:rFonts w:ascii="Times New Roman" w:eastAsia="Batang" w:hAnsi="Times New Roman" w:cs="Times New Roman"/>
          <w:color w:val="000000"/>
          <w:lang w:val="it-IT" w:eastAsia="ko-KR"/>
        </w:rPr>
        <w:t>, E. Pontecorvo</w:t>
      </w:r>
      <w:r w:rsidR="00787EA9">
        <w:rPr>
          <w:rFonts w:ascii="Times New Roman" w:eastAsia="Batang" w:hAnsi="Times New Roman" w:cs="Times New Roman"/>
          <w:color w:val="000000"/>
          <w:lang w:val="it-IT" w:eastAsia="ko-KR"/>
        </w:rPr>
        <w:fldChar w:fldCharType="begin"/>
      </w:r>
      <w:r>
        <w:instrText xml:space="preserve"> XE "</w:instrText>
      </w:r>
      <w:r w:rsidRPr="00B25E88">
        <w:rPr>
          <w:rFonts w:ascii="Times New Roman" w:eastAsia="Batang" w:hAnsi="Times New Roman" w:cs="Times New Roman"/>
          <w:color w:val="000000"/>
          <w:lang w:val="it-IT" w:eastAsia="ko-KR"/>
        </w:rPr>
        <w:instrText xml:space="preserve"> Pontecorvo</w:instrText>
      </w:r>
      <w:r w:rsidR="00E4186A">
        <w:rPr>
          <w:rFonts w:ascii="Times New Roman" w:eastAsia="Batang" w:hAnsi="Times New Roman" w:cs="Times New Roman"/>
          <w:color w:val="000000"/>
          <w:lang w:val="it-IT" w:eastAsia="ko-KR"/>
        </w:rPr>
        <w:instrText>,</w:instrText>
      </w:r>
      <w:r w:rsidR="00E4186A" w:rsidRPr="00E4186A">
        <w:rPr>
          <w:rFonts w:ascii="Times New Roman" w:eastAsia="Batang" w:hAnsi="Times New Roman" w:cs="Times New Roman"/>
          <w:color w:val="000000"/>
          <w:lang w:val="it-IT" w:eastAsia="ko-KR"/>
        </w:rPr>
        <w:instrText xml:space="preserve"> </w:instrText>
      </w:r>
      <w:r w:rsidR="00E4186A">
        <w:rPr>
          <w:rFonts w:ascii="Times New Roman" w:eastAsia="Batang" w:hAnsi="Times New Roman" w:cs="Times New Roman"/>
          <w:color w:val="000000"/>
          <w:lang w:val="it-IT" w:eastAsia="ko-KR"/>
        </w:rPr>
        <w:instrText>E.</w:instrText>
      </w:r>
      <w:r>
        <w:instrText xml:space="preserve">" </w:instrText>
      </w:r>
      <w:r w:rsidR="00787EA9">
        <w:rPr>
          <w:rFonts w:ascii="Times New Roman" w:eastAsia="Batang" w:hAnsi="Times New Roman" w:cs="Times New Roman"/>
          <w:color w:val="000000"/>
          <w:lang w:val="it-IT" w:eastAsia="ko-KR"/>
        </w:rPr>
        <w:fldChar w:fldCharType="end"/>
      </w:r>
      <w:r w:rsidRPr="00D572C8">
        <w:rPr>
          <w:rFonts w:ascii="Times New Roman" w:eastAsia="Batang" w:hAnsi="Times New Roman" w:cs="Times New Roman"/>
          <w:color w:val="000000"/>
          <w:vertAlign w:val="superscript"/>
          <w:lang w:val="it-IT" w:eastAsia="ko-KR"/>
        </w:rPr>
        <w:t>1</w:t>
      </w:r>
      <w:r>
        <w:rPr>
          <w:rFonts w:ascii="Times New Roman" w:eastAsia="Batang" w:hAnsi="Times New Roman" w:cs="Times New Roman"/>
          <w:color w:val="000000"/>
          <w:lang w:val="it-IT" w:eastAsia="ko-KR"/>
        </w:rPr>
        <w:t>,</w:t>
      </w:r>
      <w:r>
        <w:rPr>
          <w:rFonts w:ascii="Times New Roman" w:eastAsia="Batang" w:hAnsi="Times New Roman" w:cs="Times New Roman"/>
          <w:color w:val="000000"/>
          <w:vertAlign w:val="superscript"/>
          <w:lang w:val="it-IT" w:eastAsia="ko-KR"/>
        </w:rPr>
        <w:t xml:space="preserve"> </w:t>
      </w:r>
      <w:r w:rsidRPr="007377D4">
        <w:rPr>
          <w:rFonts w:ascii="Times New Roman" w:eastAsia="Batang" w:hAnsi="Times New Roman" w:cs="Times New Roman"/>
          <w:color w:val="000000"/>
          <w:lang w:val="it-IT" w:eastAsia="ko-KR"/>
        </w:rPr>
        <w:t>M</w:t>
      </w:r>
      <w:r w:rsidRPr="00D572C8">
        <w:rPr>
          <w:rFonts w:ascii="Times New Roman" w:eastAsia="Batang" w:hAnsi="Times New Roman" w:cs="Times New Roman"/>
          <w:color w:val="000000"/>
          <w:lang w:val="it-IT" w:eastAsia="ko-KR"/>
        </w:rPr>
        <w:t xml:space="preserve">. </w:t>
      </w:r>
      <w:r w:rsidRPr="007377D4">
        <w:rPr>
          <w:rFonts w:ascii="Times New Roman" w:eastAsia="Batang" w:hAnsi="Times New Roman" w:cs="Times New Roman"/>
          <w:color w:val="000000"/>
          <w:lang w:val="it-IT" w:eastAsia="ko-KR"/>
        </w:rPr>
        <w:t>Badioli</w:t>
      </w:r>
      <w:r w:rsidR="00787EA9">
        <w:rPr>
          <w:rFonts w:ascii="Times New Roman" w:eastAsia="Batang" w:hAnsi="Times New Roman" w:cs="Times New Roman"/>
          <w:color w:val="000000"/>
          <w:lang w:val="it-IT" w:eastAsia="ko-KR"/>
        </w:rPr>
        <w:fldChar w:fldCharType="begin"/>
      </w:r>
      <w:r>
        <w:instrText xml:space="preserve"> XE "</w:instrText>
      </w:r>
      <w:r w:rsidRPr="004F64B1">
        <w:rPr>
          <w:rFonts w:ascii="Times New Roman" w:eastAsia="Batang" w:hAnsi="Times New Roman" w:cs="Times New Roman"/>
          <w:color w:val="000000"/>
          <w:lang w:val="it-IT" w:eastAsia="ko-KR"/>
        </w:rPr>
        <w:instrText xml:space="preserve"> Badioli</w:instrText>
      </w:r>
      <w:r w:rsidR="00E4186A">
        <w:rPr>
          <w:rFonts w:ascii="Times New Roman" w:eastAsia="Batang" w:hAnsi="Times New Roman" w:cs="Times New Roman"/>
          <w:color w:val="000000"/>
          <w:lang w:val="it-IT" w:eastAsia="ko-KR"/>
        </w:rPr>
        <w:instrText>,</w:instrText>
      </w:r>
      <w:r w:rsidR="00E4186A" w:rsidRPr="00E4186A">
        <w:rPr>
          <w:rFonts w:ascii="Times New Roman" w:eastAsia="Batang" w:hAnsi="Times New Roman" w:cs="Times New Roman"/>
          <w:color w:val="000000"/>
          <w:lang w:val="it-IT" w:eastAsia="ko-KR"/>
        </w:rPr>
        <w:instrText xml:space="preserve"> </w:instrText>
      </w:r>
      <w:r w:rsidR="00E4186A">
        <w:rPr>
          <w:rFonts w:ascii="Times New Roman" w:eastAsia="Batang" w:hAnsi="Times New Roman" w:cs="Times New Roman"/>
          <w:color w:val="000000"/>
          <w:lang w:val="it-IT" w:eastAsia="ko-KR"/>
        </w:rPr>
        <w:instrText>M.</w:instrText>
      </w:r>
      <w:r>
        <w:instrText xml:space="preserve">" </w:instrText>
      </w:r>
      <w:r w:rsidR="00787EA9">
        <w:rPr>
          <w:rFonts w:ascii="Times New Roman" w:eastAsia="Batang" w:hAnsi="Times New Roman" w:cs="Times New Roman"/>
          <w:color w:val="000000"/>
          <w:lang w:val="it-IT" w:eastAsia="ko-KR"/>
        </w:rPr>
        <w:fldChar w:fldCharType="end"/>
      </w:r>
      <w:r w:rsidRPr="007377D4">
        <w:rPr>
          <w:rFonts w:ascii="Times New Roman" w:eastAsia="Batang" w:hAnsi="Times New Roman" w:cs="Times New Roman"/>
          <w:color w:val="000000"/>
          <w:vertAlign w:val="superscript"/>
          <w:lang w:val="it-IT" w:eastAsia="ko-KR"/>
        </w:rPr>
        <w:t>1</w:t>
      </w:r>
      <w:r>
        <w:rPr>
          <w:rFonts w:ascii="Times New Roman" w:eastAsia="Batang" w:hAnsi="Times New Roman" w:cs="Times New Roman"/>
          <w:color w:val="000000"/>
          <w:lang w:val="it-IT" w:eastAsia="ko-KR"/>
        </w:rPr>
        <w:t xml:space="preserve">, </w:t>
      </w:r>
      <w:r w:rsidRPr="007377D4">
        <w:rPr>
          <w:rFonts w:ascii="Times New Roman" w:eastAsia="Batang" w:hAnsi="Times New Roman" w:cs="Times New Roman"/>
          <w:color w:val="000000"/>
          <w:lang w:val="it-IT" w:eastAsia="ko-KR"/>
        </w:rPr>
        <w:t>M</w:t>
      </w:r>
      <w:r w:rsidRPr="00D572C8">
        <w:rPr>
          <w:rFonts w:ascii="Times New Roman" w:eastAsia="Batang" w:hAnsi="Times New Roman" w:cs="Times New Roman"/>
          <w:color w:val="000000"/>
          <w:lang w:val="it-IT" w:eastAsia="ko-KR"/>
        </w:rPr>
        <w:t>. Marangoni</w:t>
      </w:r>
      <w:r w:rsidR="00787EA9">
        <w:rPr>
          <w:rFonts w:ascii="Times New Roman" w:eastAsia="Batang" w:hAnsi="Times New Roman" w:cs="Times New Roman"/>
          <w:color w:val="000000"/>
          <w:lang w:val="it-IT" w:eastAsia="ko-KR"/>
        </w:rPr>
        <w:fldChar w:fldCharType="begin"/>
      </w:r>
      <w:r>
        <w:instrText xml:space="preserve"> XE "</w:instrText>
      </w:r>
      <w:r w:rsidRPr="00D545D2">
        <w:rPr>
          <w:rFonts w:ascii="Times New Roman" w:eastAsia="Batang" w:hAnsi="Times New Roman" w:cs="Times New Roman"/>
          <w:color w:val="000000"/>
          <w:lang w:val="it-IT" w:eastAsia="ko-KR"/>
        </w:rPr>
        <w:instrText xml:space="preserve"> Marangoni</w:instrText>
      </w:r>
      <w:r w:rsidR="00E4186A">
        <w:rPr>
          <w:rFonts w:ascii="Times New Roman" w:eastAsia="Batang" w:hAnsi="Times New Roman" w:cs="Times New Roman"/>
          <w:color w:val="000000"/>
          <w:lang w:val="it-IT" w:eastAsia="ko-KR"/>
        </w:rPr>
        <w:instrText>,</w:instrText>
      </w:r>
      <w:r w:rsidR="00E4186A" w:rsidRPr="00E4186A">
        <w:rPr>
          <w:rFonts w:ascii="Times New Roman" w:eastAsia="Batang" w:hAnsi="Times New Roman" w:cs="Times New Roman"/>
          <w:color w:val="000000"/>
          <w:lang w:val="it-IT" w:eastAsia="ko-KR"/>
        </w:rPr>
        <w:instrText xml:space="preserve"> </w:instrText>
      </w:r>
      <w:r w:rsidR="00E4186A">
        <w:rPr>
          <w:rFonts w:ascii="Times New Roman" w:eastAsia="Batang" w:hAnsi="Times New Roman" w:cs="Times New Roman"/>
          <w:color w:val="000000"/>
          <w:lang w:val="it-IT" w:eastAsia="ko-KR"/>
        </w:rPr>
        <w:instrText>M.</w:instrText>
      </w:r>
      <w:r>
        <w:instrText xml:space="preserve">" </w:instrText>
      </w:r>
      <w:r w:rsidR="00787EA9">
        <w:rPr>
          <w:rFonts w:ascii="Times New Roman" w:eastAsia="Batang" w:hAnsi="Times New Roman" w:cs="Times New Roman"/>
          <w:color w:val="000000"/>
          <w:lang w:val="it-IT" w:eastAsia="ko-KR"/>
        </w:rPr>
        <w:fldChar w:fldCharType="end"/>
      </w:r>
      <w:r w:rsidRPr="00D572C8">
        <w:rPr>
          <w:rFonts w:ascii="Times New Roman" w:eastAsia="Batang" w:hAnsi="Times New Roman" w:cs="Times New Roman"/>
          <w:color w:val="000000"/>
          <w:vertAlign w:val="superscript"/>
          <w:lang w:val="it-IT" w:eastAsia="ko-KR"/>
        </w:rPr>
        <w:t>2</w:t>
      </w:r>
      <w:r>
        <w:rPr>
          <w:rFonts w:ascii="Times New Roman" w:eastAsia="Batang" w:hAnsi="Times New Roman" w:cs="Times New Roman"/>
          <w:color w:val="000000"/>
          <w:lang w:val="it-IT" w:eastAsia="ko-KR"/>
        </w:rPr>
        <w:t xml:space="preserve">, </w:t>
      </w:r>
      <w:r w:rsidRPr="00D572C8">
        <w:rPr>
          <w:rFonts w:ascii="Times New Roman" w:eastAsia="Batang" w:hAnsi="Times New Roman" w:cs="Times New Roman"/>
          <w:color w:val="000000"/>
          <w:lang w:val="it-IT" w:eastAsia="ko-KR"/>
        </w:rPr>
        <w:t>G. Cerullo</w:t>
      </w:r>
      <w:r w:rsidR="00787EA9">
        <w:rPr>
          <w:rFonts w:ascii="Times New Roman" w:eastAsia="Batang" w:hAnsi="Times New Roman" w:cs="Times New Roman"/>
          <w:color w:val="000000"/>
          <w:lang w:val="it-IT" w:eastAsia="ko-KR"/>
        </w:rPr>
        <w:fldChar w:fldCharType="begin"/>
      </w:r>
      <w:r>
        <w:instrText xml:space="preserve"> XE "</w:instrText>
      </w:r>
      <w:r w:rsidRPr="003C476E">
        <w:rPr>
          <w:rFonts w:ascii="Times New Roman" w:eastAsia="Batang" w:hAnsi="Times New Roman" w:cs="Times New Roman"/>
          <w:color w:val="000000"/>
          <w:lang w:val="it-IT" w:eastAsia="ko-KR"/>
        </w:rPr>
        <w:instrText xml:space="preserve"> Cerullo</w:instrText>
      </w:r>
      <w:r w:rsidR="00E4186A">
        <w:rPr>
          <w:rFonts w:ascii="Times New Roman" w:eastAsia="Batang" w:hAnsi="Times New Roman" w:cs="Times New Roman"/>
          <w:color w:val="000000"/>
          <w:lang w:val="it-IT" w:eastAsia="ko-KR"/>
        </w:rPr>
        <w:instrText>,</w:instrText>
      </w:r>
      <w:r w:rsidR="00E4186A" w:rsidRPr="00E4186A">
        <w:rPr>
          <w:rFonts w:ascii="Times New Roman" w:eastAsia="Batang" w:hAnsi="Times New Roman" w:cs="Times New Roman"/>
          <w:color w:val="000000"/>
          <w:lang w:val="it-IT" w:eastAsia="ko-KR"/>
        </w:rPr>
        <w:instrText xml:space="preserve"> </w:instrText>
      </w:r>
      <w:r w:rsidR="00E4186A">
        <w:rPr>
          <w:rFonts w:ascii="Times New Roman" w:eastAsia="Batang" w:hAnsi="Times New Roman" w:cs="Times New Roman"/>
          <w:color w:val="000000"/>
          <w:lang w:val="it-IT" w:eastAsia="ko-KR"/>
        </w:rPr>
        <w:instrText>G.</w:instrText>
      </w:r>
      <w:r>
        <w:instrText xml:space="preserve">" </w:instrText>
      </w:r>
      <w:r w:rsidR="00787EA9">
        <w:rPr>
          <w:rFonts w:ascii="Times New Roman" w:eastAsia="Batang" w:hAnsi="Times New Roman" w:cs="Times New Roman"/>
          <w:color w:val="000000"/>
          <w:lang w:val="it-IT" w:eastAsia="ko-KR"/>
        </w:rPr>
        <w:fldChar w:fldCharType="end"/>
      </w:r>
      <w:r w:rsidRPr="00D572C8">
        <w:rPr>
          <w:rFonts w:ascii="Times New Roman" w:eastAsia="Batang" w:hAnsi="Times New Roman" w:cs="Times New Roman"/>
          <w:color w:val="000000"/>
          <w:vertAlign w:val="superscript"/>
          <w:lang w:val="it-IT" w:eastAsia="ko-KR"/>
        </w:rPr>
        <w:t xml:space="preserve">2 </w:t>
      </w:r>
      <w:r w:rsidRPr="00D572C8">
        <w:rPr>
          <w:rFonts w:ascii="Times New Roman" w:eastAsia="Batang" w:hAnsi="Times New Roman" w:cs="Times New Roman"/>
          <w:color w:val="000000"/>
          <w:lang w:val="it-IT" w:eastAsia="ko-KR"/>
        </w:rPr>
        <w:t xml:space="preserve">and </w:t>
      </w:r>
      <w:r w:rsidRPr="00D572C8">
        <w:rPr>
          <w:rFonts w:ascii="Times New Roman" w:eastAsia="Batang" w:hAnsi="Times New Roman" w:cs="Times New Roman"/>
          <w:color w:val="000000"/>
          <w:u w:val="single"/>
          <w:lang w:val="it-IT" w:eastAsia="ko-KR"/>
        </w:rPr>
        <w:t>T. Scopigno</w:t>
      </w:r>
      <w:r w:rsidR="00787EA9">
        <w:rPr>
          <w:rFonts w:ascii="Times New Roman" w:eastAsia="Batang" w:hAnsi="Times New Roman" w:cs="Times New Roman"/>
          <w:color w:val="000000"/>
          <w:u w:val="single"/>
          <w:lang w:val="it-IT" w:eastAsia="ko-KR"/>
        </w:rPr>
        <w:fldChar w:fldCharType="begin"/>
      </w:r>
      <w:r>
        <w:instrText xml:space="preserve"> XE "</w:instrText>
      </w:r>
      <w:r w:rsidRPr="00EE0808">
        <w:rPr>
          <w:rFonts w:ascii="Times New Roman" w:eastAsia="Batang" w:hAnsi="Times New Roman" w:cs="Times New Roman"/>
          <w:color w:val="000000"/>
          <w:u w:val="single"/>
          <w:lang w:val="it-IT" w:eastAsia="ko-KR"/>
        </w:rPr>
        <w:instrText xml:space="preserve"> Scopigno</w:instrText>
      </w:r>
      <w:r w:rsidR="00E4186A">
        <w:rPr>
          <w:rFonts w:ascii="Times New Roman" w:eastAsia="Batang" w:hAnsi="Times New Roman" w:cs="Times New Roman"/>
          <w:color w:val="000000"/>
          <w:u w:val="single"/>
          <w:lang w:val="it-IT" w:eastAsia="ko-KR"/>
        </w:rPr>
        <w:instrText>,</w:instrText>
      </w:r>
      <w:r w:rsidR="00E4186A" w:rsidRPr="00E4186A">
        <w:rPr>
          <w:rFonts w:ascii="Times New Roman" w:eastAsia="Batang" w:hAnsi="Times New Roman" w:cs="Times New Roman"/>
          <w:color w:val="000000"/>
          <w:u w:val="single"/>
          <w:lang w:val="it-IT" w:eastAsia="ko-KR"/>
        </w:rPr>
        <w:instrText xml:space="preserve"> </w:instrText>
      </w:r>
      <w:r w:rsidR="00E4186A">
        <w:rPr>
          <w:rFonts w:ascii="Times New Roman" w:eastAsia="Batang" w:hAnsi="Times New Roman" w:cs="Times New Roman"/>
          <w:color w:val="000000"/>
          <w:u w:val="single"/>
          <w:lang w:val="it-IT" w:eastAsia="ko-KR"/>
        </w:rPr>
        <w:instrText>T.</w:instrText>
      </w:r>
      <w:r>
        <w:instrText xml:space="preserve">" </w:instrText>
      </w:r>
      <w:r w:rsidR="00787EA9">
        <w:rPr>
          <w:rFonts w:ascii="Times New Roman" w:eastAsia="Batang" w:hAnsi="Times New Roman" w:cs="Times New Roman"/>
          <w:color w:val="000000"/>
          <w:u w:val="single"/>
          <w:lang w:val="it-IT" w:eastAsia="ko-KR"/>
        </w:rPr>
        <w:fldChar w:fldCharType="end"/>
      </w:r>
      <w:r w:rsidRPr="00D572C8">
        <w:rPr>
          <w:rFonts w:ascii="Times New Roman" w:eastAsia="Batang" w:hAnsi="Times New Roman" w:cs="Times New Roman"/>
          <w:color w:val="000000"/>
          <w:u w:val="single"/>
          <w:vertAlign w:val="superscript"/>
          <w:lang w:val="it-IT" w:eastAsia="ko-KR"/>
        </w:rPr>
        <w:t>1</w:t>
      </w:r>
    </w:p>
    <w:p w:rsidR="008E286F" w:rsidRPr="00D572C8" w:rsidRDefault="008E286F" w:rsidP="008E286F">
      <w:pPr>
        <w:pStyle w:val="Default"/>
        <w:rPr>
          <w:rFonts w:ascii="Times New Roman" w:hAnsi="Times New Roman" w:cs="Times New Roman"/>
          <w:i/>
          <w:iCs/>
          <w:sz w:val="22"/>
          <w:szCs w:val="22"/>
          <w:lang w:val="it-IT"/>
        </w:rPr>
      </w:pPr>
      <w:r w:rsidRPr="00D572C8">
        <w:rPr>
          <w:rFonts w:ascii="Times New Roman" w:hAnsi="Times New Roman" w:cs="Times New Roman"/>
          <w:sz w:val="22"/>
          <w:szCs w:val="22"/>
          <w:vertAlign w:val="superscript"/>
          <w:lang w:val="it-IT"/>
        </w:rPr>
        <w:t xml:space="preserve">1 </w:t>
      </w:r>
      <w:r w:rsidRPr="00D572C8">
        <w:rPr>
          <w:rFonts w:ascii="Times New Roman" w:hAnsi="Times New Roman" w:cs="Times New Roman"/>
          <w:i/>
          <w:iCs/>
          <w:sz w:val="22"/>
          <w:szCs w:val="22"/>
          <w:lang w:val="it-IT"/>
        </w:rPr>
        <w:t>Dipartimento di Fisica, Universita’ Roma “Sapienza”,P.le Aldo Moro 2, Roma, Italy</w:t>
      </w:r>
    </w:p>
    <w:p w:rsidR="008E286F" w:rsidRPr="00D572C8" w:rsidRDefault="008E286F" w:rsidP="008E286F">
      <w:pPr>
        <w:pStyle w:val="Default"/>
        <w:rPr>
          <w:rFonts w:ascii="Times New Roman" w:hAnsi="Times New Roman" w:cs="Times New Roman"/>
          <w:i/>
          <w:iCs/>
          <w:sz w:val="22"/>
          <w:szCs w:val="22"/>
          <w:lang w:val="it-IT"/>
        </w:rPr>
      </w:pPr>
      <w:r w:rsidRPr="00D572C8">
        <w:rPr>
          <w:rFonts w:ascii="Times New Roman" w:hAnsi="Times New Roman" w:cs="Times New Roman"/>
          <w:sz w:val="22"/>
          <w:szCs w:val="22"/>
          <w:vertAlign w:val="superscript"/>
          <w:lang w:val="it-IT"/>
        </w:rPr>
        <w:t xml:space="preserve">2 </w:t>
      </w:r>
      <w:r>
        <w:rPr>
          <w:rFonts w:ascii="Times New Roman" w:hAnsi="Times New Roman" w:cs="Times New Roman"/>
          <w:i/>
          <w:iCs/>
          <w:sz w:val="22"/>
          <w:szCs w:val="22"/>
          <w:lang w:val="it-IT"/>
        </w:rPr>
        <w:t>IFN</w:t>
      </w:r>
      <w:r w:rsidRPr="00D572C8">
        <w:rPr>
          <w:rFonts w:ascii="Times New Roman" w:hAnsi="Times New Roman" w:cs="Times New Roman"/>
          <w:i/>
          <w:iCs/>
          <w:sz w:val="22"/>
          <w:szCs w:val="22"/>
          <w:lang w:val="it-IT"/>
        </w:rPr>
        <w:t>-CNR and Dipartimento di Fi</w:t>
      </w:r>
      <w:r>
        <w:rPr>
          <w:rFonts w:ascii="Times New Roman" w:hAnsi="Times New Roman" w:cs="Times New Roman"/>
          <w:i/>
          <w:iCs/>
          <w:sz w:val="22"/>
          <w:szCs w:val="22"/>
          <w:lang w:val="it-IT"/>
        </w:rPr>
        <w:t>sica, Politecnico di Milano, P.</w:t>
      </w:r>
      <w:r w:rsidRPr="00D572C8">
        <w:rPr>
          <w:rFonts w:ascii="Times New Roman" w:hAnsi="Times New Roman" w:cs="Times New Roman"/>
          <w:i/>
          <w:iCs/>
          <w:sz w:val="22"/>
          <w:szCs w:val="22"/>
          <w:lang w:val="it-IT"/>
        </w:rPr>
        <w:t>zza Leonardo da Vinci 32, 20133 Milano, Italy</w:t>
      </w:r>
    </w:p>
    <w:p w:rsidR="008E286F" w:rsidRPr="00D572C8" w:rsidRDefault="008E286F" w:rsidP="008E286F">
      <w:pPr>
        <w:pStyle w:val="Default"/>
        <w:rPr>
          <w:rFonts w:ascii="Times New Roman" w:hAnsi="Times New Roman" w:cs="Times New Roman"/>
          <w:i/>
          <w:iCs/>
          <w:sz w:val="22"/>
          <w:szCs w:val="22"/>
          <w:lang w:val="it-IT"/>
        </w:rPr>
      </w:pPr>
    </w:p>
    <w:p w:rsidR="008E286F" w:rsidRPr="00FA6022" w:rsidRDefault="008E286F" w:rsidP="008E286F">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tullio.scopigno@phys.uniroma1.it</w:t>
      </w:r>
    </w:p>
    <w:p w:rsidR="008E286F" w:rsidRDefault="008E286F" w:rsidP="008E286F">
      <w:pPr>
        <w:pStyle w:val="Default"/>
        <w:rPr>
          <w:rFonts w:ascii="Times New Roman" w:hAnsi="Times New Roman" w:cs="Times New Roman"/>
          <w:lang w:val="en-GB"/>
        </w:rPr>
      </w:pPr>
      <w:r>
        <w:rPr>
          <w:rFonts w:ascii="Times New Roman" w:hAnsi="Times New Roman" w:cs="Times New Roman"/>
          <w:lang w:val="en-GB"/>
        </w:rPr>
        <w:t xml:space="preserve"> </w:t>
      </w:r>
    </w:p>
    <w:p w:rsidR="008E286F" w:rsidRPr="00D95A4D" w:rsidRDefault="008E286F" w:rsidP="008E286F">
      <w:pPr>
        <w:pStyle w:val="Default"/>
        <w:jc w:val="both"/>
        <w:rPr>
          <w:sz w:val="22"/>
          <w:szCs w:val="22"/>
        </w:rPr>
      </w:pPr>
      <w:r w:rsidRPr="00D95A4D">
        <w:rPr>
          <w:sz w:val="22"/>
          <w:szCs w:val="22"/>
        </w:rPr>
        <w:t>Femtosecond Stimulated Raman Spectroscopy (FSRS) is a powerful method for studying bio-chemical reaction dynamics [1]. By recording stimulated Raman scattering spectra of a molecule as a function of the time delay with respect to an ultrashort pulse triggering a photochemical process, it allows to acquire snapshots of its vibrational structure with an unprecedented combination of temporal and spectral resolution. It has been already successfully applied to the study of a number of primary photochemical reactions [1]. FSRS requires the generation of three synchronized pulses: a narrowband picosecond pulse (the Raman pump) and two broadband femtosecond pulses, the actinic pump and the Raman probe.  The easiest implementation of FSRS synthesizes the Raman pump by linear spectral filtering of the 800-nm pulses from a Ti</w:t>
      </w:r>
      <w:proofErr w:type="gramStart"/>
      <w:r w:rsidRPr="00D95A4D">
        <w:rPr>
          <w:sz w:val="22"/>
          <w:szCs w:val="22"/>
        </w:rPr>
        <w:t>:Sapphire</w:t>
      </w:r>
      <w:proofErr w:type="gramEnd"/>
      <w:r w:rsidRPr="00D95A4D">
        <w:rPr>
          <w:sz w:val="22"/>
          <w:szCs w:val="22"/>
        </w:rPr>
        <w:t xml:space="preserve"> laser, using either a narrow band-pass filter or a slit in the Fourier plane of a zero-dispersion 4f pulse shaper. The 800-nm wavelength of the Raman pump, however, is not convenient for many applications and in particular it does not allow exploiting resonance enhancement of the Raman response in proteins. </w:t>
      </w:r>
    </w:p>
    <w:p w:rsidR="008E286F" w:rsidRPr="00D95A4D" w:rsidRDefault="008E286F" w:rsidP="008E286F">
      <w:pPr>
        <w:pStyle w:val="Default"/>
        <w:jc w:val="both"/>
        <w:rPr>
          <w:sz w:val="22"/>
          <w:szCs w:val="22"/>
        </w:rPr>
      </w:pPr>
    </w:p>
    <w:p w:rsidR="008E286F" w:rsidRPr="003013BB" w:rsidRDefault="00787EA9" w:rsidP="008E286F">
      <w:pPr>
        <w:pStyle w:val="Default"/>
        <w:jc w:val="both"/>
      </w:pPr>
      <w:r w:rsidRPr="00787E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01.15pt;margin-top:96.75pt;width:227.8pt;height:171.9pt;z-index:251663360">
            <v:imagedata r:id="rId92" o:title="" croptop="3944f" cropbottom="3155f" cropleft="3021f" cropright="3021f"/>
            <w10:wrap type="square"/>
          </v:shape>
          <o:OLEObject Type="Embed" ProgID="Origin50.Graph" ShapeID="_x0000_s1041" DrawAspect="Content" ObjectID="_1351926388" r:id="rId93"/>
        </w:pict>
      </w:r>
      <w:r w:rsidR="008E286F" w:rsidRPr="00C82272">
        <w:rPr>
          <w:sz w:val="22"/>
          <w:szCs w:val="22"/>
        </w:rPr>
        <w:t>Recently</w:t>
      </w:r>
      <w:r w:rsidR="008E286F">
        <w:rPr>
          <w:sz w:val="22"/>
          <w:szCs w:val="22"/>
        </w:rPr>
        <w:t>,</w:t>
      </w:r>
      <w:r w:rsidR="008E286F" w:rsidRPr="00C82272">
        <w:rPr>
          <w:sz w:val="22"/>
          <w:szCs w:val="22"/>
        </w:rPr>
        <w:t xml:space="preserve"> we introduced a simple technique</w:t>
      </w:r>
      <w:r w:rsidR="008E286F">
        <w:rPr>
          <w:sz w:val="22"/>
          <w:szCs w:val="22"/>
        </w:rPr>
        <w:t xml:space="preserve"> -that we called “spectral compression”-</w:t>
      </w:r>
      <w:r w:rsidR="008E286F" w:rsidRPr="00C82272">
        <w:rPr>
          <w:sz w:val="22"/>
          <w:szCs w:val="22"/>
        </w:rPr>
        <w:t xml:space="preserve"> for the efficient synthesis of tunable picosecond pulses s</w:t>
      </w:r>
      <w:r w:rsidR="008E286F">
        <w:rPr>
          <w:sz w:val="22"/>
          <w:szCs w:val="22"/>
        </w:rPr>
        <w:t>tarting from femtosecond pulses. Our method is</w:t>
      </w:r>
      <w:r w:rsidR="008E286F" w:rsidRPr="00C82272">
        <w:rPr>
          <w:sz w:val="22"/>
          <w:szCs w:val="22"/>
        </w:rPr>
        <w:t xml:space="preserve"> based on a </w:t>
      </w:r>
      <w:r w:rsidR="008E286F">
        <w:rPr>
          <w:sz w:val="22"/>
          <w:szCs w:val="22"/>
        </w:rPr>
        <w:t>second-harmonic-generation</w:t>
      </w:r>
      <w:r w:rsidR="008E286F" w:rsidRPr="00C82272">
        <w:rPr>
          <w:sz w:val="22"/>
          <w:szCs w:val="22"/>
        </w:rPr>
        <w:t xml:space="preserve"> process in the presence of lar</w:t>
      </w:r>
      <w:r w:rsidR="008E286F">
        <w:rPr>
          <w:sz w:val="22"/>
          <w:szCs w:val="22"/>
        </w:rPr>
        <w:t>ge group-velocity-mismatch</w:t>
      </w:r>
      <w:r w:rsidR="008E286F" w:rsidRPr="00C82272">
        <w:rPr>
          <w:sz w:val="22"/>
          <w:szCs w:val="22"/>
        </w:rPr>
        <w:t xml:space="preserve"> between</w:t>
      </w:r>
      <w:r w:rsidR="008E286F">
        <w:rPr>
          <w:sz w:val="22"/>
          <w:szCs w:val="22"/>
        </w:rPr>
        <w:t xml:space="preserve"> the fundamental frequency </w:t>
      </w:r>
      <w:r w:rsidR="008E286F" w:rsidRPr="00C82272">
        <w:rPr>
          <w:sz w:val="22"/>
          <w:szCs w:val="22"/>
        </w:rPr>
        <w:t>and t</w:t>
      </w:r>
      <w:r w:rsidR="008E286F">
        <w:rPr>
          <w:sz w:val="22"/>
          <w:szCs w:val="22"/>
        </w:rPr>
        <w:t>he second harmonic pulse [2]. Coupled to an optical parametric amplifier, it allows</w:t>
      </w:r>
      <w:r w:rsidR="008E286F" w:rsidRPr="00C82272">
        <w:rPr>
          <w:sz w:val="22"/>
          <w:szCs w:val="22"/>
        </w:rPr>
        <w:t xml:space="preserve"> </w:t>
      </w:r>
      <w:r w:rsidR="008E286F">
        <w:rPr>
          <w:sz w:val="22"/>
          <w:szCs w:val="22"/>
        </w:rPr>
        <w:t>generating</w:t>
      </w:r>
      <w:r w:rsidR="008E286F" w:rsidRPr="00C82272">
        <w:rPr>
          <w:sz w:val="22"/>
          <w:szCs w:val="22"/>
        </w:rPr>
        <w:t xml:space="preserve"> pulses with 3÷5-µJ e</w:t>
      </w:r>
      <w:r w:rsidR="008E286F">
        <w:rPr>
          <w:sz w:val="22"/>
          <w:szCs w:val="22"/>
        </w:rPr>
        <w:t>nergy, linewidth ranging from 5</w:t>
      </w:r>
      <w:r w:rsidR="008E286F" w:rsidRPr="00C82272">
        <w:rPr>
          <w:sz w:val="22"/>
          <w:szCs w:val="22"/>
        </w:rPr>
        <w:t xml:space="preserve"> to 15 cm</w:t>
      </w:r>
      <w:r w:rsidR="008E286F" w:rsidRPr="00573027">
        <w:rPr>
          <w:sz w:val="22"/>
          <w:szCs w:val="22"/>
          <w:vertAlign w:val="superscript"/>
        </w:rPr>
        <w:t>-1</w:t>
      </w:r>
      <w:r w:rsidR="008E286F" w:rsidRPr="00C82272">
        <w:rPr>
          <w:sz w:val="22"/>
          <w:szCs w:val="22"/>
        </w:rPr>
        <w:t xml:space="preserve"> and tunability from 330 to 510 nm. The characteristics of these pulses make them ideally suited </w:t>
      </w:r>
      <w:r w:rsidR="008E286F">
        <w:rPr>
          <w:sz w:val="22"/>
          <w:szCs w:val="22"/>
        </w:rPr>
        <w:t xml:space="preserve">as Raman pump for FSRS spectroscopy, in particular for many biomolecules displaying resonances in the UV. </w:t>
      </w:r>
    </w:p>
    <w:p w:rsidR="008E286F" w:rsidRDefault="008E286F" w:rsidP="008E286F">
      <w:pPr>
        <w:pStyle w:val="Default"/>
        <w:jc w:val="both"/>
        <w:rPr>
          <w:sz w:val="22"/>
          <w:szCs w:val="22"/>
        </w:rPr>
      </w:pPr>
    </w:p>
    <w:p w:rsidR="008E286F" w:rsidRPr="00E1007C" w:rsidRDefault="008E286F" w:rsidP="008E286F">
      <w:pPr>
        <w:pStyle w:val="Default"/>
        <w:jc w:val="both"/>
        <w:rPr>
          <w:rFonts w:ascii="Times New Roman" w:hAnsi="Times New Roman" w:cs="Times New Roman"/>
          <w:lang w:val="en-GB"/>
        </w:rPr>
      </w:pPr>
      <w:r w:rsidRPr="007E7F57">
        <w:rPr>
          <w:sz w:val="22"/>
          <w:szCs w:val="22"/>
        </w:rPr>
        <w:t xml:space="preserve">We present here </w:t>
      </w:r>
      <w:r>
        <w:rPr>
          <w:sz w:val="22"/>
          <w:szCs w:val="22"/>
        </w:rPr>
        <w:t xml:space="preserve">stimulated resonance </w:t>
      </w:r>
      <w:r w:rsidRPr="007E7F57">
        <w:rPr>
          <w:sz w:val="22"/>
          <w:szCs w:val="22"/>
        </w:rPr>
        <w:t xml:space="preserve">Raman spectra </w:t>
      </w:r>
      <w:r>
        <w:rPr>
          <w:sz w:val="22"/>
          <w:szCs w:val="22"/>
        </w:rPr>
        <w:t>(in the whole region of interest 200-1700 cm</w:t>
      </w:r>
      <w:r>
        <w:rPr>
          <w:sz w:val="22"/>
          <w:szCs w:val="22"/>
          <w:vertAlign w:val="superscript"/>
        </w:rPr>
        <w:t>-1</w:t>
      </w:r>
      <w:r>
        <w:rPr>
          <w:sz w:val="22"/>
          <w:szCs w:val="22"/>
        </w:rPr>
        <w:t xml:space="preserve">) </w:t>
      </w:r>
      <w:r w:rsidRPr="007E7F57">
        <w:rPr>
          <w:sz w:val="22"/>
          <w:szCs w:val="22"/>
        </w:rPr>
        <w:t xml:space="preserve">of horse </w:t>
      </w:r>
      <w:r>
        <w:rPr>
          <w:sz w:val="22"/>
          <w:szCs w:val="22"/>
        </w:rPr>
        <w:t xml:space="preserve">heart </w:t>
      </w:r>
      <w:r w:rsidRPr="007E7F57">
        <w:rPr>
          <w:sz w:val="22"/>
          <w:szCs w:val="22"/>
        </w:rPr>
        <w:t xml:space="preserve">Myoglobin obtained probing the </w:t>
      </w:r>
      <w:r>
        <w:rPr>
          <w:sz w:val="22"/>
          <w:szCs w:val="22"/>
        </w:rPr>
        <w:t>system at the Soret band</w:t>
      </w:r>
      <w:r w:rsidRPr="007E7F57">
        <w:rPr>
          <w:sz w:val="22"/>
          <w:szCs w:val="22"/>
        </w:rPr>
        <w:t>. Spectral resoluti</w:t>
      </w:r>
      <w:r>
        <w:rPr>
          <w:sz w:val="22"/>
          <w:szCs w:val="22"/>
        </w:rPr>
        <w:t xml:space="preserve">on </w:t>
      </w:r>
      <w:r w:rsidRPr="007E7F57">
        <w:rPr>
          <w:sz w:val="22"/>
          <w:szCs w:val="22"/>
        </w:rPr>
        <w:t xml:space="preserve">is sufficient to unravel </w:t>
      </w:r>
      <w:r w:rsidRPr="007E7F57">
        <w:rPr>
          <w:sz w:val="22"/>
          <w:szCs w:val="22"/>
          <w:lang w:val="en-GB"/>
        </w:rPr>
        <w:t>different ligation states of the heme, while time resolution is ~40fs, enough to track th</w:t>
      </w:r>
      <w:r>
        <w:rPr>
          <w:sz w:val="22"/>
          <w:szCs w:val="22"/>
          <w:lang w:val="en-GB"/>
        </w:rPr>
        <w:t>e sub-ps dynamics of the photolyzed</w:t>
      </w:r>
      <w:r w:rsidRPr="007E7F57">
        <w:rPr>
          <w:sz w:val="22"/>
          <w:szCs w:val="22"/>
          <w:lang w:val="en-GB"/>
        </w:rPr>
        <w:t xml:space="preserve"> system. </w:t>
      </w:r>
      <w:r w:rsidRPr="007E7F57">
        <w:rPr>
          <w:sz w:val="22"/>
          <w:szCs w:val="22"/>
        </w:rPr>
        <w:t xml:space="preserve"> </w:t>
      </w:r>
    </w:p>
    <w:p w:rsidR="008E286F" w:rsidRPr="007D2F16" w:rsidRDefault="008E286F" w:rsidP="008E286F">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Raman spectroscopy, ultrafast processes, heme proteins</w:t>
      </w:r>
      <w:r w:rsidRPr="007D2F16">
        <w:rPr>
          <w:sz w:val="22"/>
          <w:szCs w:val="22"/>
        </w:rPr>
        <w:t xml:space="preserve"> </w:t>
      </w:r>
    </w:p>
    <w:p w:rsidR="008E286F" w:rsidRPr="00D32A26" w:rsidRDefault="00787EA9" w:rsidP="008E286F">
      <w:pPr>
        <w:pStyle w:val="Corpsdetexte"/>
        <w:tabs>
          <w:tab w:val="left" w:pos="0"/>
        </w:tabs>
        <w:spacing w:after="40"/>
        <w:ind w:right="-2"/>
      </w:pPr>
      <w:r>
        <w:pict>
          <v:rect id="_x0000_i1039" style="width:428.05pt;height:1pt" o:hrstd="t" o:hrnoshade="t" o:hr="t" fillcolor="black" stroked="f"/>
        </w:pict>
      </w:r>
    </w:p>
    <w:p w:rsidR="008E286F" w:rsidRPr="006971F3" w:rsidRDefault="008E286F" w:rsidP="008E286F">
      <w:pPr>
        <w:pStyle w:val="Corpsdetexte"/>
        <w:tabs>
          <w:tab w:val="left" w:pos="0"/>
        </w:tabs>
        <w:ind w:right="-2"/>
      </w:pPr>
      <w:r w:rsidRPr="00877BF6">
        <w:t xml:space="preserve">[1] </w:t>
      </w:r>
      <w:r>
        <w:t xml:space="preserve">P. </w:t>
      </w:r>
      <w:r w:rsidRPr="006971F3">
        <w:t xml:space="preserve">Kukura, D.W. McCamant and R.A. Mathies, </w:t>
      </w:r>
      <w:r w:rsidRPr="008134BA">
        <w:rPr>
          <w:i/>
        </w:rPr>
        <w:t xml:space="preserve">Annu. </w:t>
      </w:r>
      <w:proofErr w:type="gramStart"/>
      <w:r w:rsidRPr="008134BA">
        <w:rPr>
          <w:i/>
        </w:rPr>
        <w:t>Rev. Phys. Chem.</w:t>
      </w:r>
      <w:r w:rsidRPr="006971F3">
        <w:t xml:space="preserve"> </w:t>
      </w:r>
      <w:r w:rsidRPr="008134BA">
        <w:rPr>
          <w:b/>
        </w:rPr>
        <w:t>58</w:t>
      </w:r>
      <w:r w:rsidRPr="006971F3">
        <w:t>, 461 (2007).</w:t>
      </w:r>
      <w:proofErr w:type="gramEnd"/>
    </w:p>
    <w:p w:rsidR="008E286F" w:rsidRPr="003013BB" w:rsidRDefault="008E286F" w:rsidP="008E286F">
      <w:pPr>
        <w:pStyle w:val="Corpsdetexte"/>
        <w:tabs>
          <w:tab w:val="left" w:pos="0"/>
        </w:tabs>
        <w:ind w:right="-2"/>
        <w:rPr>
          <w:szCs w:val="24"/>
          <w:lang w:val="it-IT"/>
        </w:rPr>
      </w:pPr>
      <w:r w:rsidRPr="006971F3">
        <w:t xml:space="preserve">[2] M.  </w:t>
      </w:r>
      <w:r w:rsidRPr="003013BB">
        <w:rPr>
          <w:lang w:val="it-IT"/>
        </w:rPr>
        <w:t xml:space="preserve">Marangoni, D. Brida, M. Quintavalle, G. Cirmi, F. M. Pigozzo, C. Manzoni, F. Baronio, A. D. Capobianco, and G. Cerullo, </w:t>
      </w:r>
      <w:r w:rsidRPr="008134BA">
        <w:rPr>
          <w:i/>
          <w:lang w:val="it-IT"/>
        </w:rPr>
        <w:t>Opt. Express</w:t>
      </w:r>
      <w:r w:rsidRPr="003013BB">
        <w:rPr>
          <w:lang w:val="it-IT"/>
        </w:rPr>
        <w:t xml:space="preserve"> </w:t>
      </w:r>
      <w:r w:rsidRPr="008134BA">
        <w:rPr>
          <w:b/>
          <w:lang w:val="it-IT"/>
        </w:rPr>
        <w:t>15</w:t>
      </w:r>
      <w:r w:rsidRPr="003013BB">
        <w:rPr>
          <w:lang w:val="it-IT"/>
        </w:rPr>
        <w:t>, 8884 (2007)</w:t>
      </w:r>
    </w:p>
    <w:p w:rsidR="009007CE" w:rsidRPr="00897D02" w:rsidRDefault="009007CE" w:rsidP="008703D2">
      <w:pPr>
        <w:pStyle w:val="Lgende"/>
      </w:pPr>
      <w:r w:rsidRPr="009007CE">
        <w:br w:type="page"/>
      </w:r>
      <w:bookmarkStart w:id="102" w:name="_Ref277341387"/>
      <w:bookmarkStart w:id="103" w:name="_Toc278180458"/>
      <w:r w:rsidR="0005226C">
        <w:lastRenderedPageBreak/>
        <w:t xml:space="preserve">CL </w:t>
      </w:r>
      <w:fldSimple w:instr=" SEQ CL_ \* ARABIC ">
        <w:r w:rsidR="00E906D8">
          <w:rPr>
            <w:noProof/>
          </w:rPr>
          <w:t>3</w:t>
        </w:r>
      </w:fldSimple>
      <w:r w:rsidR="0005226C">
        <w:t xml:space="preserve">: </w:t>
      </w:r>
      <w:r w:rsidRPr="00897D02">
        <w:t xml:space="preserve">Controlled NO formation from NO-synthases mediated by ultrafast electron injection from a </w:t>
      </w:r>
      <w:r>
        <w:t>photo-active NADPH substitute</w:t>
      </w:r>
      <w:bookmarkEnd w:id="102"/>
      <w:bookmarkEnd w:id="103"/>
      <w:r w:rsidRPr="00897D02">
        <w:t xml:space="preserve"> </w:t>
      </w:r>
    </w:p>
    <w:p w:rsidR="009007CE" w:rsidRPr="009007CE" w:rsidRDefault="009007CE" w:rsidP="009007CE">
      <w:pPr>
        <w:spacing w:line="360" w:lineRule="auto"/>
        <w:jc w:val="center"/>
        <w:rPr>
          <w:bCs/>
          <w:lang w:val="fr-FR"/>
        </w:rPr>
      </w:pPr>
      <w:r w:rsidRPr="0005226C">
        <w:rPr>
          <w:bCs/>
          <w:u w:val="single"/>
          <w:lang w:val="fr-FR"/>
        </w:rPr>
        <w:t>Anny Slama-Schwok</w:t>
      </w:r>
      <w:r w:rsidR="00787EA9">
        <w:rPr>
          <w:bCs/>
          <w:u w:val="single"/>
          <w:lang w:val="fr-FR"/>
        </w:rPr>
        <w:fldChar w:fldCharType="begin"/>
      </w:r>
      <w:r w:rsidR="0005226C" w:rsidRPr="0005226C">
        <w:rPr>
          <w:lang w:val="fr-FR"/>
        </w:rPr>
        <w:instrText xml:space="preserve"> XE "</w:instrText>
      </w:r>
      <w:r w:rsidR="0005226C" w:rsidRPr="008666E4">
        <w:rPr>
          <w:bCs/>
          <w:u w:val="single"/>
          <w:lang w:val="fr-FR"/>
        </w:rPr>
        <w:instrText xml:space="preserve"> Slama-Schwok</w:instrText>
      </w:r>
      <w:r w:rsidR="00931869">
        <w:rPr>
          <w:bCs/>
          <w:u w:val="single"/>
          <w:lang w:val="fr-FR"/>
        </w:rPr>
        <w:instrText>,</w:instrText>
      </w:r>
      <w:r w:rsidR="00931869" w:rsidRPr="00931869">
        <w:rPr>
          <w:bCs/>
          <w:u w:val="single"/>
          <w:lang w:val="fr-FR"/>
        </w:rPr>
        <w:instrText xml:space="preserve"> </w:instrText>
      </w:r>
      <w:r w:rsidR="00931869">
        <w:rPr>
          <w:bCs/>
          <w:u w:val="single"/>
          <w:lang w:val="fr-FR"/>
        </w:rPr>
        <w:instrText>A.</w:instrText>
      </w:r>
      <w:r w:rsidR="0005226C" w:rsidRPr="0005226C">
        <w:rPr>
          <w:lang w:val="fr-FR"/>
        </w:rPr>
        <w:instrText xml:space="preserve">" </w:instrText>
      </w:r>
      <w:r w:rsidR="00787EA9">
        <w:rPr>
          <w:bCs/>
          <w:u w:val="single"/>
          <w:lang w:val="fr-FR"/>
        </w:rPr>
        <w:fldChar w:fldCharType="end"/>
      </w:r>
      <w:r w:rsidRPr="009007CE">
        <w:rPr>
          <w:bCs/>
          <w:vertAlign w:val="superscript"/>
          <w:lang w:val="fr-FR"/>
        </w:rPr>
        <w:t>1*</w:t>
      </w:r>
      <w:r w:rsidRPr="009007CE">
        <w:rPr>
          <w:bCs/>
          <w:lang w:val="fr-FR"/>
        </w:rPr>
        <w:t>, Bogdan Tarus</w:t>
      </w:r>
      <w:r w:rsidR="00787EA9">
        <w:rPr>
          <w:bCs/>
          <w:lang w:val="fr-FR"/>
        </w:rPr>
        <w:fldChar w:fldCharType="begin"/>
      </w:r>
      <w:r w:rsidR="0005226C" w:rsidRPr="0005226C">
        <w:rPr>
          <w:lang w:val="fr-FR"/>
        </w:rPr>
        <w:instrText xml:space="preserve"> XE "</w:instrText>
      </w:r>
      <w:r w:rsidR="0005226C" w:rsidRPr="006D71DC">
        <w:rPr>
          <w:bCs/>
          <w:lang w:val="fr-FR"/>
        </w:rPr>
        <w:instrText xml:space="preserve"> Tarus</w:instrText>
      </w:r>
      <w:r w:rsidR="00931869">
        <w:rPr>
          <w:bCs/>
          <w:lang w:val="fr-FR"/>
        </w:rPr>
        <w:instrText>,</w:instrText>
      </w:r>
      <w:r w:rsidR="00931869" w:rsidRPr="00931869">
        <w:rPr>
          <w:bCs/>
          <w:lang w:val="fr-FR"/>
        </w:rPr>
        <w:instrText xml:space="preserve"> </w:instrText>
      </w:r>
      <w:r w:rsidR="00931869">
        <w:rPr>
          <w:bCs/>
          <w:lang w:val="fr-FR"/>
        </w:rPr>
        <w:instrText>B.</w:instrText>
      </w:r>
      <w:r w:rsidR="0005226C" w:rsidRPr="0005226C">
        <w:rPr>
          <w:lang w:val="fr-FR"/>
        </w:rPr>
        <w:instrText xml:space="preserve">" </w:instrText>
      </w:r>
      <w:r w:rsidR="00787EA9">
        <w:rPr>
          <w:bCs/>
          <w:lang w:val="fr-FR"/>
        </w:rPr>
        <w:fldChar w:fldCharType="end"/>
      </w:r>
      <w:r w:rsidRPr="009007CE">
        <w:rPr>
          <w:bCs/>
          <w:vertAlign w:val="superscript"/>
          <w:lang w:val="fr-FR"/>
        </w:rPr>
        <w:t>1</w:t>
      </w:r>
      <w:r w:rsidRPr="009007CE">
        <w:rPr>
          <w:bCs/>
          <w:lang w:val="fr-FR"/>
        </w:rPr>
        <w:t>, Jean-Christophe Lambry</w:t>
      </w:r>
      <w:r w:rsidR="00787EA9">
        <w:rPr>
          <w:bCs/>
          <w:lang w:val="fr-FR"/>
        </w:rPr>
        <w:fldChar w:fldCharType="begin"/>
      </w:r>
      <w:r w:rsidR="0005226C" w:rsidRPr="0005226C">
        <w:rPr>
          <w:lang w:val="fr-FR"/>
        </w:rPr>
        <w:instrText xml:space="preserve"> XE "</w:instrText>
      </w:r>
      <w:r w:rsidR="0005226C" w:rsidRPr="00835923">
        <w:rPr>
          <w:bCs/>
          <w:lang w:val="fr-FR"/>
        </w:rPr>
        <w:instrText xml:space="preserve"> Lambry</w:instrText>
      </w:r>
      <w:r w:rsidR="00931869">
        <w:rPr>
          <w:bCs/>
          <w:lang w:val="fr-FR"/>
        </w:rPr>
        <w:instrText>,</w:instrText>
      </w:r>
      <w:r w:rsidR="00931869" w:rsidRPr="00931869">
        <w:rPr>
          <w:bCs/>
          <w:lang w:val="fr-FR"/>
        </w:rPr>
        <w:instrText xml:space="preserve"> </w:instrText>
      </w:r>
      <w:r w:rsidR="00931869">
        <w:rPr>
          <w:bCs/>
          <w:lang w:val="fr-FR"/>
        </w:rPr>
        <w:instrText>J.-C.</w:instrText>
      </w:r>
      <w:r w:rsidR="0005226C" w:rsidRPr="0005226C">
        <w:rPr>
          <w:lang w:val="fr-FR"/>
        </w:rPr>
        <w:instrText xml:space="preserve">" </w:instrText>
      </w:r>
      <w:r w:rsidR="00787EA9">
        <w:rPr>
          <w:bCs/>
          <w:lang w:val="fr-FR"/>
        </w:rPr>
        <w:fldChar w:fldCharType="end"/>
      </w:r>
      <w:r w:rsidRPr="009007CE">
        <w:rPr>
          <w:bCs/>
          <w:vertAlign w:val="superscript"/>
          <w:lang w:val="fr-FR"/>
        </w:rPr>
        <w:t>2</w:t>
      </w:r>
      <w:r w:rsidRPr="009007CE">
        <w:rPr>
          <w:bCs/>
          <w:lang w:val="fr-FR"/>
        </w:rPr>
        <w:t xml:space="preserve">, </w:t>
      </w:r>
      <w:r w:rsidR="0005226C">
        <w:rPr>
          <w:bCs/>
          <w:lang w:val="fr-FR"/>
        </w:rPr>
        <w:br/>
        <w:t>Mireille</w:t>
      </w:r>
      <w:r w:rsidRPr="009007CE">
        <w:rPr>
          <w:bCs/>
          <w:lang w:val="fr-FR"/>
        </w:rPr>
        <w:t xml:space="preserve"> Blanchard-Desce</w:t>
      </w:r>
      <w:r w:rsidR="00787EA9">
        <w:rPr>
          <w:bCs/>
          <w:lang w:val="fr-FR"/>
        </w:rPr>
        <w:fldChar w:fldCharType="begin"/>
      </w:r>
      <w:r w:rsidR="0005226C" w:rsidRPr="0005226C">
        <w:rPr>
          <w:lang w:val="fr-FR"/>
        </w:rPr>
        <w:instrText xml:space="preserve"> XE "</w:instrText>
      </w:r>
      <w:r w:rsidR="0005226C" w:rsidRPr="00B30007">
        <w:rPr>
          <w:bCs/>
          <w:lang w:val="fr-FR"/>
        </w:rPr>
        <w:instrText xml:space="preserve"> Blanchard-Desce</w:instrText>
      </w:r>
      <w:r w:rsidR="00931869">
        <w:rPr>
          <w:bCs/>
          <w:lang w:val="fr-FR"/>
        </w:rPr>
        <w:instrText>,</w:instrText>
      </w:r>
      <w:r w:rsidR="00931869" w:rsidRPr="00931869">
        <w:rPr>
          <w:bCs/>
          <w:lang w:val="fr-FR"/>
        </w:rPr>
        <w:instrText xml:space="preserve"> </w:instrText>
      </w:r>
      <w:r w:rsidR="00931869">
        <w:rPr>
          <w:bCs/>
          <w:lang w:val="fr-FR"/>
        </w:rPr>
        <w:instrText>M.</w:instrText>
      </w:r>
      <w:r w:rsidR="0005226C" w:rsidRPr="0005226C">
        <w:rPr>
          <w:lang w:val="fr-FR"/>
        </w:rPr>
        <w:instrText xml:space="preserve">" </w:instrText>
      </w:r>
      <w:r w:rsidR="00787EA9">
        <w:rPr>
          <w:bCs/>
          <w:lang w:val="fr-FR"/>
        </w:rPr>
        <w:fldChar w:fldCharType="end"/>
      </w:r>
      <w:r w:rsidRPr="009007CE">
        <w:rPr>
          <w:bCs/>
          <w:vertAlign w:val="superscript"/>
          <w:lang w:val="fr-FR"/>
        </w:rPr>
        <w:t>3</w:t>
      </w:r>
      <w:r w:rsidRPr="009007CE">
        <w:rPr>
          <w:bCs/>
          <w:lang w:val="fr-FR"/>
        </w:rPr>
        <w:t>, Eric Deprez</w:t>
      </w:r>
      <w:r w:rsidR="00787EA9">
        <w:rPr>
          <w:bCs/>
          <w:lang w:val="fr-FR"/>
        </w:rPr>
        <w:fldChar w:fldCharType="begin"/>
      </w:r>
      <w:r w:rsidR="0005226C" w:rsidRPr="0005226C">
        <w:rPr>
          <w:lang w:val="fr-FR"/>
        </w:rPr>
        <w:instrText xml:space="preserve"> XE "</w:instrText>
      </w:r>
      <w:r w:rsidR="0005226C" w:rsidRPr="00782932">
        <w:rPr>
          <w:bCs/>
          <w:lang w:val="fr-FR"/>
        </w:rPr>
        <w:instrText xml:space="preserve"> Deprez</w:instrText>
      </w:r>
      <w:r w:rsidR="00931869">
        <w:rPr>
          <w:bCs/>
          <w:lang w:val="fr-FR"/>
        </w:rPr>
        <w:instrText>,</w:instrText>
      </w:r>
      <w:r w:rsidR="00931869" w:rsidRPr="00931869">
        <w:rPr>
          <w:bCs/>
          <w:lang w:val="fr-FR"/>
        </w:rPr>
        <w:instrText xml:space="preserve"> </w:instrText>
      </w:r>
      <w:r w:rsidR="00931869">
        <w:rPr>
          <w:bCs/>
          <w:lang w:val="fr-FR"/>
        </w:rPr>
        <w:instrText>E.</w:instrText>
      </w:r>
      <w:r w:rsidR="0005226C" w:rsidRPr="0005226C">
        <w:rPr>
          <w:lang w:val="fr-FR"/>
        </w:rPr>
        <w:instrText xml:space="preserve">" </w:instrText>
      </w:r>
      <w:r w:rsidR="00787EA9">
        <w:rPr>
          <w:bCs/>
          <w:lang w:val="fr-FR"/>
        </w:rPr>
        <w:fldChar w:fldCharType="end"/>
      </w:r>
      <w:r w:rsidRPr="009007CE">
        <w:rPr>
          <w:bCs/>
          <w:vertAlign w:val="superscript"/>
          <w:lang w:val="fr-FR"/>
        </w:rPr>
        <w:t>4</w:t>
      </w:r>
      <w:r w:rsidRPr="009007CE">
        <w:rPr>
          <w:bCs/>
          <w:lang w:val="fr-FR"/>
        </w:rPr>
        <w:t xml:space="preserve"> </w:t>
      </w:r>
    </w:p>
    <w:p w:rsidR="009007CE" w:rsidRPr="0005226C" w:rsidRDefault="009007CE" w:rsidP="009007CE">
      <w:pPr>
        <w:pStyle w:val="Sansinterligne"/>
        <w:rPr>
          <w:sz w:val="20"/>
          <w:lang w:val="fr-FR"/>
        </w:rPr>
      </w:pPr>
      <w:r w:rsidRPr="0005226C">
        <w:rPr>
          <w:bCs/>
          <w:sz w:val="20"/>
          <w:lang w:val="fr-FR"/>
        </w:rPr>
        <w:t xml:space="preserve">1: </w:t>
      </w:r>
      <w:r w:rsidRPr="0005226C">
        <w:rPr>
          <w:sz w:val="20"/>
          <w:lang w:val="fr-FR"/>
        </w:rPr>
        <w:t>INRA UR892,  Virologie et Immunologie Moléculaires, Jouy en Josas, France</w:t>
      </w:r>
    </w:p>
    <w:p w:rsidR="009007CE" w:rsidRPr="0005226C" w:rsidRDefault="009007CE" w:rsidP="009007CE">
      <w:pPr>
        <w:pStyle w:val="Sansinterligne"/>
        <w:rPr>
          <w:sz w:val="20"/>
          <w:lang w:val="fr-FR"/>
        </w:rPr>
      </w:pPr>
      <w:r w:rsidRPr="0005226C">
        <w:rPr>
          <w:sz w:val="20"/>
          <w:lang w:val="fr-FR"/>
        </w:rPr>
        <w:t>2: INSERM U 696, Laboratory for Optics &amp; Biosciences, Ecole Polytechnique, Palaiseau, France</w:t>
      </w:r>
    </w:p>
    <w:p w:rsidR="009007CE" w:rsidRPr="0005226C" w:rsidRDefault="009007CE" w:rsidP="009007CE">
      <w:pPr>
        <w:pStyle w:val="Sansinterligne"/>
        <w:rPr>
          <w:sz w:val="20"/>
          <w:lang w:val="fr-FR"/>
        </w:rPr>
      </w:pPr>
      <w:r w:rsidRPr="0005226C">
        <w:rPr>
          <w:sz w:val="20"/>
          <w:lang w:val="fr-FR"/>
        </w:rPr>
        <w:t xml:space="preserve">3 : CNRS UMR 6510, Chimie et photonique moléculaires, Université de Rennes, France </w:t>
      </w:r>
    </w:p>
    <w:p w:rsidR="009007CE" w:rsidRPr="0005226C" w:rsidRDefault="009007CE" w:rsidP="009007CE">
      <w:pPr>
        <w:pStyle w:val="Sansinterligne"/>
        <w:rPr>
          <w:sz w:val="20"/>
          <w:lang w:val="fr-FR"/>
        </w:rPr>
      </w:pPr>
      <w:r w:rsidRPr="0005226C">
        <w:rPr>
          <w:sz w:val="20"/>
          <w:lang w:val="fr-FR"/>
        </w:rPr>
        <w:t>4: CNRS UMR 8113, LBPA, Ecole Normale Superieure de Cachan, France</w:t>
      </w:r>
    </w:p>
    <w:p w:rsidR="009007CE" w:rsidRPr="0005226C" w:rsidRDefault="009007CE" w:rsidP="009007CE">
      <w:pPr>
        <w:rPr>
          <w:rFonts w:eastAsia="Batang"/>
          <w:i/>
          <w:iCs/>
          <w:color w:val="000000"/>
          <w:sz w:val="20"/>
          <w:lang w:eastAsia="ko-KR"/>
        </w:rPr>
      </w:pPr>
      <w:r w:rsidRPr="0005226C">
        <w:rPr>
          <w:i/>
          <w:iCs/>
          <w:color w:val="000000"/>
          <w:sz w:val="20"/>
          <w:lang w:val="en-GB"/>
        </w:rPr>
        <w:t xml:space="preserve">* </w:t>
      </w:r>
      <w:r w:rsidRPr="0005226C">
        <w:rPr>
          <w:i/>
          <w:iCs/>
          <w:sz w:val="20"/>
          <w:lang w:val="en-GB"/>
        </w:rPr>
        <w:t>Corresponding author</w:t>
      </w:r>
      <w:r w:rsidRPr="0005226C">
        <w:rPr>
          <w:rFonts w:eastAsia="Batang"/>
          <w:i/>
          <w:iCs/>
          <w:sz w:val="20"/>
          <w:lang w:val="en-GB" w:eastAsia="ko-KR"/>
        </w:rPr>
        <w:t>:</w:t>
      </w:r>
      <w:r w:rsidRPr="0005226C">
        <w:rPr>
          <w:i/>
          <w:iCs/>
          <w:sz w:val="20"/>
          <w:lang w:val="en-GB"/>
        </w:rPr>
        <w:t xml:space="preserve"> Anny.Schwok@jouy.inra.fr </w:t>
      </w:r>
    </w:p>
    <w:p w:rsidR="009007CE" w:rsidRDefault="009007CE" w:rsidP="009007CE">
      <w:pPr>
        <w:pStyle w:val="Corpsdetexte"/>
        <w:ind w:firstLine="340"/>
        <w:rPr>
          <w:sz w:val="22"/>
          <w:szCs w:val="22"/>
          <w:lang w:val="en-GB"/>
        </w:rPr>
      </w:pPr>
      <w:r>
        <w:rPr>
          <w:sz w:val="22"/>
          <w:szCs w:val="22"/>
          <w:lang w:val="en-GB"/>
        </w:rPr>
        <w:t xml:space="preserve"> </w:t>
      </w:r>
    </w:p>
    <w:p w:rsidR="009007CE" w:rsidRPr="00AE24C7" w:rsidRDefault="009007CE" w:rsidP="009007CE">
      <w:pPr>
        <w:ind w:firstLine="360"/>
        <w:rPr>
          <w:bCs/>
          <w:szCs w:val="22"/>
          <w:lang w:val="en-GB"/>
        </w:rPr>
      </w:pPr>
      <w:r w:rsidRPr="00AE24C7">
        <w:rPr>
          <w:bCs/>
          <w:szCs w:val="22"/>
          <w:lang w:val="en-GB"/>
        </w:rPr>
        <w:t>Achieving molecular recognition of NADPH binding sites</w:t>
      </w:r>
      <w:r w:rsidRPr="00AE24C7">
        <w:rPr>
          <w:bCs/>
          <w:color w:val="000000"/>
          <w:szCs w:val="22"/>
          <w:lang w:val="en-GB"/>
        </w:rPr>
        <w:t xml:space="preserve"> is a compelling strategy to control many redox biological processes. The </w:t>
      </w:r>
      <w:r w:rsidRPr="00AE24C7">
        <w:rPr>
          <w:bCs/>
          <w:szCs w:val="22"/>
          <w:lang w:val="en-GB"/>
        </w:rPr>
        <w:t>NADPH sites recognize the ubiquitous NADPH cofactor via highly conserved binding interactions, despite differences in the regulation of the hydride transfer in redox active proteins.  We recently developed a photoactive NADPH substitute, called nanotrigger NT synchronizing the initiation of enzymatic catalysis of the endothelial NO-synthase eNOS with a laser pulse (1). Moreover, the nanotrigger can be switched on by one and two-photon excitation (2), initiating the catalysis of fully active eNOs in 15 ± 3 ps by electron(s) injection to FAD, followed by proton transfer (3). This photoactivation promoted nNOS catalysis, leading to the formation of the final product, NO, shown by NO spin trapping (4). S</w:t>
      </w:r>
      <w:r w:rsidRPr="00AE24C7">
        <w:rPr>
          <w:bCs/>
          <w:color w:val="000000"/>
          <w:szCs w:val="22"/>
          <w:lang w:val="en-GB"/>
        </w:rPr>
        <w:t>patial and temporal</w:t>
      </w:r>
      <w:r w:rsidRPr="00AE24C7">
        <w:rPr>
          <w:bCs/>
          <w:szCs w:val="22"/>
          <w:lang w:val="en-GB"/>
        </w:rPr>
        <w:t xml:space="preserve"> control of enzymatic activity by such a designed light-driven activator would benefit from achieving molecular selectivity, </w:t>
      </w:r>
      <w:r w:rsidRPr="00AE24C7">
        <w:rPr>
          <w:bCs/>
          <w:i/>
          <w:szCs w:val="22"/>
          <w:lang w:val="en-GB"/>
        </w:rPr>
        <w:t>ie</w:t>
      </w:r>
      <w:r w:rsidRPr="00AE24C7">
        <w:rPr>
          <w:bCs/>
          <w:szCs w:val="22"/>
          <w:lang w:val="en-GB"/>
        </w:rPr>
        <w:t xml:space="preserve"> activation of a single NADPH-mediated enzyme. Therefore, we probe the ability of NT to discriminate with light between the NADPH sites of the endothelial NO-synthase eNOS to that belonging to dehydrofolate reductase DHFR</w:t>
      </w:r>
      <w:bookmarkStart w:id="104" w:name="OLE_LINK1"/>
      <w:bookmarkStart w:id="105" w:name="OLE_LINK2"/>
      <w:r w:rsidRPr="00AE24C7">
        <w:rPr>
          <w:bCs/>
          <w:szCs w:val="22"/>
          <w:lang w:val="en-GB"/>
        </w:rPr>
        <w:t xml:space="preserve">. </w:t>
      </w:r>
      <w:bookmarkEnd w:id="104"/>
      <w:bookmarkEnd w:id="105"/>
      <w:r w:rsidRPr="00AE24C7">
        <w:rPr>
          <w:bCs/>
          <w:szCs w:val="22"/>
          <w:lang w:val="en-GB"/>
        </w:rPr>
        <w:t xml:space="preserve">Ultrafast kinetics showed that NT could not activate DHFR catalysis with a laser pulse in contrast with the observed trigger of eNOS catalysis leading to NO formation. The data suggested that the narrow NADPH site required a tight fit of the nanotrigger at a suitable distance/angle to the electron acceptor for a specific activation of the catalysis.  The ability of the nanotrigger to activate eNOS combined with a low reactivity in unfavorable NADPH sites makes NT a highly promising tool for targeting and image eNOS in endothelial cells with a laser pulse. Examples of such activation in cells will be presented. </w:t>
      </w:r>
    </w:p>
    <w:p w:rsidR="009007CE" w:rsidRPr="00AE24C7" w:rsidRDefault="009007CE" w:rsidP="009007CE">
      <w:pPr>
        <w:rPr>
          <w:sz w:val="20"/>
        </w:rPr>
      </w:pPr>
      <w:proofErr w:type="gramStart"/>
      <w:r w:rsidRPr="00EC7185">
        <w:rPr>
          <w:b/>
          <w:bCs/>
          <w:sz w:val="20"/>
        </w:rPr>
        <w:t>Ackowledgements</w:t>
      </w:r>
      <w:r w:rsidRPr="00AE24C7">
        <w:rPr>
          <w:sz w:val="20"/>
        </w:rPr>
        <w:t> :</w:t>
      </w:r>
      <w:proofErr w:type="gramEnd"/>
      <w:r w:rsidRPr="00AE24C7">
        <w:rPr>
          <w:sz w:val="20"/>
        </w:rPr>
        <w:t xml:space="preserve">  </w:t>
      </w:r>
      <w:r>
        <w:rPr>
          <w:sz w:val="20"/>
        </w:rPr>
        <w:t xml:space="preserve">Funding: </w:t>
      </w:r>
      <w:r w:rsidRPr="00AE24C7">
        <w:rPr>
          <w:sz w:val="20"/>
        </w:rPr>
        <w:t>ANR PCVI</w:t>
      </w:r>
      <w:r>
        <w:rPr>
          <w:sz w:val="20"/>
        </w:rPr>
        <w:t xml:space="preserve">008-006-01, Grant </w:t>
      </w:r>
      <w:r w:rsidRPr="002D36F1">
        <w:rPr>
          <w:szCs w:val="22"/>
          <w:lang w:val="en-GB"/>
        </w:rPr>
        <w:t>access to the HPC resources of IDRIS made by GENCI (Grand Equipement National de Calcul Intensif) under the grant 2010-99636</w:t>
      </w:r>
      <w:r>
        <w:rPr>
          <w:szCs w:val="22"/>
          <w:lang w:val="en-GB"/>
        </w:rPr>
        <w:t xml:space="preserve"> attributed to AS and BT</w:t>
      </w:r>
      <w:r w:rsidRPr="002D36F1">
        <w:rPr>
          <w:szCs w:val="22"/>
          <w:lang w:val="en-GB"/>
        </w:rPr>
        <w:t>.</w:t>
      </w:r>
      <w:r>
        <w:rPr>
          <w:sz w:val="20"/>
        </w:rPr>
        <w:t xml:space="preserve"> </w:t>
      </w:r>
    </w:p>
    <w:p w:rsidR="009007CE" w:rsidRPr="007D2F16" w:rsidRDefault="009007CE" w:rsidP="009007CE">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electron transfer</w:t>
      </w:r>
      <w:r w:rsidRPr="007D2F16">
        <w:rPr>
          <w:sz w:val="22"/>
          <w:szCs w:val="22"/>
        </w:rPr>
        <w:t xml:space="preserve">, </w:t>
      </w:r>
      <w:r>
        <w:rPr>
          <w:sz w:val="22"/>
          <w:szCs w:val="22"/>
        </w:rPr>
        <w:t>molecular modeling</w:t>
      </w:r>
      <w:r w:rsidRPr="007D2F16">
        <w:rPr>
          <w:sz w:val="22"/>
          <w:szCs w:val="22"/>
        </w:rPr>
        <w:t xml:space="preserve">, </w:t>
      </w:r>
      <w:r>
        <w:rPr>
          <w:sz w:val="22"/>
          <w:szCs w:val="22"/>
        </w:rPr>
        <w:t>NO synthase, dehydrofolate reductase</w:t>
      </w:r>
      <w:r w:rsidRPr="007D2F16">
        <w:rPr>
          <w:sz w:val="22"/>
          <w:szCs w:val="22"/>
        </w:rPr>
        <w:t xml:space="preserve"> </w:t>
      </w:r>
    </w:p>
    <w:p w:rsidR="009007CE" w:rsidRPr="00D32A26" w:rsidRDefault="00787EA9" w:rsidP="009007CE">
      <w:pPr>
        <w:pStyle w:val="Corpsdetexte"/>
        <w:tabs>
          <w:tab w:val="left" w:pos="0"/>
        </w:tabs>
        <w:spacing w:after="40"/>
        <w:ind w:right="-2"/>
      </w:pPr>
      <w:r>
        <w:pict>
          <v:rect id="_x0000_i1040" style="width:428.05pt;height:1pt" o:hrstd="t" o:hrnoshade="t" o:hr="t" fillcolor="black" stroked="f"/>
        </w:pict>
      </w:r>
    </w:p>
    <w:p w:rsidR="009007CE" w:rsidRPr="009007CE" w:rsidRDefault="009007CE" w:rsidP="009007CE">
      <w:pPr>
        <w:pStyle w:val="Sansinterligne"/>
        <w:rPr>
          <w:sz w:val="20"/>
          <w:lang w:val="fr-FR"/>
        </w:rPr>
      </w:pPr>
      <w:r w:rsidRPr="0005226C">
        <w:rPr>
          <w:sz w:val="20"/>
          <w:lang w:val="fr-FR"/>
        </w:rPr>
        <w:t>[1]E. Beaumont</w:t>
      </w:r>
      <w:r w:rsidRPr="009007CE">
        <w:rPr>
          <w:sz w:val="20"/>
          <w:lang w:val="fr-FR"/>
        </w:rPr>
        <w:t xml:space="preserve"> et </w:t>
      </w:r>
      <w:proofErr w:type="gramStart"/>
      <w:r w:rsidRPr="009007CE">
        <w:rPr>
          <w:sz w:val="20"/>
          <w:lang w:val="fr-FR"/>
        </w:rPr>
        <w:t>al.,</w:t>
      </w:r>
      <w:proofErr w:type="gramEnd"/>
      <w:r w:rsidRPr="009007CE">
        <w:rPr>
          <w:sz w:val="20"/>
          <w:lang w:val="fr-FR"/>
        </w:rPr>
        <w:t xml:space="preserve"> (2007)</w:t>
      </w:r>
      <w:r w:rsidRPr="009007CE">
        <w:rPr>
          <w:i/>
          <w:sz w:val="20"/>
          <w:lang w:val="fr-FR"/>
        </w:rPr>
        <w:t xml:space="preserve"> J. Am. Chem. Soc.</w:t>
      </w:r>
      <w:r w:rsidRPr="009007CE">
        <w:rPr>
          <w:sz w:val="20"/>
          <w:lang w:val="fr-FR"/>
        </w:rPr>
        <w:t xml:space="preserve">, </w:t>
      </w:r>
      <w:r w:rsidRPr="009007CE">
        <w:rPr>
          <w:b/>
          <w:sz w:val="20"/>
          <w:lang w:val="fr-FR"/>
        </w:rPr>
        <w:t>129:</w:t>
      </w:r>
      <w:r w:rsidRPr="009007CE">
        <w:rPr>
          <w:sz w:val="20"/>
          <w:lang w:val="fr-FR"/>
        </w:rPr>
        <w:t xml:space="preserve"> 2178</w:t>
      </w:r>
    </w:p>
    <w:p w:rsidR="009007CE" w:rsidRPr="009007CE" w:rsidRDefault="009007CE" w:rsidP="009007CE">
      <w:pPr>
        <w:pStyle w:val="Sansinterligne"/>
        <w:rPr>
          <w:sz w:val="20"/>
          <w:lang w:val="fr-FR"/>
        </w:rPr>
      </w:pPr>
      <w:r w:rsidRPr="009007CE">
        <w:rPr>
          <w:sz w:val="20"/>
          <w:lang w:val="fr-FR"/>
        </w:rPr>
        <w:t xml:space="preserve">[2]-A.Robin et </w:t>
      </w:r>
      <w:proofErr w:type="gramStart"/>
      <w:r w:rsidRPr="009007CE">
        <w:rPr>
          <w:sz w:val="20"/>
          <w:lang w:val="fr-FR"/>
        </w:rPr>
        <w:t>al.,</w:t>
      </w:r>
      <w:proofErr w:type="gramEnd"/>
      <w:r w:rsidRPr="009007CE">
        <w:rPr>
          <w:sz w:val="20"/>
          <w:lang w:val="fr-FR"/>
        </w:rPr>
        <w:t xml:space="preserve"> (2007) </w:t>
      </w:r>
      <w:r w:rsidRPr="009007CE">
        <w:rPr>
          <w:i/>
          <w:sz w:val="20"/>
          <w:lang w:val="fr-FR"/>
        </w:rPr>
        <w:t>Chem. Com.</w:t>
      </w:r>
      <w:r w:rsidRPr="009007CE">
        <w:rPr>
          <w:sz w:val="20"/>
          <w:lang w:val="fr-FR"/>
        </w:rPr>
        <w:t xml:space="preserve">  13333</w:t>
      </w:r>
    </w:p>
    <w:p w:rsidR="009007CE" w:rsidRPr="009007CE" w:rsidRDefault="009007CE" w:rsidP="009007CE">
      <w:pPr>
        <w:pStyle w:val="Sansinterligne"/>
        <w:rPr>
          <w:sz w:val="20"/>
          <w:lang w:val="fr-FR"/>
        </w:rPr>
      </w:pPr>
      <w:r w:rsidRPr="009007CE">
        <w:rPr>
          <w:sz w:val="20"/>
          <w:lang w:val="fr-FR"/>
        </w:rPr>
        <w:t>[3]-E. Beaumont et al (2008)</w:t>
      </w:r>
      <w:r w:rsidRPr="009007CE">
        <w:rPr>
          <w:i/>
          <w:sz w:val="20"/>
          <w:lang w:val="fr-FR"/>
        </w:rPr>
        <w:t xml:space="preserve"> ChemPhysChem</w:t>
      </w:r>
      <w:r w:rsidRPr="009007CE">
        <w:rPr>
          <w:sz w:val="20"/>
          <w:lang w:val="fr-FR"/>
        </w:rPr>
        <w:t xml:space="preserve"> </w:t>
      </w:r>
      <w:hyperlink r:id="rId94" w:history="1">
        <w:r w:rsidRPr="009007CE">
          <w:rPr>
            <w:bCs/>
            <w:sz w:val="20"/>
            <w:lang w:val="fr-FR"/>
          </w:rPr>
          <w:t xml:space="preserve"> </w:t>
        </w:r>
        <w:r w:rsidRPr="009007CE">
          <w:rPr>
            <w:b/>
            <w:bCs/>
            <w:sz w:val="20"/>
            <w:lang w:val="fr-FR"/>
          </w:rPr>
          <w:t>9 :</w:t>
        </w:r>
      </w:hyperlink>
      <w:r w:rsidRPr="009007CE">
        <w:rPr>
          <w:bCs/>
          <w:sz w:val="20"/>
          <w:lang w:val="fr-FR"/>
        </w:rPr>
        <w:t>  2325 - 2331</w:t>
      </w:r>
    </w:p>
    <w:p w:rsidR="009007CE" w:rsidRPr="009007CE" w:rsidRDefault="009007CE" w:rsidP="009007CE">
      <w:pPr>
        <w:pStyle w:val="Sansinterligne"/>
        <w:rPr>
          <w:sz w:val="20"/>
          <w:lang w:val="fr-FR"/>
        </w:rPr>
      </w:pPr>
      <w:r w:rsidRPr="009007CE">
        <w:rPr>
          <w:sz w:val="20"/>
          <w:lang w:val="fr-FR"/>
        </w:rPr>
        <w:t xml:space="preserve">[4]-E. Beaumont et al (2009) </w:t>
      </w:r>
      <w:r w:rsidRPr="009007CE">
        <w:rPr>
          <w:i/>
          <w:sz w:val="20"/>
          <w:lang w:val="fr-FR"/>
        </w:rPr>
        <w:t>ChemBioChem</w:t>
      </w:r>
      <w:r w:rsidRPr="009007CE">
        <w:rPr>
          <w:sz w:val="20"/>
          <w:lang w:val="fr-FR"/>
        </w:rPr>
        <w:t xml:space="preserve"> </w:t>
      </w:r>
      <w:r w:rsidRPr="009007CE">
        <w:rPr>
          <w:b/>
          <w:bCs/>
          <w:sz w:val="20"/>
          <w:lang w:val="fr-FR"/>
        </w:rPr>
        <w:t>10</w:t>
      </w:r>
      <w:r w:rsidRPr="009007CE">
        <w:rPr>
          <w:sz w:val="20"/>
          <w:lang w:val="fr-FR"/>
        </w:rPr>
        <w:t>: 690-701</w:t>
      </w:r>
    </w:p>
    <w:p w:rsidR="009007CE" w:rsidRPr="009007CE" w:rsidRDefault="009007CE" w:rsidP="009007CE">
      <w:pPr>
        <w:pStyle w:val="Sansinterligne"/>
        <w:rPr>
          <w:sz w:val="20"/>
        </w:rPr>
      </w:pPr>
      <w:r w:rsidRPr="009007CE">
        <w:rPr>
          <w:sz w:val="20"/>
          <w:lang w:val="fr-FR"/>
        </w:rPr>
        <w:t xml:space="preserve">[5]-J.Lambry et al. (2010) </w:t>
      </w:r>
      <w:r w:rsidRPr="009007CE">
        <w:rPr>
          <w:i/>
          <w:iCs/>
          <w:sz w:val="20"/>
          <w:lang w:val="fr-FR"/>
        </w:rPr>
        <w:t>J. Mol Recog</w:t>
      </w:r>
      <w:proofErr w:type="gramStart"/>
      <w:r w:rsidRPr="009007CE">
        <w:rPr>
          <w:i/>
          <w:iCs/>
          <w:sz w:val="20"/>
          <w:lang w:val="fr-FR"/>
        </w:rPr>
        <w:t>..</w:t>
      </w:r>
      <w:proofErr w:type="gramEnd"/>
      <w:r w:rsidRPr="009007CE">
        <w:rPr>
          <w:sz w:val="20"/>
          <w:lang w:val="fr-FR"/>
        </w:rPr>
        <w:t xml:space="preserve">  </w:t>
      </w:r>
      <w:r w:rsidRPr="009007CE">
        <w:rPr>
          <w:b/>
          <w:bCs/>
          <w:sz w:val="20"/>
        </w:rPr>
        <w:t>23</w:t>
      </w:r>
      <w:r w:rsidRPr="009007CE">
        <w:rPr>
          <w:sz w:val="20"/>
        </w:rPr>
        <w:t>: 379-388.</w:t>
      </w:r>
    </w:p>
    <w:p w:rsidR="0077010E" w:rsidRPr="007F4BB2" w:rsidRDefault="0077010E" w:rsidP="008703D2">
      <w:pPr>
        <w:pStyle w:val="Lgende"/>
        <w:rPr>
          <w:rFonts w:eastAsia="Batang"/>
          <w:lang w:eastAsia="ko-KR"/>
        </w:rPr>
      </w:pPr>
      <w:r w:rsidRPr="0077010E">
        <w:br w:type="page"/>
      </w:r>
      <w:bookmarkStart w:id="106" w:name="_Toc278180459"/>
      <w:r w:rsidR="007A71D6">
        <w:lastRenderedPageBreak/>
        <w:t xml:space="preserve">CL </w:t>
      </w:r>
      <w:fldSimple w:instr=" SEQ CL_ \* ARABIC ">
        <w:r w:rsidR="00E906D8">
          <w:rPr>
            <w:noProof/>
          </w:rPr>
          <w:t>4</w:t>
        </w:r>
      </w:fldSimple>
      <w:r w:rsidR="007A71D6">
        <w:t xml:space="preserve">: </w:t>
      </w:r>
      <w:r w:rsidRPr="002373B6">
        <w:rPr>
          <w:lang w:eastAsia="ru-RU"/>
        </w:rPr>
        <w:t>A model proton-transfer system in the condensed phase</w:t>
      </w:r>
      <w:proofErr w:type="gramStart"/>
      <w:r w:rsidRPr="002373B6">
        <w:rPr>
          <w:lang w:eastAsia="ru-RU"/>
        </w:rPr>
        <w:t>:</w:t>
      </w:r>
      <w:proofErr w:type="gramEnd"/>
      <w:r w:rsidR="000156C0">
        <w:rPr>
          <w:lang w:eastAsia="ru-RU"/>
        </w:rPr>
        <w:br/>
      </w:r>
      <w:r>
        <w:rPr>
          <w:lang w:eastAsia="ru-RU"/>
        </w:rPr>
        <w:t>NH4</w:t>
      </w:r>
      <w:r w:rsidRPr="002373B6">
        <w:rPr>
          <w:vertAlign w:val="superscript"/>
          <w:lang w:eastAsia="ru-RU"/>
        </w:rPr>
        <w:t>+</w:t>
      </w:r>
      <w:r w:rsidRPr="002373B6">
        <w:rPr>
          <w:lang w:eastAsia="ru-RU"/>
        </w:rPr>
        <w:t>OOH</w:t>
      </w:r>
      <w:r w:rsidRPr="002373B6">
        <w:rPr>
          <w:vertAlign w:val="superscript"/>
          <w:lang w:eastAsia="ru-RU"/>
        </w:rPr>
        <w:sym w:font="Symbol" w:char="F02D"/>
      </w:r>
      <w:r w:rsidRPr="002373B6">
        <w:rPr>
          <w:lang w:eastAsia="ru-RU"/>
        </w:rPr>
        <w:t>, a crystal with short intermolecular H-bonds</w:t>
      </w:r>
      <w:bookmarkEnd w:id="106"/>
    </w:p>
    <w:p w:rsidR="0077010E" w:rsidRPr="006B2DBC" w:rsidRDefault="0077010E" w:rsidP="0077010E">
      <w:pPr>
        <w:spacing w:line="360" w:lineRule="exact"/>
        <w:rPr>
          <w:rFonts w:eastAsia="Batang"/>
          <w:color w:val="000000"/>
          <w:lang w:eastAsia="ko-KR"/>
        </w:rPr>
      </w:pPr>
      <w:r>
        <w:rPr>
          <w:rFonts w:eastAsia="Batang"/>
          <w:color w:val="000000"/>
          <w:u w:val="single"/>
          <w:lang w:eastAsia="ko-KR"/>
        </w:rPr>
        <w:t>Mikhail V. Vener</w:t>
      </w:r>
      <w:r w:rsidR="00787EA9">
        <w:rPr>
          <w:rFonts w:eastAsia="Batang"/>
          <w:color w:val="000000"/>
          <w:u w:val="single"/>
          <w:lang w:eastAsia="ko-KR"/>
        </w:rPr>
        <w:fldChar w:fldCharType="begin"/>
      </w:r>
      <w:r w:rsidR="00747B7D">
        <w:instrText xml:space="preserve"> XE "</w:instrText>
      </w:r>
      <w:r w:rsidR="00747B7D" w:rsidRPr="00BA1D50">
        <w:rPr>
          <w:rFonts w:eastAsia="Batang"/>
          <w:color w:val="000000"/>
          <w:u w:val="single"/>
          <w:lang w:eastAsia="ko-KR"/>
        </w:rPr>
        <w:instrText xml:space="preserve"> Vener</w:instrText>
      </w:r>
      <w:r w:rsidR="00931869">
        <w:rPr>
          <w:rFonts w:eastAsia="Batang"/>
          <w:color w:val="000000"/>
          <w:u w:val="single"/>
          <w:lang w:eastAsia="ko-KR"/>
        </w:rPr>
        <w:instrText>,</w:instrText>
      </w:r>
      <w:r w:rsidR="00931869" w:rsidRPr="00931869">
        <w:rPr>
          <w:rFonts w:eastAsia="Batang"/>
          <w:color w:val="000000"/>
          <w:u w:val="single"/>
          <w:lang w:eastAsia="ko-KR"/>
        </w:rPr>
        <w:instrText xml:space="preserve"> </w:instrText>
      </w:r>
      <w:r w:rsidR="00931869" w:rsidRPr="00BA1D50">
        <w:rPr>
          <w:rFonts w:eastAsia="Batang"/>
          <w:color w:val="000000"/>
          <w:u w:val="single"/>
          <w:lang w:eastAsia="ko-KR"/>
        </w:rPr>
        <w:instrText>M. V.</w:instrText>
      </w:r>
      <w:r w:rsidR="00747B7D">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r w:rsidRPr="007E62F1">
        <w:rPr>
          <w:color w:val="000000"/>
        </w:rPr>
        <w:t xml:space="preserve">, </w:t>
      </w:r>
      <w:r w:rsidRPr="006B2DBC">
        <w:rPr>
          <w:iCs/>
        </w:rPr>
        <w:t>Andrei V. Churakov</w:t>
      </w:r>
      <w:r w:rsidR="00787EA9">
        <w:rPr>
          <w:iCs/>
        </w:rPr>
        <w:fldChar w:fldCharType="begin"/>
      </w:r>
      <w:r w:rsidR="00747B7D">
        <w:instrText xml:space="preserve"> XE "</w:instrText>
      </w:r>
      <w:r w:rsidR="00747B7D" w:rsidRPr="008649C3">
        <w:rPr>
          <w:iCs/>
        </w:rPr>
        <w:instrText xml:space="preserve"> Churakov</w:instrText>
      </w:r>
      <w:r w:rsidR="00984FC5">
        <w:rPr>
          <w:iCs/>
        </w:rPr>
        <w:instrText>,</w:instrText>
      </w:r>
      <w:r w:rsidR="00984FC5" w:rsidRPr="00984FC5">
        <w:rPr>
          <w:iCs/>
        </w:rPr>
        <w:instrText xml:space="preserve"> </w:instrText>
      </w:r>
      <w:r w:rsidR="00984FC5">
        <w:rPr>
          <w:iCs/>
        </w:rPr>
        <w:instrText>A. V.</w:instrText>
      </w:r>
      <w:r w:rsidR="00747B7D">
        <w:instrText xml:space="preserve">" </w:instrText>
      </w:r>
      <w:r w:rsidR="00787EA9">
        <w:rPr>
          <w:iCs/>
        </w:rPr>
        <w:fldChar w:fldCharType="end"/>
      </w:r>
      <w:r w:rsidRPr="007E62F1">
        <w:rPr>
          <w:color w:val="000000"/>
          <w:vertAlign w:val="superscript"/>
        </w:rPr>
        <w:t xml:space="preserve"> </w:t>
      </w:r>
      <w:r>
        <w:rPr>
          <w:color w:val="000000"/>
          <w:vertAlign w:val="superscript"/>
        </w:rPr>
        <w:t>2</w:t>
      </w:r>
      <w:r w:rsidRPr="007E62F1">
        <w:rPr>
          <w:color w:val="000000"/>
        </w:rPr>
        <w:t xml:space="preserve">, </w:t>
      </w:r>
      <w:r w:rsidRPr="006B2DBC">
        <w:rPr>
          <w:iCs/>
        </w:rPr>
        <w:t>Petr V. Prikhodchenko</w:t>
      </w:r>
      <w:r w:rsidR="00787EA9">
        <w:rPr>
          <w:iCs/>
        </w:rPr>
        <w:fldChar w:fldCharType="begin"/>
      </w:r>
      <w:r w:rsidR="00747B7D">
        <w:instrText xml:space="preserve"> XE "</w:instrText>
      </w:r>
      <w:r w:rsidR="00747B7D" w:rsidRPr="00330C13">
        <w:rPr>
          <w:iCs/>
        </w:rPr>
        <w:instrText xml:space="preserve"> Prikhodchenko</w:instrText>
      </w:r>
      <w:r w:rsidR="00984FC5">
        <w:rPr>
          <w:iCs/>
        </w:rPr>
        <w:instrText>,</w:instrText>
      </w:r>
      <w:r w:rsidR="00984FC5" w:rsidRPr="00984FC5">
        <w:rPr>
          <w:iCs/>
        </w:rPr>
        <w:instrText xml:space="preserve"> </w:instrText>
      </w:r>
      <w:r w:rsidR="00984FC5">
        <w:rPr>
          <w:iCs/>
        </w:rPr>
        <w:instrText>P. V.</w:instrText>
      </w:r>
      <w:r w:rsidR="00747B7D">
        <w:instrText xml:space="preserve">" </w:instrText>
      </w:r>
      <w:r w:rsidR="00787EA9">
        <w:rPr>
          <w:iCs/>
        </w:rPr>
        <w:fldChar w:fldCharType="end"/>
      </w:r>
      <w:r w:rsidRPr="0030732E">
        <w:rPr>
          <w:vertAlign w:val="superscript"/>
        </w:rPr>
        <w:t xml:space="preserve"> 2</w:t>
      </w:r>
      <w:r>
        <w:rPr>
          <w:vertAlign w:val="superscript"/>
        </w:rPr>
        <w:t>,3</w:t>
      </w:r>
      <w:r>
        <w:t xml:space="preserve">, </w:t>
      </w:r>
      <w:r w:rsidRPr="0064476A">
        <w:rPr>
          <w:iCs/>
        </w:rPr>
        <w:t>Ovadia Lev</w:t>
      </w:r>
      <w:r w:rsidR="00787EA9">
        <w:rPr>
          <w:iCs/>
        </w:rPr>
        <w:fldChar w:fldCharType="begin"/>
      </w:r>
      <w:r w:rsidR="00747B7D">
        <w:instrText xml:space="preserve"> XE "</w:instrText>
      </w:r>
      <w:r w:rsidR="00747B7D" w:rsidRPr="00F1599C">
        <w:rPr>
          <w:iCs/>
        </w:rPr>
        <w:instrText xml:space="preserve"> Lev</w:instrText>
      </w:r>
      <w:r w:rsidR="00984FC5">
        <w:rPr>
          <w:iCs/>
        </w:rPr>
        <w:instrText>,</w:instrText>
      </w:r>
      <w:r w:rsidR="00984FC5" w:rsidRPr="00984FC5">
        <w:rPr>
          <w:iCs/>
        </w:rPr>
        <w:instrText xml:space="preserve"> </w:instrText>
      </w:r>
      <w:r w:rsidR="00984FC5">
        <w:rPr>
          <w:iCs/>
        </w:rPr>
        <w:instrText>O.</w:instrText>
      </w:r>
      <w:r w:rsidR="00747B7D">
        <w:instrText xml:space="preserve">" </w:instrText>
      </w:r>
      <w:r w:rsidR="00787EA9">
        <w:rPr>
          <w:iCs/>
        </w:rPr>
        <w:fldChar w:fldCharType="end"/>
      </w:r>
      <w:r w:rsidRPr="0064476A">
        <w:rPr>
          <w:iCs/>
          <w:vertAlign w:val="superscript"/>
        </w:rPr>
        <w:t>3</w:t>
      </w:r>
      <w:r w:rsidRPr="0064476A">
        <w:rPr>
          <w:iCs/>
        </w:rPr>
        <w:t xml:space="preserve">, </w:t>
      </w:r>
      <w:r>
        <w:rPr>
          <w:iCs/>
        </w:rPr>
        <w:t>Alexander G. Medvedev</w:t>
      </w:r>
      <w:r w:rsidR="00787EA9">
        <w:rPr>
          <w:iCs/>
        </w:rPr>
        <w:fldChar w:fldCharType="begin"/>
      </w:r>
      <w:r w:rsidR="00747B7D">
        <w:instrText xml:space="preserve"> XE "</w:instrText>
      </w:r>
      <w:r w:rsidR="00747B7D" w:rsidRPr="00164924">
        <w:rPr>
          <w:iCs/>
        </w:rPr>
        <w:instrText xml:space="preserve"> Medvedev</w:instrText>
      </w:r>
      <w:r w:rsidR="00984FC5">
        <w:rPr>
          <w:iCs/>
        </w:rPr>
        <w:instrText>,</w:instrText>
      </w:r>
      <w:r w:rsidR="00984FC5" w:rsidRPr="00984FC5">
        <w:rPr>
          <w:iCs/>
        </w:rPr>
        <w:instrText xml:space="preserve"> </w:instrText>
      </w:r>
      <w:r w:rsidR="00984FC5">
        <w:rPr>
          <w:iCs/>
        </w:rPr>
        <w:instrText>A. G.</w:instrText>
      </w:r>
      <w:r w:rsidR="00747B7D">
        <w:instrText xml:space="preserve">" </w:instrText>
      </w:r>
      <w:r w:rsidR="00787EA9">
        <w:rPr>
          <w:iCs/>
        </w:rPr>
        <w:fldChar w:fldCharType="end"/>
      </w:r>
      <w:r>
        <w:rPr>
          <w:iCs/>
          <w:vertAlign w:val="superscript"/>
        </w:rPr>
        <w:t>2</w:t>
      </w:r>
      <w:r>
        <w:rPr>
          <w:iCs/>
        </w:rPr>
        <w:t xml:space="preserve">, </w:t>
      </w:r>
      <w:r w:rsidRPr="0064476A">
        <w:rPr>
          <w:iCs/>
        </w:rPr>
        <w:t>Tatiana A. Tripol’skaya</w:t>
      </w:r>
      <w:r w:rsidR="00787EA9">
        <w:rPr>
          <w:iCs/>
        </w:rPr>
        <w:fldChar w:fldCharType="begin"/>
      </w:r>
      <w:r w:rsidR="00747B7D">
        <w:instrText xml:space="preserve"> XE "</w:instrText>
      </w:r>
      <w:r w:rsidR="00747B7D" w:rsidRPr="001A73AD">
        <w:rPr>
          <w:iCs/>
        </w:rPr>
        <w:instrText xml:space="preserve"> Tripol’skaya</w:instrText>
      </w:r>
      <w:r w:rsidR="00984FC5">
        <w:rPr>
          <w:iCs/>
        </w:rPr>
        <w:instrText>,</w:instrText>
      </w:r>
      <w:r w:rsidR="00984FC5" w:rsidRPr="00984FC5">
        <w:rPr>
          <w:iCs/>
        </w:rPr>
        <w:instrText xml:space="preserve"> </w:instrText>
      </w:r>
      <w:r w:rsidR="00984FC5">
        <w:rPr>
          <w:iCs/>
        </w:rPr>
        <w:instrText>T. A.</w:instrText>
      </w:r>
      <w:r w:rsidR="00747B7D">
        <w:instrText xml:space="preserve">" </w:instrText>
      </w:r>
      <w:r w:rsidR="00787EA9">
        <w:rPr>
          <w:iCs/>
        </w:rPr>
        <w:fldChar w:fldCharType="end"/>
      </w:r>
      <w:r>
        <w:rPr>
          <w:color w:val="000000"/>
          <w:vertAlign w:val="superscript"/>
        </w:rPr>
        <w:t>2</w:t>
      </w:r>
    </w:p>
    <w:p w:rsidR="0077010E" w:rsidRDefault="0077010E" w:rsidP="0077010E">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Department</w:t>
      </w:r>
      <w:r w:rsidRPr="001843DA">
        <w:rPr>
          <w:rFonts w:ascii="Times New Roman" w:hAnsi="Times New Roman" w:cs="Times New Roman"/>
          <w:i/>
          <w:iCs/>
          <w:sz w:val="22"/>
          <w:szCs w:val="22"/>
        </w:rPr>
        <w:t xml:space="preserve"> </w:t>
      </w:r>
      <w:r w:rsidRPr="001843DA">
        <w:rPr>
          <w:rFonts w:ascii="Times New Roman" w:hAnsi="Times New Roman" w:cs="Times New Roman"/>
          <w:i/>
          <w:sz w:val="22"/>
          <w:szCs w:val="22"/>
        </w:rPr>
        <w:t>of Quantum Chemistry, Mendeleev University of Chemical Technology, Miusskaya Square 9, 125047 Moscow, Russia</w:t>
      </w:r>
    </w:p>
    <w:p w:rsidR="0077010E" w:rsidRPr="001843DA" w:rsidRDefault="0077010E" w:rsidP="0077010E">
      <w:pPr>
        <w:pStyle w:val="Default"/>
        <w:rPr>
          <w:rFonts w:ascii="Times New Roman" w:hAnsi="Times New Roman" w:cs="Times New Roman"/>
          <w:i/>
          <w:iCs/>
          <w:sz w:val="22"/>
          <w:szCs w:val="22"/>
        </w:rPr>
      </w:pPr>
      <w:proofErr w:type="gramStart"/>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1843DA">
        <w:rPr>
          <w:rFonts w:ascii="Times New Roman" w:hAnsi="Times New Roman" w:cs="Times New Roman"/>
          <w:i/>
          <w:sz w:val="22"/>
          <w:szCs w:val="22"/>
        </w:rPr>
        <w:t xml:space="preserve">Kurnakov </w:t>
      </w:r>
      <w:r w:rsidRPr="001843DA">
        <w:rPr>
          <w:rFonts w:ascii="Times New Roman" w:hAnsi="Times New Roman" w:cs="Times New Roman"/>
          <w:i/>
          <w:iCs/>
          <w:color w:val="000000"/>
          <w:sz w:val="22"/>
          <w:szCs w:val="22"/>
        </w:rPr>
        <w:t>Institute of General and Inorganic Chemistry, Russian Academy of Sciences, Leninskii prosp.</w:t>
      </w:r>
      <w:proofErr w:type="gramEnd"/>
      <w:r w:rsidRPr="001843DA">
        <w:rPr>
          <w:rFonts w:ascii="Times New Roman" w:hAnsi="Times New Roman" w:cs="Times New Roman"/>
          <w:i/>
          <w:iCs/>
          <w:color w:val="000000"/>
          <w:sz w:val="22"/>
          <w:szCs w:val="22"/>
        </w:rPr>
        <w:t xml:space="preserve"> 31, </w:t>
      </w:r>
      <w:smartTag w:uri="urn:schemas-microsoft-com:office:smarttags" w:element="City">
        <w:r w:rsidRPr="001843DA">
          <w:rPr>
            <w:rFonts w:ascii="Times New Roman" w:hAnsi="Times New Roman" w:cs="Times New Roman"/>
            <w:i/>
            <w:iCs/>
            <w:color w:val="000000"/>
            <w:sz w:val="22"/>
            <w:szCs w:val="22"/>
          </w:rPr>
          <w:t>Moscow</w:t>
        </w:r>
      </w:smartTag>
      <w:r w:rsidRPr="001843DA">
        <w:rPr>
          <w:rFonts w:ascii="Times New Roman" w:hAnsi="Times New Roman" w:cs="Times New Roman"/>
          <w:i/>
          <w:iCs/>
          <w:color w:val="000000"/>
          <w:sz w:val="22"/>
          <w:szCs w:val="22"/>
        </w:rPr>
        <w:t xml:space="preserve"> 119991, </w:t>
      </w:r>
      <w:smartTag w:uri="urn:schemas-microsoft-com:office:smarttags" w:element="country-region">
        <w:smartTag w:uri="urn:schemas-microsoft-com:office:smarttags" w:element="place">
          <w:r w:rsidRPr="001843DA">
            <w:rPr>
              <w:rFonts w:ascii="Times New Roman" w:hAnsi="Times New Roman" w:cs="Times New Roman"/>
              <w:i/>
              <w:iCs/>
              <w:color w:val="000000"/>
              <w:sz w:val="22"/>
              <w:szCs w:val="22"/>
            </w:rPr>
            <w:t>Russia</w:t>
          </w:r>
        </w:smartTag>
      </w:smartTag>
    </w:p>
    <w:p w:rsidR="0077010E" w:rsidRPr="001843DA" w:rsidRDefault="0077010E" w:rsidP="0077010E">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3</w:t>
      </w:r>
      <w:r w:rsidRPr="00F23CBD">
        <w:rPr>
          <w:rFonts w:ascii="Times New Roman" w:hAnsi="Times New Roman" w:cs="Times New Roman"/>
          <w:sz w:val="22"/>
          <w:szCs w:val="22"/>
          <w:vertAlign w:val="superscript"/>
        </w:rPr>
        <w:t xml:space="preserve"> </w:t>
      </w:r>
      <w:r w:rsidRPr="00E8672C">
        <w:rPr>
          <w:rFonts w:ascii="Times New Roman" w:hAnsi="Times New Roman" w:cs="Times New Roman"/>
          <w:i/>
          <w:sz w:val="22"/>
          <w:szCs w:val="22"/>
        </w:rPr>
        <w:t xml:space="preserve">The </w:t>
      </w:r>
      <w:r w:rsidRPr="00E8672C">
        <w:rPr>
          <w:rFonts w:ascii="Times New Roman" w:hAnsi="Times New Roman" w:cs="Times New Roman"/>
          <w:i/>
          <w:iCs/>
          <w:color w:val="000000"/>
          <w:sz w:val="22"/>
          <w:szCs w:val="22"/>
        </w:rPr>
        <w:t xml:space="preserve">Casali Institute of Applied Chemistry, </w:t>
      </w:r>
      <w:proofErr w:type="gramStart"/>
      <w:r w:rsidRPr="00E8672C">
        <w:rPr>
          <w:rFonts w:ascii="Times New Roman" w:hAnsi="Times New Roman" w:cs="Times New Roman"/>
          <w:i/>
          <w:iCs/>
          <w:color w:val="000000"/>
          <w:sz w:val="22"/>
          <w:szCs w:val="22"/>
        </w:rPr>
        <w:t>The</w:t>
      </w:r>
      <w:proofErr w:type="gramEnd"/>
      <w:r w:rsidRPr="00E8672C">
        <w:rPr>
          <w:rFonts w:ascii="Times New Roman" w:hAnsi="Times New Roman" w:cs="Times New Roman"/>
          <w:i/>
          <w:iCs/>
          <w:color w:val="000000"/>
          <w:sz w:val="22"/>
          <w:szCs w:val="22"/>
        </w:rPr>
        <w:t xml:space="preserve"> </w:t>
      </w:r>
      <w:smartTag w:uri="urn:schemas-microsoft-com:office:smarttags" w:element="PlaceType">
        <w:r w:rsidRPr="00E8672C">
          <w:rPr>
            <w:rFonts w:ascii="Times New Roman" w:hAnsi="Times New Roman" w:cs="Times New Roman"/>
            <w:i/>
            <w:iCs/>
            <w:color w:val="000000"/>
            <w:sz w:val="22"/>
            <w:szCs w:val="22"/>
          </w:rPr>
          <w:t>Institute</w:t>
        </w:r>
      </w:smartTag>
      <w:r w:rsidRPr="00E8672C">
        <w:rPr>
          <w:rFonts w:ascii="Times New Roman" w:hAnsi="Times New Roman" w:cs="Times New Roman"/>
          <w:i/>
          <w:iCs/>
          <w:color w:val="000000"/>
          <w:sz w:val="22"/>
          <w:szCs w:val="22"/>
        </w:rPr>
        <w:t xml:space="preserve"> of </w:t>
      </w:r>
      <w:smartTag w:uri="urn:schemas-microsoft-com:office:smarttags" w:element="PlaceName">
        <w:r w:rsidRPr="00E8672C">
          <w:rPr>
            <w:rFonts w:ascii="Times New Roman" w:hAnsi="Times New Roman" w:cs="Times New Roman"/>
            <w:i/>
            <w:iCs/>
            <w:color w:val="000000"/>
            <w:sz w:val="22"/>
            <w:szCs w:val="22"/>
          </w:rPr>
          <w:t>Chemistry</w:t>
        </w:r>
      </w:smartTag>
      <w:r w:rsidRPr="00E8672C">
        <w:rPr>
          <w:rFonts w:ascii="Times New Roman" w:hAnsi="Times New Roman" w:cs="Times New Roman"/>
          <w:i/>
          <w:iCs/>
          <w:color w:val="000000"/>
          <w:sz w:val="22"/>
          <w:szCs w:val="22"/>
        </w:rPr>
        <w:t xml:space="preserve">, The Hebrew </w:t>
      </w:r>
      <w:smartTag w:uri="urn:schemas-microsoft-com:office:smarttags" w:element="PlaceType">
        <w:r w:rsidRPr="00E8672C">
          <w:rPr>
            <w:rFonts w:ascii="Times New Roman" w:hAnsi="Times New Roman" w:cs="Times New Roman"/>
            <w:i/>
            <w:iCs/>
            <w:color w:val="000000"/>
            <w:sz w:val="22"/>
            <w:szCs w:val="22"/>
          </w:rPr>
          <w:t>University</w:t>
        </w:r>
      </w:smartTag>
      <w:r w:rsidRPr="00E8672C">
        <w:rPr>
          <w:rFonts w:ascii="Times New Roman" w:hAnsi="Times New Roman" w:cs="Times New Roman"/>
          <w:i/>
          <w:iCs/>
          <w:color w:val="000000"/>
          <w:sz w:val="22"/>
          <w:szCs w:val="22"/>
        </w:rPr>
        <w:t xml:space="preserve"> of </w:t>
      </w:r>
      <w:smartTag w:uri="urn:schemas-microsoft-com:office:smarttags" w:element="PlaceName">
        <w:r w:rsidRPr="00E8672C">
          <w:rPr>
            <w:rFonts w:ascii="Times New Roman" w:hAnsi="Times New Roman" w:cs="Times New Roman"/>
            <w:i/>
            <w:iCs/>
            <w:color w:val="000000"/>
            <w:sz w:val="22"/>
            <w:szCs w:val="22"/>
          </w:rPr>
          <w:t>Jerusalem</w:t>
        </w:r>
      </w:smartTag>
      <w:r w:rsidRPr="00E8672C">
        <w:rPr>
          <w:rFonts w:ascii="Times New Roman" w:hAnsi="Times New Roman" w:cs="Times New Roman"/>
          <w:i/>
          <w:iCs/>
          <w:color w:val="000000"/>
          <w:sz w:val="22"/>
          <w:szCs w:val="22"/>
        </w:rPr>
        <w:t xml:space="preserve">, </w:t>
      </w:r>
      <w:smartTag w:uri="urn:schemas-microsoft-com:office:smarttags" w:element="place">
        <w:smartTag w:uri="urn:schemas-microsoft-com:office:smarttags" w:element="City">
          <w:r w:rsidRPr="00E8672C">
            <w:rPr>
              <w:rFonts w:ascii="Times New Roman" w:hAnsi="Times New Roman" w:cs="Times New Roman"/>
              <w:i/>
              <w:iCs/>
              <w:color w:val="000000"/>
              <w:sz w:val="22"/>
              <w:szCs w:val="22"/>
            </w:rPr>
            <w:t>Jerusalem</w:t>
          </w:r>
        </w:smartTag>
        <w:r w:rsidRPr="00E8672C">
          <w:rPr>
            <w:rFonts w:ascii="Times New Roman" w:hAnsi="Times New Roman" w:cs="Times New Roman"/>
            <w:i/>
            <w:iCs/>
            <w:color w:val="000000"/>
            <w:sz w:val="22"/>
            <w:szCs w:val="22"/>
          </w:rPr>
          <w:t xml:space="preserve"> </w:t>
        </w:r>
        <w:smartTag w:uri="urn:schemas-microsoft-com:office:smarttags" w:element="PostalCode">
          <w:r w:rsidRPr="00E8672C">
            <w:rPr>
              <w:rFonts w:ascii="Times New Roman" w:hAnsi="Times New Roman" w:cs="Times New Roman"/>
              <w:i/>
              <w:iCs/>
              <w:color w:val="000000"/>
              <w:sz w:val="22"/>
              <w:szCs w:val="22"/>
            </w:rPr>
            <w:t>91904</w:t>
          </w:r>
        </w:smartTag>
        <w:r w:rsidRPr="00E8672C">
          <w:rPr>
            <w:rFonts w:ascii="Times New Roman" w:hAnsi="Times New Roman" w:cs="Times New Roman"/>
            <w:i/>
            <w:iCs/>
            <w:color w:val="000000"/>
            <w:sz w:val="22"/>
            <w:szCs w:val="22"/>
          </w:rPr>
          <w:t xml:space="preserve">, </w:t>
        </w:r>
        <w:smartTag w:uri="urn:schemas-microsoft-com:office:smarttags" w:element="country-region">
          <w:r w:rsidRPr="00E8672C">
            <w:rPr>
              <w:rFonts w:ascii="Times New Roman" w:hAnsi="Times New Roman" w:cs="Times New Roman"/>
              <w:i/>
              <w:iCs/>
              <w:color w:val="000000"/>
              <w:sz w:val="22"/>
              <w:szCs w:val="22"/>
            </w:rPr>
            <w:t>Israel</w:t>
          </w:r>
        </w:smartTag>
      </w:smartTag>
      <w:r w:rsidRPr="001843DA">
        <w:rPr>
          <w:rFonts w:ascii="Times New Roman" w:hAnsi="Times New Roman" w:cs="Times New Roman"/>
          <w:i/>
          <w:sz w:val="22"/>
          <w:szCs w:val="22"/>
        </w:rPr>
        <w:t xml:space="preserve"> </w:t>
      </w:r>
    </w:p>
    <w:p w:rsidR="0077010E" w:rsidRPr="00FA6022" w:rsidRDefault="0077010E" w:rsidP="0077010E">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mikhail.vener</w:t>
      </w:r>
      <w:r w:rsidRPr="00E43417">
        <w:rPr>
          <w:i/>
          <w:iCs/>
          <w:sz w:val="20"/>
        </w:rPr>
        <w:t>@</w:t>
      </w:r>
      <w:r>
        <w:rPr>
          <w:i/>
          <w:iCs/>
          <w:sz w:val="20"/>
        </w:rPr>
        <w:t>gmail.com</w:t>
      </w:r>
      <w:r w:rsidRPr="00E43417">
        <w:rPr>
          <w:i/>
          <w:iCs/>
          <w:sz w:val="20"/>
        </w:rPr>
        <w:t xml:space="preserve"> </w:t>
      </w:r>
    </w:p>
    <w:p w:rsidR="0077010E" w:rsidRPr="00F95C9F" w:rsidRDefault="0077010E" w:rsidP="0077010E">
      <w:pPr>
        <w:pStyle w:val="Corpsdetexte"/>
        <w:ind w:firstLine="340"/>
        <w:rPr>
          <w:sz w:val="22"/>
          <w:szCs w:val="22"/>
        </w:rPr>
      </w:pPr>
      <w:r w:rsidRPr="00F95C9F">
        <w:rPr>
          <w:bCs/>
          <w:sz w:val="22"/>
          <w:szCs w:val="22"/>
        </w:rPr>
        <w:t xml:space="preserve">The crystal structure of </w:t>
      </w:r>
      <w:r w:rsidRPr="00F95C9F">
        <w:rPr>
          <w:sz w:val="22"/>
          <w:szCs w:val="22"/>
        </w:rPr>
        <w:t>NH</w:t>
      </w:r>
      <w:r w:rsidRPr="00F95C9F">
        <w:rPr>
          <w:sz w:val="22"/>
          <w:szCs w:val="22"/>
          <w:vertAlign w:val="subscript"/>
        </w:rPr>
        <w:t>4</w:t>
      </w:r>
      <w:r w:rsidRPr="00F95C9F">
        <w:rPr>
          <w:sz w:val="22"/>
          <w:szCs w:val="22"/>
          <w:vertAlign w:val="superscript"/>
        </w:rPr>
        <w:t>+</w:t>
      </w:r>
      <w:r w:rsidRPr="00F95C9F">
        <w:rPr>
          <w:sz w:val="22"/>
          <w:szCs w:val="22"/>
        </w:rPr>
        <w:t>OOH</w:t>
      </w:r>
      <w:r w:rsidRPr="00F95C9F">
        <w:rPr>
          <w:sz w:val="22"/>
          <w:szCs w:val="22"/>
          <w:vertAlign w:val="superscript"/>
        </w:rPr>
        <w:sym w:font="Symbol" w:char="F02D"/>
      </w:r>
      <w:r w:rsidRPr="00F95C9F">
        <w:rPr>
          <w:sz w:val="22"/>
          <w:szCs w:val="22"/>
        </w:rPr>
        <w:t xml:space="preserve"> is determined from single-crystal x-ray data obtained at 150 K</w:t>
      </w:r>
      <w:r>
        <w:rPr>
          <w:sz w:val="22"/>
          <w:szCs w:val="22"/>
        </w:rPr>
        <w:t xml:space="preserve"> [1]</w:t>
      </w:r>
      <w:r w:rsidRPr="00F95C9F">
        <w:rPr>
          <w:sz w:val="22"/>
          <w:szCs w:val="22"/>
        </w:rPr>
        <w:t xml:space="preserve">. The </w:t>
      </w:r>
      <w:r w:rsidRPr="00F95C9F">
        <w:rPr>
          <w:bCs/>
          <w:sz w:val="22"/>
          <w:szCs w:val="22"/>
        </w:rPr>
        <w:t xml:space="preserve">crystal belongs to the space group </w:t>
      </w:r>
      <w:r w:rsidRPr="00F95C9F">
        <w:rPr>
          <w:i/>
          <w:sz w:val="22"/>
          <w:szCs w:val="22"/>
        </w:rPr>
        <w:t>P</w:t>
      </w:r>
      <w:r w:rsidRPr="00F95C9F">
        <w:rPr>
          <w:sz w:val="22"/>
          <w:szCs w:val="22"/>
        </w:rPr>
        <w:t>2</w:t>
      </w:r>
      <w:r w:rsidRPr="00F95C9F">
        <w:rPr>
          <w:sz w:val="22"/>
          <w:szCs w:val="22"/>
          <w:vertAlign w:val="subscript"/>
        </w:rPr>
        <w:t>1</w:t>
      </w:r>
      <w:r w:rsidRPr="00F95C9F">
        <w:rPr>
          <w:sz w:val="22"/>
          <w:szCs w:val="22"/>
        </w:rPr>
        <w:t>/c</w:t>
      </w:r>
      <w:r w:rsidRPr="00F95C9F">
        <w:rPr>
          <w:bCs/>
          <w:sz w:val="22"/>
          <w:szCs w:val="22"/>
        </w:rPr>
        <w:t xml:space="preserve"> and has four molecules in a unit cell. The structure consists of discrete </w:t>
      </w:r>
      <w:r w:rsidRPr="00F95C9F">
        <w:rPr>
          <w:sz w:val="22"/>
          <w:szCs w:val="22"/>
        </w:rPr>
        <w:t>NH</w:t>
      </w:r>
      <w:r w:rsidRPr="00F95C9F">
        <w:rPr>
          <w:sz w:val="22"/>
          <w:szCs w:val="22"/>
          <w:vertAlign w:val="subscript"/>
        </w:rPr>
        <w:t>4</w:t>
      </w:r>
      <w:r w:rsidRPr="00F95C9F">
        <w:rPr>
          <w:sz w:val="22"/>
          <w:szCs w:val="22"/>
          <w:vertAlign w:val="superscript"/>
        </w:rPr>
        <w:t>+</w:t>
      </w:r>
      <w:r w:rsidRPr="00F95C9F">
        <w:rPr>
          <w:sz w:val="22"/>
          <w:szCs w:val="22"/>
        </w:rPr>
        <w:t xml:space="preserve"> and OOH</w:t>
      </w:r>
      <w:r w:rsidRPr="00F95C9F">
        <w:rPr>
          <w:sz w:val="22"/>
          <w:szCs w:val="22"/>
          <w:vertAlign w:val="superscript"/>
        </w:rPr>
        <w:sym w:font="Symbol" w:char="F02D"/>
      </w:r>
      <w:r>
        <w:rPr>
          <w:sz w:val="22"/>
          <w:szCs w:val="22"/>
        </w:rPr>
        <w:t xml:space="preserve"> ions, see Fig.</w:t>
      </w:r>
      <w:r w:rsidRPr="00F95C9F">
        <w:rPr>
          <w:sz w:val="22"/>
          <w:szCs w:val="22"/>
        </w:rPr>
        <w:t xml:space="preserve"> The OOH</w:t>
      </w:r>
      <w:r w:rsidRPr="00F95C9F">
        <w:rPr>
          <w:sz w:val="22"/>
          <w:szCs w:val="22"/>
          <w:vertAlign w:val="superscript"/>
        </w:rPr>
        <w:sym w:font="Symbol" w:char="F02D"/>
      </w:r>
      <w:r w:rsidRPr="00F95C9F">
        <w:rPr>
          <w:sz w:val="22"/>
          <w:szCs w:val="22"/>
        </w:rPr>
        <w:t xml:space="preserve"> ions are linked by short hydrogen bonds (2.533 Å) to form parallel infinite chains. The ammonium ions form links between these chains (the N</w:t>
      </w:r>
      <w:r w:rsidRPr="00F95C9F">
        <w:rPr>
          <w:sz w:val="22"/>
          <w:szCs w:val="22"/>
          <w:rtl/>
          <w:lang w:bidi="he-IL"/>
        </w:rPr>
        <w:t>ּּּ</w:t>
      </w:r>
      <w:r w:rsidRPr="00F95C9F">
        <w:rPr>
          <w:sz w:val="22"/>
          <w:szCs w:val="22"/>
        </w:rPr>
        <w:t>O distances vary from 2.714 to 2.855 Å)</w:t>
      </w:r>
      <w:r w:rsidRPr="00F95C9F">
        <w:rPr>
          <w:bCs/>
          <w:sz w:val="22"/>
          <w:szCs w:val="22"/>
        </w:rPr>
        <w:t xml:space="preserve"> giving a three-dimensional network. The harmonic IR spectrum and H-bond energies are computed at the PBE/6-31G** level with periodic boundary conditions. A detailed analysis of the shared (bridging) protons' dynamics is obtained from the CPMD simulations at different temperatures. PBE functional with plane-wave basis set (110 Ry) is used. At 10 K the shared proton sits near the oxygen atom, only a few proton jumps along the chain are detected at 70 K while at 270 K numerous proton jumps exist in the trajectory. The local-minimum structure of the space group </w:t>
      </w:r>
      <w:r w:rsidRPr="00F95C9F">
        <w:rPr>
          <w:bCs/>
          <w:i/>
          <w:sz w:val="22"/>
          <w:szCs w:val="22"/>
        </w:rPr>
        <w:t>Cc</w:t>
      </w:r>
      <w:r w:rsidRPr="00F95C9F">
        <w:rPr>
          <w:bCs/>
          <w:sz w:val="22"/>
          <w:szCs w:val="22"/>
        </w:rPr>
        <w:t xml:space="preserve"> is localized. It appears as a result of proton transfer along a chain. This process is endothermic (~ 2kJ/mol) and is described as </w:t>
      </w:r>
      <w:r w:rsidRPr="00F95C9F">
        <w:rPr>
          <w:i/>
          <w:sz w:val="22"/>
          <w:szCs w:val="22"/>
        </w:rPr>
        <w:t>P</w:t>
      </w:r>
      <w:r w:rsidRPr="00F95C9F">
        <w:rPr>
          <w:sz w:val="22"/>
          <w:szCs w:val="22"/>
        </w:rPr>
        <w:t>2</w:t>
      </w:r>
      <w:r w:rsidRPr="00F95C9F">
        <w:rPr>
          <w:sz w:val="22"/>
          <w:szCs w:val="22"/>
          <w:vertAlign w:val="subscript"/>
        </w:rPr>
        <w:t>1</w:t>
      </w:r>
      <w:r w:rsidRPr="00F95C9F">
        <w:rPr>
          <w:sz w:val="22"/>
          <w:szCs w:val="22"/>
        </w:rPr>
        <w:t>/c</w:t>
      </w:r>
      <w:r w:rsidRPr="00F95C9F">
        <w:rPr>
          <w:bCs/>
          <w:sz w:val="22"/>
          <w:szCs w:val="22"/>
        </w:rPr>
        <w:t xml:space="preserve"> </w:t>
      </w:r>
      <w:r w:rsidRPr="00F95C9F">
        <w:rPr>
          <w:bCs/>
          <w:sz w:val="22"/>
          <w:szCs w:val="22"/>
        </w:rPr>
        <w:sym w:font="Symbol" w:char="F0AB"/>
      </w:r>
      <w:r w:rsidRPr="00F95C9F">
        <w:rPr>
          <w:bCs/>
          <w:sz w:val="22"/>
          <w:szCs w:val="22"/>
        </w:rPr>
        <w:t xml:space="preserve"> 2</w:t>
      </w:r>
      <w:r w:rsidRPr="00F95C9F">
        <w:rPr>
          <w:bCs/>
          <w:i/>
          <w:sz w:val="22"/>
          <w:szCs w:val="22"/>
        </w:rPr>
        <w:t>Cc</w:t>
      </w:r>
      <w:r w:rsidRPr="00F95C9F">
        <w:rPr>
          <w:bCs/>
          <w:sz w:val="22"/>
          <w:szCs w:val="22"/>
        </w:rPr>
        <w:t>. The computed IR spectrum at 10 K is close to the harmonic one, the numerous bands appear at 70 K while at 270 K it shows a very broad absorption band that covers frequencies from about 1000 to 3000 cm</w:t>
      </w:r>
      <w:r w:rsidRPr="00F95C9F">
        <w:rPr>
          <w:bCs/>
          <w:sz w:val="22"/>
          <w:szCs w:val="22"/>
          <w:vertAlign w:val="superscript"/>
        </w:rPr>
        <w:t>-1</w:t>
      </w:r>
      <w:r w:rsidRPr="00F95C9F">
        <w:rPr>
          <w:bCs/>
          <w:sz w:val="22"/>
          <w:szCs w:val="22"/>
        </w:rPr>
        <w:t xml:space="preserve">. The advantages of the </w:t>
      </w:r>
      <w:r w:rsidRPr="00F95C9F">
        <w:rPr>
          <w:sz w:val="22"/>
          <w:szCs w:val="22"/>
        </w:rPr>
        <w:t>NH</w:t>
      </w:r>
      <w:r w:rsidRPr="00F95C9F">
        <w:rPr>
          <w:sz w:val="22"/>
          <w:szCs w:val="22"/>
          <w:vertAlign w:val="subscript"/>
        </w:rPr>
        <w:t>4</w:t>
      </w:r>
      <w:r w:rsidRPr="00F95C9F">
        <w:rPr>
          <w:sz w:val="22"/>
          <w:szCs w:val="22"/>
          <w:vertAlign w:val="superscript"/>
        </w:rPr>
        <w:t>+</w:t>
      </w:r>
      <w:r w:rsidRPr="00F95C9F">
        <w:rPr>
          <w:sz w:val="22"/>
          <w:szCs w:val="22"/>
        </w:rPr>
        <w:t>OOH</w:t>
      </w:r>
      <w:r w:rsidRPr="00F95C9F">
        <w:rPr>
          <w:sz w:val="22"/>
          <w:szCs w:val="22"/>
          <w:vertAlign w:val="superscript"/>
        </w:rPr>
        <w:sym w:font="Symbol" w:char="F02D"/>
      </w:r>
      <w:r w:rsidRPr="00F95C9F">
        <w:rPr>
          <w:sz w:val="22"/>
          <w:szCs w:val="22"/>
        </w:rPr>
        <w:t xml:space="preserve"> crystal as a promising model for the experimental and DFT based molecular dynamics simulation studies of proton transfer along the chain are discussed.</w:t>
      </w:r>
    </w:p>
    <w:p w:rsidR="0077010E" w:rsidRPr="003059E2" w:rsidRDefault="0077010E" w:rsidP="0077010E">
      <w:pPr>
        <w:pStyle w:val="Corpsdetexte"/>
        <w:ind w:firstLine="340"/>
        <w:rPr>
          <w:sz w:val="22"/>
          <w:szCs w:val="22"/>
        </w:rPr>
      </w:pPr>
      <w:r w:rsidRPr="003059E2">
        <w:rPr>
          <w:sz w:val="22"/>
          <w:szCs w:val="22"/>
        </w:rPr>
        <w:t xml:space="preserve">This study was supported by </w:t>
      </w:r>
      <w:r w:rsidRPr="003059E2">
        <w:rPr>
          <w:bCs/>
          <w:sz w:val="22"/>
          <w:szCs w:val="22"/>
        </w:rPr>
        <w:t xml:space="preserve">the </w:t>
      </w:r>
      <w:smartTag w:uri="urn:schemas-microsoft-com:office:smarttags" w:element="country-region">
        <w:r w:rsidRPr="003059E2">
          <w:rPr>
            <w:bCs/>
            <w:sz w:val="22"/>
            <w:szCs w:val="22"/>
          </w:rPr>
          <w:t>Russia</w:t>
        </w:r>
      </w:smartTag>
      <w:r w:rsidRPr="003059E2">
        <w:rPr>
          <w:bCs/>
          <w:sz w:val="22"/>
          <w:szCs w:val="22"/>
        </w:rPr>
        <w:t xml:space="preserve"> - </w:t>
      </w:r>
      <w:smartTag w:uri="urn:schemas-microsoft-com:office:smarttags" w:element="country-region">
        <w:smartTag w:uri="urn:schemas-microsoft-com:office:smarttags" w:element="place">
          <w:r w:rsidRPr="003059E2">
            <w:rPr>
              <w:bCs/>
              <w:sz w:val="22"/>
              <w:szCs w:val="22"/>
            </w:rPr>
            <w:t>Israel</w:t>
          </w:r>
        </w:smartTag>
      </w:smartTag>
      <w:r w:rsidRPr="003059E2">
        <w:rPr>
          <w:bCs/>
          <w:sz w:val="22"/>
          <w:szCs w:val="22"/>
        </w:rPr>
        <w:t xml:space="preserve"> scientific research cooperation program, </w:t>
      </w:r>
      <w:r w:rsidRPr="003059E2">
        <w:rPr>
          <w:sz w:val="22"/>
          <w:szCs w:val="22"/>
        </w:rPr>
        <w:t>and the Russian Foundation for Basic Research (grants 08-03-00515, 08-03-00537, 09-03-92476 and 09-03-12151)</w:t>
      </w:r>
      <w:r w:rsidRPr="003059E2">
        <w:rPr>
          <w:bCs/>
          <w:sz w:val="22"/>
          <w:szCs w:val="22"/>
        </w:rPr>
        <w:t>.</w:t>
      </w:r>
    </w:p>
    <w:p w:rsidR="0077010E" w:rsidRDefault="005711AE" w:rsidP="0077010E">
      <w:pPr>
        <w:pStyle w:val="Corpsdetexte"/>
        <w:ind w:firstLine="340"/>
        <w:rPr>
          <w:sz w:val="22"/>
          <w:szCs w:val="22"/>
        </w:rPr>
      </w:pPr>
      <w:r>
        <w:rPr>
          <w:noProof/>
          <w:lang w:val="fr-FR" w:eastAsia="fr-FR"/>
        </w:rPr>
        <w:drawing>
          <wp:anchor distT="0" distB="0" distL="114300" distR="114300" simplePos="0" relativeHeight="251664384" behindDoc="1" locked="1" layoutInCell="1" allowOverlap="1">
            <wp:simplePos x="0" y="0"/>
            <wp:positionH relativeFrom="column">
              <wp:posOffset>114300</wp:posOffset>
            </wp:positionH>
            <wp:positionV relativeFrom="paragraph">
              <wp:posOffset>117475</wp:posOffset>
            </wp:positionV>
            <wp:extent cx="2067560" cy="1835785"/>
            <wp:effectExtent l="19050" t="0" r="8890" b="0"/>
            <wp:wrapTight wrapText="bothSides">
              <wp:wrapPolygon edited="0">
                <wp:start x="-199" y="0"/>
                <wp:lineTo x="-199" y="21294"/>
                <wp:lineTo x="21693" y="21294"/>
                <wp:lineTo x="21693" y="0"/>
                <wp:lineTo x="-199" y="0"/>
              </wp:wrapPolygon>
            </wp:wrapTight>
            <wp:docPr id="1" name="Image 18" descr="fig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_new"/>
                    <pic:cNvPicPr>
                      <a:picLocks noChangeAspect="1" noChangeArrowheads="1"/>
                    </pic:cNvPicPr>
                  </pic:nvPicPr>
                  <pic:blipFill>
                    <a:blip r:embed="rId95" cstate="print"/>
                    <a:srcRect l="7286" t="8087" r="7286" b="8087"/>
                    <a:stretch>
                      <a:fillRect/>
                    </a:stretch>
                  </pic:blipFill>
                  <pic:spPr bwMode="auto">
                    <a:xfrm>
                      <a:off x="0" y="0"/>
                      <a:ext cx="2067560" cy="1835785"/>
                    </a:xfrm>
                    <a:prstGeom prst="rect">
                      <a:avLst/>
                    </a:prstGeom>
                    <a:noFill/>
                    <a:ln w="9525">
                      <a:noFill/>
                      <a:miter lim="800000"/>
                      <a:headEnd/>
                      <a:tailEnd/>
                    </a:ln>
                  </pic:spPr>
                </pic:pic>
              </a:graphicData>
            </a:graphic>
          </wp:anchor>
        </w:drawing>
      </w:r>
    </w:p>
    <w:p w:rsidR="0077010E" w:rsidRDefault="0077010E" w:rsidP="0077010E">
      <w:pPr>
        <w:pStyle w:val="Corpsdetexte"/>
        <w:ind w:firstLine="340"/>
        <w:rPr>
          <w:sz w:val="22"/>
          <w:szCs w:val="22"/>
        </w:rPr>
      </w:pPr>
    </w:p>
    <w:p w:rsidR="0077010E" w:rsidRDefault="0077010E" w:rsidP="0077010E">
      <w:pPr>
        <w:pStyle w:val="Corpsdetexte"/>
        <w:ind w:firstLine="340"/>
        <w:rPr>
          <w:sz w:val="22"/>
          <w:szCs w:val="22"/>
        </w:rPr>
      </w:pPr>
    </w:p>
    <w:p w:rsidR="0077010E" w:rsidRDefault="0077010E" w:rsidP="0077010E">
      <w:pPr>
        <w:pStyle w:val="Corpsdetexte"/>
        <w:ind w:firstLine="340"/>
        <w:rPr>
          <w:sz w:val="22"/>
          <w:szCs w:val="22"/>
        </w:rPr>
      </w:pPr>
    </w:p>
    <w:p w:rsidR="0077010E" w:rsidRDefault="0077010E" w:rsidP="0077010E">
      <w:pPr>
        <w:pStyle w:val="Corpsdetexte"/>
        <w:ind w:firstLine="340"/>
        <w:rPr>
          <w:sz w:val="22"/>
          <w:szCs w:val="22"/>
        </w:rPr>
      </w:pPr>
    </w:p>
    <w:p w:rsidR="0077010E" w:rsidRDefault="0077010E" w:rsidP="0077010E">
      <w:pPr>
        <w:pStyle w:val="Corpsdetexte"/>
        <w:ind w:firstLine="340"/>
        <w:rPr>
          <w:sz w:val="22"/>
          <w:szCs w:val="22"/>
        </w:rPr>
      </w:pPr>
    </w:p>
    <w:p w:rsidR="000156C0" w:rsidRDefault="000156C0" w:rsidP="000156C0">
      <w:pPr>
        <w:pStyle w:val="Corpsdetexte"/>
        <w:rPr>
          <w:sz w:val="22"/>
          <w:szCs w:val="22"/>
        </w:rPr>
      </w:pPr>
    </w:p>
    <w:p w:rsidR="0077010E" w:rsidRPr="005F34DF" w:rsidRDefault="0077010E" w:rsidP="000156C0">
      <w:pPr>
        <w:pStyle w:val="Corpsdetexte"/>
        <w:ind w:left="4253"/>
        <w:rPr>
          <w:sz w:val="22"/>
          <w:szCs w:val="22"/>
        </w:rPr>
      </w:pPr>
      <w:proofErr w:type="gramStart"/>
      <w:r>
        <w:rPr>
          <w:sz w:val="22"/>
          <w:szCs w:val="22"/>
        </w:rPr>
        <w:t>Fig.</w:t>
      </w:r>
      <w:proofErr w:type="gramEnd"/>
      <w:r>
        <w:rPr>
          <w:sz w:val="22"/>
          <w:szCs w:val="22"/>
        </w:rPr>
        <w:t xml:space="preserve"> </w:t>
      </w:r>
      <w:r w:rsidRPr="005F34DF">
        <w:rPr>
          <w:sz w:val="22"/>
          <w:szCs w:val="22"/>
        </w:rPr>
        <w:t>The NH</w:t>
      </w:r>
      <w:r w:rsidRPr="005F34DF">
        <w:rPr>
          <w:sz w:val="22"/>
          <w:szCs w:val="22"/>
          <w:vertAlign w:val="subscript"/>
        </w:rPr>
        <w:t>4</w:t>
      </w:r>
      <w:r w:rsidRPr="005F34DF">
        <w:rPr>
          <w:sz w:val="22"/>
          <w:szCs w:val="22"/>
          <w:vertAlign w:val="superscript"/>
        </w:rPr>
        <w:t>+</w:t>
      </w:r>
      <w:r w:rsidRPr="005F34DF">
        <w:rPr>
          <w:sz w:val="22"/>
          <w:szCs w:val="22"/>
        </w:rPr>
        <w:t xml:space="preserve"> cation with four hydrogen bonded neighboring OOH</w:t>
      </w:r>
      <w:r w:rsidRPr="00D65410">
        <w:rPr>
          <w:sz w:val="22"/>
          <w:szCs w:val="22"/>
          <w:vertAlign w:val="superscript"/>
        </w:rPr>
        <w:sym w:font="Symbol" w:char="F02D"/>
      </w:r>
      <w:r w:rsidRPr="005F34DF">
        <w:rPr>
          <w:sz w:val="22"/>
          <w:szCs w:val="22"/>
        </w:rPr>
        <w:t xml:space="preserve"> anions</w:t>
      </w:r>
    </w:p>
    <w:p w:rsidR="0077010E" w:rsidRPr="00EC2565" w:rsidRDefault="0077010E" w:rsidP="0077010E">
      <w:pPr>
        <w:pStyle w:val="Corpsdetexte"/>
        <w:ind w:firstLine="340"/>
        <w:rPr>
          <w:sz w:val="22"/>
          <w:szCs w:val="22"/>
        </w:rPr>
      </w:pPr>
    </w:p>
    <w:p w:rsidR="0077010E" w:rsidRPr="00F23CBD" w:rsidRDefault="0077010E" w:rsidP="0077010E">
      <w:pPr>
        <w:pStyle w:val="Corpsdetexte"/>
        <w:spacing w:before="120" w:after="120"/>
        <w:ind w:right="-2"/>
        <w:rPr>
          <w:sz w:val="22"/>
          <w:szCs w:val="22"/>
        </w:rPr>
      </w:pPr>
    </w:p>
    <w:p w:rsidR="0077010E" w:rsidRPr="007D2F16" w:rsidRDefault="0077010E" w:rsidP="0077010E">
      <w:pPr>
        <w:pStyle w:val="Corpsdetexte"/>
        <w:tabs>
          <w:tab w:val="left" w:pos="0"/>
        </w:tabs>
        <w:spacing w:before="240" w:after="120"/>
        <w:ind w:right="-2"/>
        <w:rPr>
          <w:sz w:val="22"/>
          <w:szCs w:val="22"/>
        </w:rPr>
      </w:pPr>
      <w:r w:rsidRPr="00F23CBD">
        <w:rPr>
          <w:b/>
          <w:bCs/>
          <w:sz w:val="22"/>
          <w:szCs w:val="22"/>
        </w:rPr>
        <w:t xml:space="preserve">Keywords: </w:t>
      </w:r>
      <w:r w:rsidRPr="00F95C9F">
        <w:rPr>
          <w:sz w:val="22"/>
          <w:szCs w:val="22"/>
        </w:rPr>
        <w:t>single-crystal x-ray</w:t>
      </w:r>
      <w:r>
        <w:rPr>
          <w:sz w:val="22"/>
          <w:szCs w:val="22"/>
        </w:rPr>
        <w:t xml:space="preserve">, </w:t>
      </w:r>
      <w:r w:rsidRPr="00F95C9F">
        <w:rPr>
          <w:sz w:val="22"/>
          <w:szCs w:val="22"/>
        </w:rPr>
        <w:t xml:space="preserve">DFT based </w:t>
      </w:r>
      <w:r>
        <w:rPr>
          <w:sz w:val="22"/>
          <w:szCs w:val="22"/>
        </w:rPr>
        <w:t>MD</w:t>
      </w:r>
      <w:r w:rsidRPr="00F95C9F">
        <w:rPr>
          <w:sz w:val="22"/>
          <w:szCs w:val="22"/>
        </w:rPr>
        <w:t xml:space="preserve"> simulation</w:t>
      </w:r>
      <w:r>
        <w:rPr>
          <w:sz w:val="22"/>
          <w:szCs w:val="22"/>
        </w:rPr>
        <w:t xml:space="preserve">s, </w:t>
      </w:r>
      <w:r w:rsidRPr="00F95C9F">
        <w:rPr>
          <w:sz w:val="22"/>
          <w:szCs w:val="22"/>
        </w:rPr>
        <w:t>proton transfer along the chain</w:t>
      </w:r>
    </w:p>
    <w:p w:rsidR="0077010E" w:rsidRPr="00067141" w:rsidRDefault="00787EA9" w:rsidP="0077010E">
      <w:pPr>
        <w:pStyle w:val="Corpsdetexte"/>
        <w:tabs>
          <w:tab w:val="left" w:pos="0"/>
        </w:tabs>
        <w:spacing w:after="40"/>
        <w:ind w:right="-2"/>
      </w:pPr>
      <w:r>
        <w:pict>
          <v:rect id="_x0000_i1041" style="width:428.05pt;height:1pt" o:hrstd="t" o:hrnoshade="t" o:hr="t" fillcolor="black" stroked="f"/>
        </w:pict>
      </w:r>
      <w:r w:rsidR="0077010E" w:rsidRPr="00067141">
        <w:t xml:space="preserve">[1] </w:t>
      </w:r>
      <w:r w:rsidR="0077010E">
        <w:rPr>
          <w:iCs/>
        </w:rPr>
        <w:t>A.V. Churakov, P.V. Prikhodchenko,</w:t>
      </w:r>
      <w:r w:rsidR="0077010E">
        <w:rPr>
          <w:iCs/>
          <w:vertAlign w:val="superscript"/>
        </w:rPr>
        <w:t xml:space="preserve"> </w:t>
      </w:r>
      <w:r w:rsidR="0077010E">
        <w:rPr>
          <w:iCs/>
        </w:rPr>
        <w:t>O. Lev,</w:t>
      </w:r>
      <w:r w:rsidR="0077010E">
        <w:rPr>
          <w:iCs/>
          <w:vertAlign w:val="superscript"/>
        </w:rPr>
        <w:t xml:space="preserve"> </w:t>
      </w:r>
      <w:r w:rsidR="0077010E">
        <w:rPr>
          <w:iCs/>
        </w:rPr>
        <w:t>A.G. Medvedev, T.A. Tripol’skaya, M.V. Vener</w:t>
      </w:r>
      <w:r w:rsidR="0077010E">
        <w:t xml:space="preserve">, </w:t>
      </w:r>
      <w:r w:rsidR="0077010E" w:rsidRPr="00067141">
        <w:rPr>
          <w:i/>
        </w:rPr>
        <w:t>J. Chem. Phys</w:t>
      </w:r>
      <w:r w:rsidR="0077010E">
        <w:t xml:space="preserve">., </w:t>
      </w:r>
      <w:r w:rsidR="00036B9B" w:rsidRPr="00036B9B">
        <w:rPr>
          <w:b/>
        </w:rPr>
        <w:t>133</w:t>
      </w:r>
      <w:r w:rsidR="00036B9B" w:rsidRPr="00036B9B">
        <w:t>, 164506 (2010).</w:t>
      </w:r>
    </w:p>
    <w:p w:rsidR="00747B7D" w:rsidRPr="007F4BB2" w:rsidRDefault="00747B7D" w:rsidP="008703D2">
      <w:pPr>
        <w:pStyle w:val="Lgende"/>
        <w:rPr>
          <w:rFonts w:eastAsia="Batang"/>
          <w:lang w:eastAsia="ko-KR"/>
        </w:rPr>
      </w:pPr>
      <w:r w:rsidRPr="00747B7D">
        <w:br w:type="page"/>
      </w:r>
      <w:bookmarkStart w:id="107" w:name="_Ref277342352"/>
      <w:bookmarkStart w:id="108" w:name="_Toc278180460"/>
      <w:r>
        <w:lastRenderedPageBreak/>
        <w:t xml:space="preserve">CL </w:t>
      </w:r>
      <w:fldSimple w:instr=" SEQ CL_ \* ARABIC ">
        <w:r w:rsidR="00E906D8">
          <w:rPr>
            <w:noProof/>
          </w:rPr>
          <w:t>5</w:t>
        </w:r>
      </w:fldSimple>
      <w:r>
        <w:t>: Time-resolved fluorescence of DNA G-quadruplex structures</w:t>
      </w:r>
      <w:bookmarkEnd w:id="107"/>
      <w:bookmarkEnd w:id="108"/>
    </w:p>
    <w:p w:rsidR="00747B7D" w:rsidRPr="006473F6" w:rsidRDefault="00747B7D" w:rsidP="00747B7D">
      <w:pPr>
        <w:spacing w:before="120"/>
        <w:rPr>
          <w:rFonts w:eastAsia="Batang"/>
          <w:color w:val="000000"/>
          <w:lang w:eastAsia="ko-KR"/>
        </w:rPr>
      </w:pPr>
      <w:proofErr w:type="gramStart"/>
      <w:r w:rsidRPr="006473F6">
        <w:rPr>
          <w:rFonts w:eastAsia="Batang"/>
          <w:color w:val="000000"/>
          <w:u w:val="single"/>
          <w:lang w:eastAsia="ko-KR"/>
        </w:rPr>
        <w:t>P</w:t>
      </w:r>
      <w:r>
        <w:rPr>
          <w:rFonts w:eastAsia="Batang"/>
          <w:color w:val="000000"/>
          <w:u w:val="single"/>
          <w:lang w:eastAsia="ko-KR"/>
        </w:rPr>
        <w:t>.</w:t>
      </w:r>
      <w:r w:rsidRPr="006473F6">
        <w:rPr>
          <w:rFonts w:eastAsia="Batang"/>
          <w:color w:val="000000"/>
          <w:u w:val="single"/>
          <w:lang w:eastAsia="ko-KR"/>
        </w:rPr>
        <w:t xml:space="preserve"> Changenet-Barret</w:t>
      </w:r>
      <w:r w:rsidR="00787EA9">
        <w:rPr>
          <w:rFonts w:eastAsia="Batang"/>
          <w:color w:val="000000"/>
          <w:u w:val="single"/>
          <w:lang w:eastAsia="ko-KR"/>
        </w:rPr>
        <w:fldChar w:fldCharType="begin"/>
      </w:r>
      <w:r>
        <w:instrText xml:space="preserve"> XE "</w:instrText>
      </w:r>
      <w:r w:rsidRPr="00EC71B7">
        <w:rPr>
          <w:rFonts w:eastAsia="Batang"/>
          <w:color w:val="000000"/>
          <w:u w:val="single"/>
          <w:lang w:eastAsia="ko-KR"/>
        </w:rPr>
        <w:instrText xml:space="preserve"> Changenet-Barret</w:instrText>
      </w:r>
      <w:r w:rsidR="00DF1374">
        <w:rPr>
          <w:rFonts w:eastAsia="Batang"/>
          <w:color w:val="000000"/>
          <w:u w:val="single"/>
          <w:lang w:eastAsia="ko-KR"/>
        </w:rPr>
        <w:instrText>,</w:instrText>
      </w:r>
      <w:r w:rsidR="00DF1374" w:rsidRPr="00DF1374">
        <w:rPr>
          <w:rFonts w:eastAsia="Batang"/>
          <w:color w:val="000000"/>
          <w:u w:val="single"/>
          <w:lang w:eastAsia="ko-KR"/>
        </w:rPr>
        <w:instrText xml:space="preserve"> </w:instrText>
      </w:r>
      <w:r w:rsidR="00DF1374">
        <w:rPr>
          <w:rFonts w:eastAsia="Batang"/>
          <w:color w:val="000000"/>
          <w:u w:val="single"/>
          <w:lang w:eastAsia="ko-KR"/>
        </w:rPr>
        <w:instrText>P.</w:instrText>
      </w:r>
      <w:r>
        <w:instrText xml:space="preserve">" </w:instrText>
      </w:r>
      <w:r w:rsidR="00787EA9">
        <w:rPr>
          <w:rFonts w:eastAsia="Batang"/>
          <w:color w:val="000000"/>
          <w:u w:val="single"/>
          <w:lang w:eastAsia="ko-KR"/>
        </w:rPr>
        <w:fldChar w:fldCharType="end"/>
      </w:r>
      <w:r w:rsidRPr="00577344">
        <w:rPr>
          <w:rFonts w:eastAsia="Batang"/>
          <w:color w:val="000000"/>
          <w:vertAlign w:val="superscript"/>
          <w:lang w:eastAsia="ko-KR"/>
        </w:rPr>
        <w:t>1,*</w:t>
      </w:r>
      <w:r w:rsidRPr="00577344">
        <w:rPr>
          <w:rFonts w:eastAsia="Batang"/>
          <w:color w:val="000000"/>
          <w:lang w:eastAsia="ko-KR"/>
        </w:rPr>
        <w:t>,</w:t>
      </w:r>
      <w:r w:rsidRPr="006473F6">
        <w:rPr>
          <w:rFonts w:eastAsia="Batang"/>
          <w:color w:val="000000"/>
          <w:lang w:eastAsia="ko-KR"/>
        </w:rPr>
        <w:t xml:space="preserve"> T</w:t>
      </w:r>
      <w:r>
        <w:rPr>
          <w:rFonts w:eastAsia="Batang"/>
          <w:color w:val="000000"/>
          <w:lang w:eastAsia="ko-KR"/>
        </w:rPr>
        <w:t>.</w:t>
      </w:r>
      <w:r w:rsidRPr="006473F6">
        <w:rPr>
          <w:rFonts w:eastAsia="Batang"/>
          <w:color w:val="000000"/>
          <w:lang w:eastAsia="ko-KR"/>
        </w:rPr>
        <w:t xml:space="preserve"> Gustavsson</w:t>
      </w:r>
      <w:r w:rsidR="00787EA9">
        <w:rPr>
          <w:rFonts w:eastAsia="Batang"/>
          <w:color w:val="000000"/>
          <w:lang w:eastAsia="ko-KR"/>
        </w:rPr>
        <w:fldChar w:fldCharType="begin"/>
      </w:r>
      <w:r>
        <w:instrText xml:space="preserve"> XE "</w:instrText>
      </w:r>
      <w:r w:rsidRPr="008D323F">
        <w:rPr>
          <w:rFonts w:eastAsia="Batang"/>
          <w:color w:val="000000"/>
          <w:lang w:eastAsia="ko-KR"/>
        </w:rPr>
        <w:instrText xml:space="preserve"> Gustavsson</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sidRPr="008D323F">
        <w:rPr>
          <w:rFonts w:eastAsia="Batang"/>
          <w:color w:val="000000"/>
          <w:lang w:eastAsia="ko-KR"/>
        </w:rPr>
        <w:instrText>T.</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1</w:t>
      </w:r>
      <w:r>
        <w:rPr>
          <w:rFonts w:eastAsia="Batang"/>
          <w:color w:val="000000"/>
          <w:lang w:eastAsia="ko-KR"/>
        </w:rPr>
        <w:t>,</w:t>
      </w:r>
      <w:r w:rsidRPr="006473F6">
        <w:rPr>
          <w:rFonts w:eastAsia="Batang"/>
          <w:color w:val="000000"/>
          <w:lang w:eastAsia="ko-KR"/>
        </w:rPr>
        <w:t xml:space="preserve"> A</w:t>
      </w:r>
      <w:r>
        <w:rPr>
          <w:rFonts w:eastAsia="Batang"/>
          <w:color w:val="000000"/>
          <w:lang w:eastAsia="ko-KR"/>
        </w:rPr>
        <w:t>.</w:t>
      </w:r>
      <w:r w:rsidRPr="006473F6">
        <w:rPr>
          <w:rFonts w:eastAsia="Batang"/>
          <w:color w:val="000000"/>
          <w:lang w:eastAsia="ko-KR"/>
        </w:rPr>
        <w:t xml:space="preserve"> B. Kotlyar</w:t>
      </w:r>
      <w:r w:rsidR="00787EA9">
        <w:rPr>
          <w:rFonts w:eastAsia="Batang"/>
          <w:color w:val="000000"/>
          <w:lang w:eastAsia="ko-KR"/>
        </w:rPr>
        <w:fldChar w:fldCharType="begin"/>
      </w:r>
      <w:r>
        <w:instrText xml:space="preserve"> XE "</w:instrText>
      </w:r>
      <w:r w:rsidRPr="00620347">
        <w:rPr>
          <w:rFonts w:eastAsia="Batang"/>
          <w:color w:val="000000"/>
          <w:lang w:eastAsia="ko-KR"/>
        </w:rPr>
        <w:instrText xml:space="preserve"> Kotlyar</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Pr>
          <w:rFonts w:eastAsia="Batang"/>
          <w:color w:val="000000"/>
          <w:lang w:eastAsia="ko-KR"/>
        </w:rPr>
        <w:instrText>A. B.</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2</w:t>
      </w:r>
      <w:r w:rsidRPr="006473F6">
        <w:rPr>
          <w:rFonts w:eastAsia="Batang"/>
          <w:color w:val="000000"/>
          <w:lang w:eastAsia="ko-KR"/>
        </w:rPr>
        <w:t>, D</w:t>
      </w:r>
      <w:r>
        <w:rPr>
          <w:rFonts w:eastAsia="Batang"/>
          <w:color w:val="000000"/>
          <w:lang w:eastAsia="ko-KR"/>
        </w:rPr>
        <w:t>.</w:t>
      </w:r>
      <w:r w:rsidRPr="006473F6">
        <w:rPr>
          <w:rFonts w:eastAsia="Batang"/>
          <w:color w:val="000000"/>
          <w:lang w:eastAsia="ko-KR"/>
        </w:rPr>
        <w:t xml:space="preserve"> Markovitsi</w:t>
      </w:r>
      <w:r w:rsidR="00787EA9">
        <w:rPr>
          <w:rFonts w:eastAsia="Batang"/>
          <w:color w:val="000000"/>
          <w:lang w:eastAsia="ko-KR"/>
        </w:rPr>
        <w:fldChar w:fldCharType="begin"/>
      </w:r>
      <w:r>
        <w:instrText xml:space="preserve"> XE "</w:instrText>
      </w:r>
      <w:r w:rsidRPr="00BC312C">
        <w:rPr>
          <w:rFonts w:eastAsia="Batang"/>
          <w:color w:val="000000"/>
          <w:lang w:eastAsia="ko-KR"/>
        </w:rPr>
        <w:instrText xml:space="preserve"> Markovitsi</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Pr>
          <w:rFonts w:eastAsia="Batang"/>
          <w:color w:val="000000"/>
          <w:lang w:eastAsia="ko-KR"/>
        </w:rPr>
        <w:instrText>D.</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1</w:t>
      </w:r>
      <w:r w:rsidRPr="006473F6">
        <w:rPr>
          <w:rFonts w:eastAsia="Batang"/>
          <w:color w:val="000000"/>
          <w:lang w:eastAsia="ko-KR"/>
        </w:rPr>
        <w:t>, F</w:t>
      </w:r>
      <w:r>
        <w:rPr>
          <w:rFonts w:eastAsia="Batang"/>
          <w:color w:val="000000"/>
          <w:lang w:eastAsia="ko-KR"/>
        </w:rPr>
        <w:t>.</w:t>
      </w:r>
      <w:r w:rsidRPr="006473F6">
        <w:rPr>
          <w:rFonts w:eastAsia="Batang"/>
          <w:color w:val="000000"/>
          <w:lang w:eastAsia="ko-KR"/>
        </w:rPr>
        <w:t>-A</w:t>
      </w:r>
      <w:r>
        <w:rPr>
          <w:rFonts w:eastAsia="Batang"/>
          <w:color w:val="000000"/>
          <w:lang w:eastAsia="ko-KR"/>
        </w:rPr>
        <w:t>.</w:t>
      </w:r>
      <w:proofErr w:type="gramEnd"/>
      <w:r w:rsidRPr="006473F6">
        <w:rPr>
          <w:rFonts w:eastAsia="Batang"/>
          <w:color w:val="000000"/>
          <w:lang w:eastAsia="ko-KR"/>
        </w:rPr>
        <w:t xml:space="preserve"> Miannay</w:t>
      </w:r>
      <w:r w:rsidR="00787EA9">
        <w:rPr>
          <w:rFonts w:eastAsia="Batang"/>
          <w:color w:val="000000"/>
          <w:lang w:eastAsia="ko-KR"/>
        </w:rPr>
        <w:fldChar w:fldCharType="begin"/>
      </w:r>
      <w:r>
        <w:instrText xml:space="preserve"> XE "</w:instrText>
      </w:r>
      <w:r w:rsidRPr="00A971DC">
        <w:rPr>
          <w:rFonts w:eastAsia="Batang"/>
          <w:color w:val="000000"/>
          <w:lang w:eastAsia="ko-KR"/>
        </w:rPr>
        <w:instrText xml:space="preserve"> Miannay</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Pr>
          <w:rFonts w:eastAsia="Batang"/>
          <w:color w:val="000000"/>
          <w:lang w:eastAsia="ko-KR"/>
        </w:rPr>
        <w:instrText>F.-A.</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1</w:t>
      </w:r>
      <w:r w:rsidRPr="006473F6">
        <w:rPr>
          <w:rFonts w:eastAsia="Batang"/>
          <w:color w:val="000000"/>
          <w:lang w:eastAsia="ko-KR"/>
        </w:rPr>
        <w:t>, I</w:t>
      </w:r>
      <w:r>
        <w:rPr>
          <w:rFonts w:eastAsia="Batang"/>
          <w:color w:val="000000"/>
          <w:lang w:eastAsia="ko-KR"/>
        </w:rPr>
        <w:t>.</w:t>
      </w:r>
      <w:r w:rsidRPr="006473F6">
        <w:rPr>
          <w:rFonts w:eastAsia="Batang"/>
          <w:color w:val="000000"/>
          <w:lang w:eastAsia="ko-KR"/>
        </w:rPr>
        <w:t xml:space="preserve"> Vay</w:t>
      </w:r>
      <w:r>
        <w:rPr>
          <w:rFonts w:eastAsia="Batang"/>
          <w:color w:val="000000"/>
          <w:lang w:eastAsia="ko-KR"/>
        </w:rPr>
        <w:t>à</w:t>
      </w:r>
      <w:r w:rsidR="00787EA9">
        <w:rPr>
          <w:rFonts w:eastAsia="Batang"/>
          <w:color w:val="000000"/>
          <w:lang w:eastAsia="ko-KR"/>
        </w:rPr>
        <w:fldChar w:fldCharType="begin"/>
      </w:r>
      <w:r>
        <w:instrText xml:space="preserve"> XE "</w:instrText>
      </w:r>
      <w:r w:rsidRPr="00EF7269">
        <w:rPr>
          <w:rFonts w:eastAsia="Batang"/>
          <w:color w:val="000000"/>
          <w:lang w:eastAsia="ko-KR"/>
        </w:rPr>
        <w:instrText xml:space="preserve"> Vayà</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Pr>
          <w:rFonts w:eastAsia="Batang"/>
          <w:color w:val="000000"/>
          <w:lang w:eastAsia="ko-KR"/>
        </w:rPr>
        <w:instrText>I.</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1</w:t>
      </w:r>
      <w:r>
        <w:rPr>
          <w:rFonts w:eastAsia="Batang"/>
          <w:color w:val="000000"/>
          <w:lang w:eastAsia="ko-KR"/>
        </w:rPr>
        <w:t>,</w:t>
      </w:r>
      <w:r w:rsidRPr="006473F6">
        <w:rPr>
          <w:rFonts w:eastAsia="Batang"/>
          <w:color w:val="000000"/>
          <w:lang w:eastAsia="ko-KR"/>
        </w:rPr>
        <w:t xml:space="preserve"> D</w:t>
      </w:r>
      <w:r>
        <w:rPr>
          <w:rFonts w:eastAsia="Batang"/>
          <w:color w:val="000000"/>
          <w:lang w:eastAsia="ko-KR"/>
        </w:rPr>
        <w:t>.</w:t>
      </w:r>
      <w:r w:rsidRPr="006473F6">
        <w:rPr>
          <w:rFonts w:eastAsia="Batang"/>
          <w:color w:val="000000"/>
          <w:lang w:eastAsia="ko-KR"/>
        </w:rPr>
        <w:t xml:space="preserve"> Zikich</w:t>
      </w:r>
      <w:r w:rsidR="00787EA9">
        <w:rPr>
          <w:rFonts w:eastAsia="Batang"/>
          <w:color w:val="000000"/>
          <w:lang w:eastAsia="ko-KR"/>
        </w:rPr>
        <w:fldChar w:fldCharType="begin"/>
      </w:r>
      <w:r>
        <w:instrText xml:space="preserve"> XE "</w:instrText>
      </w:r>
      <w:r w:rsidRPr="0030117C">
        <w:rPr>
          <w:rFonts w:eastAsia="Batang"/>
          <w:color w:val="000000"/>
          <w:lang w:eastAsia="ko-KR"/>
        </w:rPr>
        <w:instrText xml:space="preserve"> Zikich</w:instrText>
      </w:r>
      <w:r w:rsidR="00DF1374">
        <w:rPr>
          <w:rFonts w:eastAsia="Batang"/>
          <w:color w:val="000000"/>
          <w:lang w:eastAsia="ko-KR"/>
        </w:rPr>
        <w:instrText>,</w:instrText>
      </w:r>
      <w:r w:rsidR="00DF1374" w:rsidRPr="00DF1374">
        <w:rPr>
          <w:rFonts w:eastAsia="Batang"/>
          <w:color w:val="000000"/>
          <w:lang w:eastAsia="ko-KR"/>
        </w:rPr>
        <w:instrText xml:space="preserve"> </w:instrText>
      </w:r>
      <w:r w:rsidR="00DF1374">
        <w:rPr>
          <w:rFonts w:eastAsia="Batang"/>
          <w:color w:val="000000"/>
          <w:lang w:eastAsia="ko-KR"/>
        </w:rPr>
        <w:instrText>D.</w:instrText>
      </w:r>
      <w:r>
        <w:instrText xml:space="preserve">" </w:instrText>
      </w:r>
      <w:r w:rsidR="00787EA9">
        <w:rPr>
          <w:rFonts w:eastAsia="Batang"/>
          <w:color w:val="000000"/>
          <w:lang w:eastAsia="ko-KR"/>
        </w:rPr>
        <w:fldChar w:fldCharType="end"/>
      </w:r>
      <w:r w:rsidRPr="006473F6">
        <w:rPr>
          <w:rFonts w:eastAsia="Batang"/>
          <w:color w:val="000000"/>
          <w:vertAlign w:val="superscript"/>
          <w:lang w:eastAsia="ko-KR"/>
        </w:rPr>
        <w:t>2</w:t>
      </w:r>
    </w:p>
    <w:p w:rsidR="00747B7D" w:rsidRPr="00275498" w:rsidRDefault="00747B7D" w:rsidP="00747B7D">
      <w:pPr>
        <w:pStyle w:val="Default"/>
        <w:rPr>
          <w:rFonts w:ascii="Times New Roman" w:hAnsi="Times New Roman" w:cs="Times New Roman"/>
          <w:i/>
          <w:iCs/>
          <w:sz w:val="22"/>
          <w:szCs w:val="22"/>
          <w:lang w:val="fr-FR"/>
        </w:rPr>
      </w:pPr>
      <w:r w:rsidRPr="00275498">
        <w:rPr>
          <w:rFonts w:ascii="Times New Roman" w:hAnsi="Times New Roman" w:cs="Times New Roman"/>
          <w:i/>
          <w:iCs/>
          <w:sz w:val="22"/>
          <w:szCs w:val="22"/>
          <w:vertAlign w:val="superscript"/>
          <w:lang w:val="fr-FR"/>
        </w:rPr>
        <w:t>1</w:t>
      </w:r>
      <w:r w:rsidRPr="00275498">
        <w:rPr>
          <w:rFonts w:ascii="Times New Roman" w:hAnsi="Times New Roman" w:cs="Times New Roman"/>
          <w:i/>
          <w:iCs/>
          <w:sz w:val="22"/>
          <w:szCs w:val="22"/>
          <w:lang w:val="fr-FR"/>
        </w:rPr>
        <w:t xml:space="preserve"> Laboratoire Francis Perrin, CEA - CNRS URA 2453, 91191 Gif-sur-Yvette, France</w:t>
      </w:r>
    </w:p>
    <w:p w:rsidR="00747B7D" w:rsidRPr="00BF3D8F" w:rsidRDefault="00747B7D" w:rsidP="00747B7D">
      <w:pPr>
        <w:pStyle w:val="Default"/>
        <w:rPr>
          <w:rFonts w:ascii="Times New Roman" w:hAnsi="Times New Roman" w:cs="Times New Roman"/>
          <w:i/>
          <w:iCs/>
          <w:sz w:val="22"/>
          <w:szCs w:val="22"/>
        </w:rPr>
      </w:pPr>
      <w:r w:rsidRPr="00BF3D8F">
        <w:rPr>
          <w:rFonts w:ascii="Times New Roman" w:hAnsi="Times New Roman" w:cs="Times New Roman"/>
          <w:i/>
          <w:iCs/>
          <w:sz w:val="22"/>
          <w:szCs w:val="22"/>
          <w:vertAlign w:val="superscript"/>
        </w:rPr>
        <w:t>2</w:t>
      </w:r>
      <w:r w:rsidRPr="00BF3D8F">
        <w:rPr>
          <w:rFonts w:ascii="Times New Roman" w:hAnsi="Times New Roman" w:cs="Times New Roman"/>
          <w:i/>
          <w:iCs/>
          <w:sz w:val="22"/>
          <w:szCs w:val="22"/>
        </w:rPr>
        <w:t xml:space="preserve"> Department of Biochemistry, Georges S. Wise Faculty of Life Sciences, Tel Aviv University,</w:t>
      </w:r>
    </w:p>
    <w:p w:rsidR="00747B7D" w:rsidRPr="00BF3D8F" w:rsidRDefault="00747B7D" w:rsidP="00747B7D">
      <w:pPr>
        <w:pStyle w:val="Default"/>
        <w:rPr>
          <w:rFonts w:ascii="Times New Roman" w:hAnsi="Times New Roman" w:cs="Times New Roman"/>
          <w:i/>
          <w:iCs/>
          <w:sz w:val="22"/>
          <w:szCs w:val="22"/>
        </w:rPr>
      </w:pPr>
      <w:r w:rsidRPr="00BF3D8F">
        <w:rPr>
          <w:rFonts w:ascii="Times New Roman" w:hAnsi="Times New Roman" w:cs="Times New Roman"/>
          <w:i/>
          <w:iCs/>
          <w:sz w:val="22"/>
          <w:szCs w:val="22"/>
        </w:rPr>
        <w:t>Ramat Aviv, 69978 Israel</w:t>
      </w:r>
    </w:p>
    <w:p w:rsidR="00747B7D" w:rsidRPr="00FA6022" w:rsidRDefault="00747B7D" w:rsidP="00747B7D">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pascale.changenet-barret</w:t>
      </w:r>
      <w:r w:rsidRPr="00E43417">
        <w:rPr>
          <w:i/>
          <w:iCs/>
          <w:sz w:val="20"/>
        </w:rPr>
        <w:t>@</w:t>
      </w:r>
      <w:r>
        <w:rPr>
          <w:i/>
          <w:iCs/>
          <w:sz w:val="20"/>
        </w:rPr>
        <w:t>cea.fr</w:t>
      </w:r>
    </w:p>
    <w:p w:rsidR="00747B7D" w:rsidRDefault="00747B7D" w:rsidP="00747B7D">
      <w:pPr>
        <w:pStyle w:val="Default"/>
        <w:jc w:val="both"/>
        <w:rPr>
          <w:sz w:val="22"/>
          <w:szCs w:val="22"/>
        </w:rPr>
      </w:pPr>
      <w:r w:rsidRPr="00BF3D8F">
        <w:rPr>
          <w:sz w:val="22"/>
          <w:szCs w:val="22"/>
        </w:rPr>
        <w:t xml:space="preserve">Guanines at millimolar concentration, </w:t>
      </w:r>
      <w:r w:rsidRPr="000B68A4">
        <w:rPr>
          <w:i/>
          <w:sz w:val="22"/>
          <w:szCs w:val="22"/>
        </w:rPr>
        <w:t>in vitro</w:t>
      </w:r>
      <w:r w:rsidRPr="00BF3D8F">
        <w:rPr>
          <w:sz w:val="22"/>
          <w:szCs w:val="22"/>
        </w:rPr>
        <w:t xml:space="preserve">, are well known to form peculiar quadruplex structures resulting from the hydrophobic stacking of several guanine quartets held together by height Hoogsteen hydrogen-bonds in a planar arrangement. Only recently, the interest in G-quadruplex structures has considerably grown after </w:t>
      </w:r>
      <w:r>
        <w:rPr>
          <w:sz w:val="22"/>
          <w:szCs w:val="22"/>
        </w:rPr>
        <w:t>identification of various g</w:t>
      </w:r>
      <w:r w:rsidRPr="00BF3D8F">
        <w:rPr>
          <w:sz w:val="22"/>
          <w:szCs w:val="22"/>
        </w:rPr>
        <w:t>uanine-rich regions of the human genome</w:t>
      </w:r>
      <w:r>
        <w:rPr>
          <w:sz w:val="22"/>
          <w:szCs w:val="22"/>
        </w:rPr>
        <w:t xml:space="preserve"> able to form such architectures</w:t>
      </w:r>
      <w:r w:rsidRPr="00BF3D8F">
        <w:rPr>
          <w:sz w:val="22"/>
          <w:szCs w:val="22"/>
        </w:rPr>
        <w:t xml:space="preserve"> </w:t>
      </w:r>
      <w:r>
        <w:rPr>
          <w:sz w:val="22"/>
          <w:szCs w:val="22"/>
        </w:rPr>
        <w:t>[1].</w:t>
      </w:r>
      <w:r w:rsidRPr="00BF3D8F">
        <w:rPr>
          <w:sz w:val="22"/>
          <w:szCs w:val="22"/>
        </w:rPr>
        <w:t xml:space="preserve"> Due to their ability to inhibit telomerase activity involved in cancer-cell proliferation, G-quadruplexes are potential therapeutic targets for the development of new anti-cancer drugs</w:t>
      </w:r>
      <w:r>
        <w:rPr>
          <w:sz w:val="22"/>
          <w:szCs w:val="22"/>
        </w:rPr>
        <w:t xml:space="preserve"> </w:t>
      </w:r>
      <w:r w:rsidR="00787EA9" w:rsidRPr="00BF3D8F">
        <w:rPr>
          <w:sz w:val="22"/>
          <w:szCs w:val="22"/>
        </w:rPr>
        <w:fldChar w:fldCharType="begin"/>
      </w:r>
      <w:r w:rsidRPr="00BF3D8F">
        <w:rPr>
          <w:sz w:val="22"/>
          <w:szCs w:val="22"/>
        </w:rPr>
        <w:instrText xml:space="preserve"> ADDIN EN.CITE &lt;EndNote&gt;&lt;Cite&gt;&lt;Author&gt;Huppert&lt;/Author&gt;&lt;Year&gt;2007&lt;/Year&gt;&lt;RecNum&gt;16&lt;/RecNum&gt;&lt;MDL&gt;&lt;REFERENCE_TYPE&gt;0&lt;/REFERENCE_TYPE&gt;&lt;AUTHORS&gt;&lt;AUTHOR&gt;Julian Leon Huppert&lt;/AUTHOR&gt;&lt;/AUTHORS&gt;&lt;YEAR&gt;2007&lt;/YEAR&gt;&lt;TITLE&gt;Four-stranded DNA: cancer, gene regulation and drug development&lt;/TITLE&gt;&lt;SECONDARY_TITLE&gt;Philosophical Transactions of  The Royal Society A&lt;/SECONDARY_TITLE&gt;&lt;VOLUME&gt;365&lt;/VOLUME&gt;&lt;PAGES&gt;2969-2984&lt;/PAGES&gt;&lt;/MDL&gt;&lt;/Cite&gt;&lt;Cite&gt;&lt;Author&gt;Mergny&lt;/Author&gt;&lt;Year&gt;1999&lt;/Year&gt;&lt;RecNum&gt;6&lt;/RecNum&gt;&lt;MDL&gt;&lt;REFERENCE_TYPE&gt;0&lt;/REFERENCE_TYPE&gt;&lt;AUTHORS&gt;&lt;AUTHOR&gt;Mergny, JL&lt;/AUTHOR&gt;&lt;AUTHOR&gt;Mailliet, P&lt;/AUTHOR&gt;&lt;AUTHOR&gt;Lavelle, F&lt;/AUTHOR&gt;&lt;AUTHOR&gt;Riou, JF&lt;/AUTHOR&gt;&lt;AUTHOR&gt;Laoui, A&lt;/AUTHOR&gt;&lt;AUTHOR&gt;Helene, C&lt;/AUTHOR&gt;&lt;/AUTHORS&gt;&lt;YEAR&gt;1999&lt;/YEAR&gt;&lt;TITLE&gt;The development of telomerase inhibitors: the G-quartet approach&lt;/TITLE&gt;&lt;SECONDARY_TITLE&gt;Anti-Cancer Drug Design&lt;/SECONDARY_TITLE&gt;&lt;VOLUME&gt;14&lt;/VOLUME&gt;&lt;NUMBER&gt;4&lt;/NUMBER&gt;&lt;PAGES&gt;327-339&lt;/PAGES&gt;&lt;KEYWORDS&gt;&lt;KEYWORD&gt;G4-DNA; G-quartet; quadruplex; telomere; telomerase inhibitors&lt;/KEYWORD&gt;&lt;/KEYWORDS&gt;&lt;/MDL&gt;&lt;/Cite&gt;&lt;Cite&gt;&lt;Author&gt;Doherty&lt;/Author&gt;&lt;Year&gt;2006&lt;/Year&gt;&lt;RecNum&gt;12&lt;/RecNum&gt;&lt;MDL&gt;&lt;REFERENCE_TYPE&gt;0&lt;/REFERENCE_TYPE&gt;&lt;AUTHORS&gt;&lt;AUTHOR&gt;Doherty, Kevin M.&lt;/AUTHOR&gt;&lt;AUTHOR&gt;Sharma, Sudha&lt;/AUTHOR&gt;&lt;AUTHOR&gt;Gupta, Rigu&lt;/AUTHOR&gt;&lt;AUTHOR&gt;Brosh, Robert M. Jr.&lt;/AUTHOR&gt;&lt;/AUTHORS&gt;&lt;YEAR&gt;2006&lt;/YEAR&gt;&lt;TITLE&gt;Tetraplex binding molecules as anti-cancer agents&lt;/TITLE&gt;&lt;SECONDARY_TITLE&gt;Recent Patents on Anti-Cancer Drug Discovery&lt;/SECONDARY_TITLE&gt;&lt;VOLUME&gt;1&lt;/VOLUME&gt;&lt;NUMBER&gt;2&lt;/NUMBER&gt;&lt;PAGES&gt;185-200&lt;/PAGES&gt;&lt;/MDL&gt;&lt;/Cite&gt;&lt;/EndNote&gt;</w:instrText>
      </w:r>
      <w:r w:rsidR="00787EA9" w:rsidRPr="00BF3D8F">
        <w:rPr>
          <w:sz w:val="22"/>
          <w:szCs w:val="22"/>
        </w:rPr>
        <w:fldChar w:fldCharType="separate"/>
      </w:r>
      <w:r w:rsidRPr="00BF3D8F">
        <w:rPr>
          <w:sz w:val="22"/>
          <w:szCs w:val="22"/>
        </w:rPr>
        <w:t>[</w:t>
      </w:r>
      <w:r>
        <w:rPr>
          <w:sz w:val="22"/>
          <w:szCs w:val="22"/>
        </w:rPr>
        <w:t>2</w:t>
      </w:r>
      <w:r w:rsidRPr="00BF3D8F">
        <w:rPr>
          <w:sz w:val="22"/>
          <w:szCs w:val="22"/>
        </w:rPr>
        <w:t>]</w:t>
      </w:r>
      <w:r w:rsidR="00787EA9" w:rsidRPr="00BF3D8F">
        <w:rPr>
          <w:sz w:val="22"/>
          <w:szCs w:val="22"/>
        </w:rPr>
        <w:fldChar w:fldCharType="end"/>
      </w:r>
      <w:r>
        <w:rPr>
          <w:sz w:val="22"/>
          <w:szCs w:val="22"/>
        </w:rPr>
        <w:t>.</w:t>
      </w:r>
      <w:r w:rsidRPr="00BF3D8F">
        <w:rPr>
          <w:sz w:val="22"/>
          <w:szCs w:val="22"/>
        </w:rPr>
        <w:t xml:space="preserve"> Beside their medical applications, G-quartet</w:t>
      </w:r>
      <w:r>
        <w:rPr>
          <w:sz w:val="22"/>
          <w:szCs w:val="22"/>
        </w:rPr>
        <w:t>s a</w:t>
      </w:r>
      <w:r w:rsidRPr="00BF3D8F">
        <w:rPr>
          <w:sz w:val="22"/>
          <w:szCs w:val="22"/>
        </w:rPr>
        <w:t>re</w:t>
      </w:r>
      <w:r>
        <w:rPr>
          <w:sz w:val="22"/>
          <w:szCs w:val="22"/>
        </w:rPr>
        <w:t xml:space="preserve"> also</w:t>
      </w:r>
      <w:r w:rsidRPr="00BF3D8F">
        <w:rPr>
          <w:sz w:val="22"/>
          <w:szCs w:val="22"/>
        </w:rPr>
        <w:t xml:space="preserve"> proposed as elementary building-blocks for the design of non-conventional materials for applications in molecular electronics and optoelectronics</w:t>
      </w:r>
      <w:r>
        <w:rPr>
          <w:sz w:val="22"/>
          <w:szCs w:val="22"/>
        </w:rPr>
        <w:t xml:space="preserve"> [2]. </w:t>
      </w:r>
      <w:r w:rsidRPr="00BF3D8F">
        <w:rPr>
          <w:sz w:val="22"/>
          <w:szCs w:val="22"/>
        </w:rPr>
        <w:t xml:space="preserve">Although thousands of publications have been dedicated to structural and functional aspects related with G-quadruplexes, very little is known about their </w:t>
      </w:r>
      <w:r>
        <w:rPr>
          <w:sz w:val="22"/>
          <w:szCs w:val="22"/>
        </w:rPr>
        <w:t xml:space="preserve">intrinsic </w:t>
      </w:r>
      <w:r w:rsidRPr="00BF3D8F">
        <w:rPr>
          <w:sz w:val="22"/>
          <w:szCs w:val="22"/>
        </w:rPr>
        <w:t>photophysics.</w:t>
      </w:r>
      <w:r w:rsidRPr="0057729F">
        <w:rPr>
          <w:sz w:val="22"/>
          <w:szCs w:val="22"/>
        </w:rPr>
        <w:t xml:space="preserve"> </w:t>
      </w:r>
      <w:r w:rsidRPr="00BF3D8F">
        <w:rPr>
          <w:sz w:val="22"/>
          <w:szCs w:val="22"/>
        </w:rPr>
        <w:t>Characterizing the</w:t>
      </w:r>
      <w:r>
        <w:rPr>
          <w:sz w:val="22"/>
          <w:szCs w:val="22"/>
        </w:rPr>
        <w:t>ir</w:t>
      </w:r>
      <w:r w:rsidRPr="00BF3D8F">
        <w:rPr>
          <w:sz w:val="22"/>
          <w:szCs w:val="22"/>
        </w:rPr>
        <w:t xml:space="preserve"> optical properties and disentangling the various factors that may affect them are </w:t>
      </w:r>
      <w:r>
        <w:rPr>
          <w:sz w:val="22"/>
          <w:szCs w:val="22"/>
        </w:rPr>
        <w:t xml:space="preserve">however </w:t>
      </w:r>
      <w:r w:rsidRPr="00BF3D8F">
        <w:rPr>
          <w:sz w:val="22"/>
          <w:szCs w:val="22"/>
        </w:rPr>
        <w:t>prerequisites for their integration in optoelectronic devices.</w:t>
      </w:r>
    </w:p>
    <w:p w:rsidR="00747B7D" w:rsidRDefault="005711AE" w:rsidP="00747B7D">
      <w:pPr>
        <w:ind w:firstLine="340"/>
        <w:jc w:val="center"/>
        <w:rPr>
          <w:szCs w:val="22"/>
        </w:rPr>
      </w:pPr>
      <w:r>
        <w:rPr>
          <w:noProof/>
          <w:szCs w:val="22"/>
          <w:lang w:val="fr-FR" w:eastAsia="fr-FR" w:bidi="ar-SA"/>
        </w:rPr>
        <w:drawing>
          <wp:inline distT="0" distB="0" distL="0" distR="0">
            <wp:extent cx="1653540" cy="1653540"/>
            <wp:effectExtent l="19050" t="0" r="381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6" cstate="print"/>
                    <a:srcRect/>
                    <a:stretch>
                      <a:fillRect/>
                    </a:stretch>
                  </pic:blipFill>
                  <pic:spPr bwMode="auto">
                    <a:xfrm>
                      <a:off x="0" y="0"/>
                      <a:ext cx="1653540" cy="1653540"/>
                    </a:xfrm>
                    <a:prstGeom prst="rect">
                      <a:avLst/>
                    </a:prstGeom>
                    <a:noFill/>
                    <a:ln w="9525">
                      <a:noFill/>
                      <a:miter lim="800000"/>
                      <a:headEnd/>
                      <a:tailEnd/>
                    </a:ln>
                  </pic:spPr>
                </pic:pic>
              </a:graphicData>
            </a:graphic>
          </wp:inline>
        </w:drawing>
      </w:r>
    </w:p>
    <w:p w:rsidR="00747B7D" w:rsidRPr="00E954DA" w:rsidRDefault="00747B7D" w:rsidP="00747B7D">
      <w:pPr>
        <w:ind w:firstLine="340"/>
        <w:rPr>
          <w:szCs w:val="22"/>
        </w:rPr>
      </w:pPr>
      <w:r w:rsidRPr="00E954DA">
        <w:rPr>
          <w:szCs w:val="22"/>
        </w:rPr>
        <w:t>We studied the absorption and fluorescence properties of short quadruplexes, formed upon association of four single strands d(TG</w:t>
      </w:r>
      <w:r w:rsidRPr="00B00744">
        <w:rPr>
          <w:szCs w:val="22"/>
        </w:rPr>
        <w:t>GGG</w:t>
      </w:r>
      <w:r w:rsidRPr="00E954DA">
        <w:rPr>
          <w:szCs w:val="22"/>
        </w:rPr>
        <w:t xml:space="preserve">T) and that of long G-nanowires composed of </w:t>
      </w:r>
      <w:r w:rsidRPr="00FF0D4A">
        <w:rPr>
          <w:i/>
          <w:szCs w:val="22"/>
        </w:rPr>
        <w:t>ca.</w:t>
      </w:r>
      <w:r>
        <w:rPr>
          <w:szCs w:val="22"/>
        </w:rPr>
        <w:t> </w:t>
      </w:r>
      <w:r w:rsidRPr="00E954DA">
        <w:rPr>
          <w:szCs w:val="22"/>
        </w:rPr>
        <w:t>800 tetrads, using steady-state spectroscopy and time-resolved fluorescence on a time scale spanning between 100 fs to 100 ns</w:t>
      </w:r>
      <w:r>
        <w:rPr>
          <w:szCs w:val="22"/>
        </w:rPr>
        <w:t xml:space="preserve"> [3,4]</w:t>
      </w:r>
      <w:r w:rsidRPr="00E954DA">
        <w:rPr>
          <w:szCs w:val="22"/>
        </w:rPr>
        <w:t xml:space="preserve">. Our experimental results are interpreted in the light of theoretical calculations performed in the frame of the exciton theory. When going from the monomeric chromophore dGMP to </w:t>
      </w:r>
      <w:proofErr w:type="gramStart"/>
      <w:r w:rsidRPr="00E954DA">
        <w:rPr>
          <w:szCs w:val="22"/>
        </w:rPr>
        <w:t>d(</w:t>
      </w:r>
      <w:proofErr w:type="gramEnd"/>
      <w:r w:rsidRPr="00E954DA">
        <w:rPr>
          <w:szCs w:val="22"/>
        </w:rPr>
        <w:t>TG</w:t>
      </w:r>
      <w:r w:rsidRPr="00B00744">
        <w:rPr>
          <w:szCs w:val="22"/>
        </w:rPr>
        <w:t>GGG</w:t>
      </w:r>
      <w:r w:rsidRPr="00E954DA">
        <w:rPr>
          <w:szCs w:val="22"/>
        </w:rPr>
        <w:t>T)</w:t>
      </w:r>
      <w:r w:rsidRPr="00AB407E">
        <w:rPr>
          <w:szCs w:val="22"/>
          <w:vertAlign w:val="subscript"/>
        </w:rPr>
        <w:t>4</w:t>
      </w:r>
      <w:r w:rsidRPr="00E954DA">
        <w:rPr>
          <w:szCs w:val="22"/>
        </w:rPr>
        <w:t xml:space="preserve"> and, further to G4-wires, both the absorption and fluorescence spectra change and the fluorescence decays become slower, revealing the importance of size effect. These results suggest that not only the Franck-Condon excited states but also the emitting states are delocalized due to restricted conformational motions specific of the quadruplex structure and greatly enhanced by the size of the wires.</w:t>
      </w:r>
    </w:p>
    <w:p w:rsidR="00747B7D" w:rsidRPr="007D2F16" w:rsidRDefault="00747B7D" w:rsidP="00747B7D">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DNA</w:t>
      </w:r>
      <w:r w:rsidRPr="007D2F16">
        <w:rPr>
          <w:sz w:val="22"/>
          <w:szCs w:val="22"/>
        </w:rPr>
        <w:t xml:space="preserve">, </w:t>
      </w:r>
      <w:r>
        <w:rPr>
          <w:sz w:val="22"/>
          <w:szCs w:val="22"/>
        </w:rPr>
        <w:t>G-quadruplexes</w:t>
      </w:r>
      <w:r w:rsidRPr="007D2F16">
        <w:rPr>
          <w:sz w:val="22"/>
          <w:szCs w:val="22"/>
        </w:rPr>
        <w:t xml:space="preserve">, </w:t>
      </w:r>
      <w:r>
        <w:rPr>
          <w:sz w:val="22"/>
          <w:szCs w:val="22"/>
        </w:rPr>
        <w:t>femtosecond fluorescence</w:t>
      </w:r>
      <w:r w:rsidRPr="007D2F16">
        <w:rPr>
          <w:sz w:val="22"/>
          <w:szCs w:val="22"/>
        </w:rPr>
        <w:t xml:space="preserve"> </w:t>
      </w:r>
    </w:p>
    <w:p w:rsidR="00747B7D" w:rsidRPr="00D32A26" w:rsidRDefault="00787EA9" w:rsidP="00747B7D">
      <w:pPr>
        <w:pStyle w:val="Corpsdetexte"/>
        <w:tabs>
          <w:tab w:val="left" w:pos="0"/>
        </w:tabs>
        <w:spacing w:after="40"/>
        <w:ind w:right="-2"/>
      </w:pPr>
      <w:r>
        <w:pict>
          <v:rect id="_x0000_i1042" style="width:428.05pt;height:1pt" o:hrstd="t" o:hrnoshade="t" o:hr="t" fillcolor="black" stroked="f"/>
        </w:pict>
      </w:r>
    </w:p>
    <w:p w:rsidR="00747B7D" w:rsidRPr="00747B7D" w:rsidRDefault="00747B7D" w:rsidP="00747B7D">
      <w:pPr>
        <w:pStyle w:val="Sansinterligne"/>
        <w:rPr>
          <w:sz w:val="20"/>
        </w:rPr>
      </w:pPr>
      <w:proofErr w:type="gramStart"/>
      <w:r w:rsidRPr="00747B7D">
        <w:rPr>
          <w:sz w:val="20"/>
        </w:rPr>
        <w:t xml:space="preserve">[1] H. J. Lipps, D. Rhodes, </w:t>
      </w:r>
      <w:r w:rsidRPr="00747B7D">
        <w:rPr>
          <w:i/>
          <w:sz w:val="20"/>
        </w:rPr>
        <w:t>Trends Cell Biol.</w:t>
      </w:r>
      <w:r w:rsidRPr="00747B7D">
        <w:rPr>
          <w:sz w:val="20"/>
        </w:rPr>
        <w:t xml:space="preserve"> </w:t>
      </w:r>
      <w:r w:rsidRPr="00747B7D">
        <w:rPr>
          <w:b/>
          <w:sz w:val="20"/>
        </w:rPr>
        <w:t>19</w:t>
      </w:r>
      <w:r w:rsidRPr="00747B7D">
        <w:rPr>
          <w:sz w:val="20"/>
        </w:rPr>
        <w:t xml:space="preserve"> 414 (2009).</w:t>
      </w:r>
      <w:proofErr w:type="gramEnd"/>
    </w:p>
    <w:p w:rsidR="00747B7D" w:rsidRPr="00747B7D" w:rsidRDefault="00747B7D" w:rsidP="00747B7D">
      <w:pPr>
        <w:pStyle w:val="Sansinterligne"/>
        <w:rPr>
          <w:sz w:val="20"/>
        </w:rPr>
      </w:pPr>
      <w:r w:rsidRPr="00747B7D">
        <w:rPr>
          <w:sz w:val="20"/>
        </w:rPr>
        <w:t xml:space="preserve">[2] J. T. Davis, </w:t>
      </w:r>
      <w:r w:rsidRPr="00747B7D">
        <w:rPr>
          <w:i/>
          <w:sz w:val="20"/>
        </w:rPr>
        <w:t xml:space="preserve">Angew. </w:t>
      </w:r>
      <w:proofErr w:type="gramStart"/>
      <w:r w:rsidRPr="00747B7D">
        <w:rPr>
          <w:i/>
          <w:sz w:val="20"/>
        </w:rPr>
        <w:t>Chem. Int. Ed.</w:t>
      </w:r>
      <w:r w:rsidRPr="00747B7D">
        <w:rPr>
          <w:sz w:val="20"/>
        </w:rPr>
        <w:t xml:space="preserve"> </w:t>
      </w:r>
      <w:r w:rsidRPr="00747B7D">
        <w:rPr>
          <w:b/>
          <w:sz w:val="20"/>
        </w:rPr>
        <w:t>43</w:t>
      </w:r>
      <w:r w:rsidRPr="00747B7D">
        <w:rPr>
          <w:sz w:val="20"/>
        </w:rPr>
        <w:t xml:space="preserve"> 668 (2004).</w:t>
      </w:r>
      <w:proofErr w:type="gramEnd"/>
    </w:p>
    <w:p w:rsidR="00747B7D" w:rsidRPr="00747B7D" w:rsidRDefault="00747B7D" w:rsidP="00747B7D">
      <w:pPr>
        <w:pStyle w:val="Sansinterligne"/>
        <w:rPr>
          <w:sz w:val="20"/>
        </w:rPr>
      </w:pPr>
      <w:r w:rsidRPr="00747B7D">
        <w:rPr>
          <w:sz w:val="20"/>
        </w:rPr>
        <w:t xml:space="preserve">[3] F.-A. </w:t>
      </w:r>
      <w:proofErr w:type="gramStart"/>
      <w:r w:rsidRPr="00747B7D">
        <w:rPr>
          <w:sz w:val="20"/>
        </w:rPr>
        <w:t xml:space="preserve">Miannay, A. Banyasz, T. Gustavsson, D. Markovitsi, </w:t>
      </w:r>
      <w:r w:rsidRPr="00747B7D">
        <w:rPr>
          <w:i/>
          <w:sz w:val="20"/>
        </w:rPr>
        <w:t xml:space="preserve">J. Phys. Chem. </w:t>
      </w:r>
      <w:r w:rsidRPr="00747B7D">
        <w:rPr>
          <w:b/>
          <w:sz w:val="20"/>
        </w:rPr>
        <w:t>C 113</w:t>
      </w:r>
      <w:r w:rsidRPr="00747B7D">
        <w:rPr>
          <w:sz w:val="20"/>
        </w:rPr>
        <w:t xml:space="preserve"> 11760 (2009).</w:t>
      </w:r>
      <w:proofErr w:type="gramEnd"/>
    </w:p>
    <w:p w:rsidR="00116A99" w:rsidRDefault="00747B7D" w:rsidP="00747B7D">
      <w:pPr>
        <w:pStyle w:val="Sansinterligne"/>
        <w:rPr>
          <w:sz w:val="20"/>
        </w:rPr>
      </w:pPr>
      <w:r w:rsidRPr="00747B7D">
        <w:rPr>
          <w:sz w:val="20"/>
        </w:rPr>
        <w:t xml:space="preserve">[4] P. Changenet-Barret, Emanuele E., T. Gustavsson., R. Improta, A. B. Kotlyar, I. Vayà, K. Zakrzewska, D. Zikich, </w:t>
      </w:r>
      <w:r w:rsidRPr="00747B7D">
        <w:rPr>
          <w:i/>
          <w:sz w:val="20"/>
        </w:rPr>
        <w:t xml:space="preserve">J. Phys. Chem. </w:t>
      </w:r>
      <w:r w:rsidRPr="00747B7D">
        <w:rPr>
          <w:b/>
          <w:sz w:val="20"/>
        </w:rPr>
        <w:t>C</w:t>
      </w:r>
      <w:r w:rsidRPr="00747B7D">
        <w:rPr>
          <w:sz w:val="20"/>
        </w:rPr>
        <w:t xml:space="preserve"> </w:t>
      </w:r>
      <w:r w:rsidRPr="00747B7D">
        <w:rPr>
          <w:b/>
          <w:sz w:val="20"/>
        </w:rPr>
        <w:t xml:space="preserve">114 </w:t>
      </w:r>
      <w:r w:rsidRPr="00747B7D">
        <w:rPr>
          <w:sz w:val="20"/>
        </w:rPr>
        <w:t>14339</w:t>
      </w:r>
      <w:r w:rsidRPr="00747B7D">
        <w:rPr>
          <w:b/>
          <w:sz w:val="20"/>
        </w:rPr>
        <w:t xml:space="preserve"> </w:t>
      </w:r>
      <w:r w:rsidRPr="00747B7D">
        <w:rPr>
          <w:sz w:val="20"/>
        </w:rPr>
        <w:t>(2010).</w:t>
      </w:r>
    </w:p>
    <w:p w:rsidR="00116A99" w:rsidRDefault="00116A99">
      <w:pPr>
        <w:spacing w:after="0"/>
        <w:jc w:val="left"/>
        <w:rPr>
          <w:sz w:val="20"/>
        </w:rPr>
      </w:pPr>
      <w:r>
        <w:rPr>
          <w:sz w:val="20"/>
        </w:rPr>
        <w:br w:type="page"/>
      </w:r>
    </w:p>
    <w:p w:rsidR="0076512D" w:rsidRDefault="0076512D" w:rsidP="008703D2">
      <w:pPr>
        <w:pStyle w:val="Lgende"/>
        <w:rPr>
          <w:bCs w:val="0"/>
        </w:rPr>
      </w:pPr>
      <w:bookmarkStart w:id="109" w:name="_Ref277342709"/>
      <w:bookmarkStart w:id="110" w:name="_Toc278180461"/>
      <w:r>
        <w:lastRenderedPageBreak/>
        <w:t xml:space="preserve">CL </w:t>
      </w:r>
      <w:fldSimple w:instr=" SEQ CL_ \* ARABIC ">
        <w:r w:rsidR="00E906D8">
          <w:rPr>
            <w:noProof/>
          </w:rPr>
          <w:t>6</w:t>
        </w:r>
      </w:fldSimple>
      <w:r>
        <w:t xml:space="preserve">: Fs pump-dump-probe study of the </w:t>
      </w:r>
      <w:r>
        <w:rPr>
          <w:i/>
          <w:iCs/>
        </w:rPr>
        <w:t>trans-cis</w:t>
      </w:r>
      <w:r>
        <w:t xml:space="preserve"> isomerization dynamics in retinal Schiff base cation: solvent and excitation-energy dependence</w:t>
      </w:r>
      <w:bookmarkEnd w:id="109"/>
      <w:bookmarkEnd w:id="110"/>
    </w:p>
    <w:p w:rsidR="0076512D" w:rsidRDefault="0076512D" w:rsidP="0076512D">
      <w:pPr>
        <w:spacing w:line="360" w:lineRule="exact"/>
        <w:rPr>
          <w:vertAlign w:val="superscript"/>
        </w:rPr>
      </w:pPr>
      <w:r>
        <w:rPr>
          <w:rFonts w:eastAsia="Batang"/>
          <w:color w:val="000000"/>
          <w:u w:val="single"/>
        </w:rPr>
        <w:t>Goran Zgrabli</w:t>
      </w:r>
      <w:r>
        <w:rPr>
          <w:rFonts w:eastAsia="Batang"/>
          <w:color w:val="000000"/>
          <w:u w:val="single"/>
          <w:lang w:val="hr-HR"/>
        </w:rPr>
        <w:t>ć</w:t>
      </w:r>
      <w:r w:rsidR="00787EA9">
        <w:rPr>
          <w:rFonts w:eastAsia="Batang"/>
          <w:color w:val="000000"/>
          <w:u w:val="single"/>
          <w:lang w:val="hr-HR"/>
        </w:rPr>
        <w:fldChar w:fldCharType="begin"/>
      </w:r>
      <w:r>
        <w:instrText xml:space="preserve"> XE "</w:instrText>
      </w:r>
      <w:r w:rsidRPr="00F453F7">
        <w:rPr>
          <w:rFonts w:eastAsia="Batang"/>
          <w:color w:val="000000"/>
          <w:u w:val="single"/>
        </w:rPr>
        <w:instrText xml:space="preserve"> Zgrabli</w:instrText>
      </w:r>
      <w:r w:rsidRPr="00F453F7">
        <w:rPr>
          <w:rFonts w:eastAsia="Batang"/>
          <w:color w:val="000000"/>
          <w:u w:val="single"/>
          <w:lang w:val="hr-HR"/>
        </w:rPr>
        <w:instrText>ć</w:instrText>
      </w:r>
      <w:r w:rsidR="00116A99">
        <w:rPr>
          <w:rFonts w:eastAsia="Batang"/>
          <w:color w:val="000000"/>
          <w:u w:val="single"/>
          <w:lang w:val="hr-HR"/>
        </w:rPr>
        <w:instrText>,</w:instrText>
      </w:r>
      <w:r w:rsidR="00116A99" w:rsidRPr="00116A99">
        <w:rPr>
          <w:rFonts w:eastAsia="Batang"/>
          <w:color w:val="000000"/>
          <w:u w:val="single"/>
        </w:rPr>
        <w:instrText xml:space="preserve"> </w:instrText>
      </w:r>
      <w:r w:rsidR="00116A99">
        <w:rPr>
          <w:rFonts w:eastAsia="Batang"/>
          <w:color w:val="000000"/>
          <w:u w:val="single"/>
        </w:rPr>
        <w:instrText>G.</w:instrText>
      </w:r>
      <w:r>
        <w:instrText xml:space="preserve">" </w:instrText>
      </w:r>
      <w:r w:rsidR="00787EA9">
        <w:rPr>
          <w:rFonts w:eastAsia="Batang"/>
          <w:color w:val="000000"/>
          <w:u w:val="single"/>
          <w:lang w:val="hr-HR"/>
        </w:rPr>
        <w:fldChar w:fldCharType="end"/>
      </w:r>
      <w:r>
        <w:rPr>
          <w:color w:val="000000"/>
          <w:vertAlign w:val="superscript"/>
        </w:rPr>
        <w:t>1,*</w:t>
      </w:r>
      <w:r>
        <w:rPr>
          <w:color w:val="000000"/>
        </w:rPr>
        <w:t xml:space="preserve">, </w:t>
      </w:r>
      <w:r>
        <w:rPr>
          <w:color w:val="000000"/>
          <w:lang w:val="hr-HR"/>
        </w:rPr>
        <w:t>Anna Maria Novello</w:t>
      </w:r>
      <w:r w:rsidR="00787EA9">
        <w:rPr>
          <w:color w:val="000000"/>
          <w:lang w:val="hr-HR"/>
        </w:rPr>
        <w:fldChar w:fldCharType="begin"/>
      </w:r>
      <w:r>
        <w:instrText xml:space="preserve"> XE "</w:instrText>
      </w:r>
      <w:r w:rsidRPr="003F4A17">
        <w:rPr>
          <w:color w:val="000000"/>
          <w:lang w:val="hr-HR"/>
        </w:rPr>
        <w:instrText xml:space="preserve"> Novello</w:instrText>
      </w:r>
      <w:r w:rsidR="00116A99">
        <w:rPr>
          <w:color w:val="000000"/>
          <w:lang w:val="hr-HR"/>
        </w:rPr>
        <w:instrText>,</w:instrText>
      </w:r>
      <w:r w:rsidR="00116A99" w:rsidRPr="00116A99">
        <w:rPr>
          <w:color w:val="000000"/>
          <w:lang w:val="hr-HR"/>
        </w:rPr>
        <w:instrText xml:space="preserve"> </w:instrText>
      </w:r>
      <w:r w:rsidR="00116A99">
        <w:rPr>
          <w:color w:val="000000"/>
          <w:lang w:val="hr-HR"/>
        </w:rPr>
        <w:instrText>A. M.</w:instrText>
      </w:r>
      <w:r>
        <w:instrText xml:space="preserve">" </w:instrText>
      </w:r>
      <w:r w:rsidR="00787EA9">
        <w:rPr>
          <w:color w:val="000000"/>
          <w:lang w:val="hr-HR"/>
        </w:rPr>
        <w:fldChar w:fldCharType="end"/>
      </w:r>
      <w:r>
        <w:rPr>
          <w:color w:val="000000"/>
          <w:vertAlign w:val="superscript"/>
        </w:rPr>
        <w:t>2</w:t>
      </w:r>
      <w:r>
        <w:rPr>
          <w:color w:val="000000"/>
        </w:rPr>
        <w:t xml:space="preserve">, </w:t>
      </w:r>
      <w:r>
        <w:rPr>
          <w:color w:val="000000"/>
          <w:lang w:val="hr-HR"/>
        </w:rPr>
        <w:t>Fulvio Parmigiani</w:t>
      </w:r>
      <w:r w:rsidR="00787EA9">
        <w:rPr>
          <w:color w:val="000000"/>
          <w:lang w:val="hr-HR"/>
        </w:rPr>
        <w:fldChar w:fldCharType="begin"/>
      </w:r>
      <w:r>
        <w:instrText xml:space="preserve"> XE "</w:instrText>
      </w:r>
      <w:r w:rsidRPr="00B2110B">
        <w:rPr>
          <w:color w:val="000000"/>
          <w:lang w:val="hr-HR"/>
        </w:rPr>
        <w:instrText xml:space="preserve"> Parmigiani</w:instrText>
      </w:r>
      <w:r w:rsidR="00116A99">
        <w:rPr>
          <w:color w:val="000000"/>
          <w:lang w:val="hr-HR"/>
        </w:rPr>
        <w:instrText>,</w:instrText>
      </w:r>
      <w:r w:rsidR="00116A99" w:rsidRPr="00116A99">
        <w:rPr>
          <w:color w:val="000000"/>
          <w:lang w:val="hr-HR"/>
        </w:rPr>
        <w:instrText xml:space="preserve"> </w:instrText>
      </w:r>
      <w:r w:rsidR="00116A99" w:rsidRPr="00B2110B">
        <w:rPr>
          <w:color w:val="000000"/>
          <w:lang w:val="hr-HR"/>
        </w:rPr>
        <w:instrText>F.</w:instrText>
      </w:r>
      <w:r>
        <w:instrText xml:space="preserve">" </w:instrText>
      </w:r>
      <w:r w:rsidR="00787EA9">
        <w:rPr>
          <w:color w:val="000000"/>
          <w:lang w:val="hr-HR"/>
        </w:rPr>
        <w:fldChar w:fldCharType="end"/>
      </w:r>
      <w:r>
        <w:rPr>
          <w:vertAlign w:val="superscript"/>
        </w:rPr>
        <w:t>2</w:t>
      </w:r>
    </w:p>
    <w:p w:rsidR="0076512D" w:rsidRDefault="0076512D" w:rsidP="0076512D">
      <w:pPr>
        <w:pStyle w:val="Default"/>
        <w:rPr>
          <w:rFonts w:ascii="Times New Roman" w:hAnsi="Times New Roman" w:cs="Times New Roman"/>
          <w:i/>
          <w:iCs/>
          <w:sz w:val="22"/>
          <w:szCs w:val="20"/>
        </w:rPr>
      </w:pPr>
      <w:r>
        <w:rPr>
          <w:rFonts w:ascii="Times New Roman" w:hAnsi="Times New Roman" w:cs="Times New Roman"/>
          <w:sz w:val="22"/>
          <w:szCs w:val="22"/>
          <w:vertAlign w:val="superscript"/>
        </w:rPr>
        <w:t xml:space="preserve">1 </w:t>
      </w:r>
      <w:r>
        <w:rPr>
          <w:rFonts w:ascii="Times New Roman" w:hAnsi="Times New Roman" w:cs="Times New Roman"/>
          <w:i/>
          <w:iCs/>
          <w:sz w:val="22"/>
          <w:szCs w:val="20"/>
        </w:rPr>
        <w:t>Sincrotrone Trieste, Nonlinear Optics and Ultrafast Spectroscopy Lab, S.S. 14 km 163.5 in Area Science Park, 34012 Basovizza Trieste, Italy</w:t>
      </w:r>
    </w:p>
    <w:p w:rsidR="0076512D" w:rsidRPr="0076512D" w:rsidRDefault="0076512D" w:rsidP="0076512D">
      <w:pPr>
        <w:pStyle w:val="Default"/>
        <w:rPr>
          <w:rFonts w:ascii="Times New Roman" w:hAnsi="Times New Roman" w:cs="Times New Roman"/>
          <w:i/>
          <w:iCs/>
          <w:sz w:val="22"/>
          <w:szCs w:val="22"/>
          <w:lang w:val="fr-FR"/>
        </w:rPr>
      </w:pPr>
      <w:r w:rsidRPr="0076512D">
        <w:rPr>
          <w:rFonts w:ascii="Times New Roman" w:hAnsi="Times New Roman" w:cs="Times New Roman"/>
          <w:sz w:val="22"/>
          <w:szCs w:val="22"/>
          <w:vertAlign w:val="superscript"/>
          <w:lang w:val="fr-FR"/>
        </w:rPr>
        <w:t xml:space="preserve">2 </w:t>
      </w:r>
      <w:r>
        <w:rPr>
          <w:rFonts w:ascii="Times New Roman" w:hAnsi="Times New Roman" w:cs="Times New Roman"/>
          <w:i/>
          <w:iCs/>
          <w:sz w:val="22"/>
          <w:szCs w:val="22"/>
          <w:lang w:val="fr-FR"/>
        </w:rPr>
        <w:t xml:space="preserve">Univerité de </w:t>
      </w:r>
      <w:r w:rsidRPr="0076512D">
        <w:rPr>
          <w:rStyle w:val="Accentuation"/>
          <w:rFonts w:ascii="Times New Roman" w:hAnsi="Times New Roman" w:cs="Times New Roman"/>
          <w:b w:val="0"/>
          <w:sz w:val="22"/>
          <w:szCs w:val="22"/>
          <w:lang w:val="fr-FR"/>
        </w:rPr>
        <w:t>Genève, DPMC</w:t>
      </w:r>
      <w:r>
        <w:rPr>
          <w:rStyle w:val="Accentuation"/>
          <w:rFonts w:ascii="Times New Roman" w:hAnsi="Times New Roman" w:cs="Times New Roman"/>
          <w:sz w:val="22"/>
          <w:szCs w:val="22"/>
          <w:lang w:val="fr-FR"/>
        </w:rPr>
        <w:t xml:space="preserve">, </w:t>
      </w:r>
      <w:r w:rsidRPr="0076512D">
        <w:rPr>
          <w:rFonts w:ascii="Times New Roman" w:hAnsi="Times New Roman" w:cs="Times New Roman"/>
          <w:i/>
          <w:iCs/>
          <w:sz w:val="22"/>
          <w:szCs w:val="22"/>
          <w:lang w:val="fr-FR"/>
        </w:rPr>
        <w:t>24 Quai Ernest-Ansermet, 1211 Geneva 4, Switzerland</w:t>
      </w:r>
    </w:p>
    <w:p w:rsidR="0076512D" w:rsidRDefault="0076512D" w:rsidP="0076512D">
      <w:pPr>
        <w:spacing w:line="300" w:lineRule="exact"/>
        <w:rPr>
          <w:i/>
          <w:iCs/>
          <w:sz w:val="20"/>
          <w:lang w:val="it-IT"/>
        </w:rPr>
      </w:pPr>
      <w:r>
        <w:rPr>
          <w:i/>
          <w:iCs/>
          <w:color w:val="000000"/>
          <w:sz w:val="20"/>
        </w:rPr>
        <w:t xml:space="preserve">* </w:t>
      </w:r>
      <w:r>
        <w:rPr>
          <w:i/>
          <w:iCs/>
          <w:sz w:val="20"/>
        </w:rPr>
        <w:t>Corresponding author</w:t>
      </w:r>
      <w:r>
        <w:rPr>
          <w:rFonts w:eastAsia="Batang"/>
          <w:i/>
          <w:iCs/>
          <w:sz w:val="20"/>
        </w:rPr>
        <w:t>:</w:t>
      </w:r>
      <w:r>
        <w:rPr>
          <w:i/>
          <w:iCs/>
          <w:sz w:val="20"/>
        </w:rPr>
        <w:t xml:space="preserve"> </w:t>
      </w:r>
      <w:r>
        <w:rPr>
          <w:i/>
          <w:iCs/>
          <w:sz w:val="20"/>
          <w:lang w:val="it-IT"/>
        </w:rPr>
        <w:t>goran.zgrablic@elettra.trieste.it</w:t>
      </w:r>
    </w:p>
    <w:p w:rsidR="0076512D" w:rsidRDefault="0076512D" w:rsidP="0076512D">
      <w:pPr>
        <w:pStyle w:val="Corpsdetexte"/>
        <w:ind w:firstLine="340"/>
        <w:rPr>
          <w:sz w:val="22"/>
          <w:szCs w:val="22"/>
        </w:rPr>
      </w:pPr>
      <w:r>
        <w:rPr>
          <w:sz w:val="22"/>
          <w:szCs w:val="22"/>
        </w:rPr>
        <w:t>We study protonated Schiff base of all-trans retinal (PSBR</w:t>
      </w:r>
      <w:proofErr w:type="gramStart"/>
      <w:r>
        <w:rPr>
          <w:sz w:val="22"/>
          <w:szCs w:val="22"/>
        </w:rPr>
        <w:t>)  in</w:t>
      </w:r>
      <w:proofErr w:type="gramEnd"/>
      <w:r>
        <w:rPr>
          <w:sz w:val="22"/>
          <w:szCs w:val="22"/>
        </w:rPr>
        <w:t xml:space="preserve"> various protic and aprotic solvents to get insight on the mechanisms that influence the photoreactivity of the chromophore. Its photoisomerization yield increases in acetonitrile (ACN) by 50% in respect to other solvents [4] but it remained unclear why. Broad-band time-resolved fluorescence measurements [1-3] clearly demonstrated the heterogeneity of the S</w:t>
      </w:r>
      <w:r>
        <w:rPr>
          <w:sz w:val="22"/>
          <w:szCs w:val="22"/>
          <w:vertAlign w:val="subscript"/>
        </w:rPr>
        <w:t>1</w:t>
      </w:r>
      <w:r>
        <w:rPr>
          <w:sz w:val="22"/>
          <w:szCs w:val="22"/>
        </w:rPr>
        <w:t xml:space="preserve"> state in the sense that emission stems from several shallow potential surface minima that were assigned either to reactive or non-reactive channels. </w:t>
      </w:r>
    </w:p>
    <w:p w:rsidR="0076512D" w:rsidRDefault="0076512D" w:rsidP="0076512D">
      <w:pPr>
        <w:tabs>
          <w:tab w:val="left" w:pos="390"/>
        </w:tabs>
        <w:rPr>
          <w:szCs w:val="22"/>
        </w:rPr>
      </w:pPr>
      <w:r>
        <w:rPr>
          <w:szCs w:val="22"/>
        </w:rPr>
        <w:tab/>
        <w:t>Our recent steady-state experiment [5] observed a 50% increase in the photoisomerisation yield for PSBR in methanol (MeOH) when excited at 540 nm instead at 400 nm, and no change for the chromophore in ACN. This hints that ACN makes PSBR photoreaction 50% more efficient by evacuating excess-energy from the excited-state in a fast (&lt;30 fs) and efficient manner so that extensive exploration and reaching of the non-reactive channels on the S</w:t>
      </w:r>
      <w:r>
        <w:rPr>
          <w:szCs w:val="22"/>
          <w:vertAlign w:val="subscript"/>
        </w:rPr>
        <w:t>1 </w:t>
      </w:r>
      <w:r>
        <w:rPr>
          <w:szCs w:val="22"/>
        </w:rPr>
        <w:t>surface is avoided.</w:t>
      </w:r>
    </w:p>
    <w:p w:rsidR="0076512D" w:rsidRDefault="0076512D" w:rsidP="0076512D">
      <w:pPr>
        <w:pStyle w:val="Corpsdetexte"/>
        <w:ind w:firstLine="340"/>
        <w:rPr>
          <w:sz w:val="22"/>
          <w:szCs w:val="22"/>
          <w:lang w:val="en-GB"/>
        </w:rPr>
      </w:pPr>
      <w:r>
        <w:rPr>
          <w:sz w:val="22"/>
          <w:szCs w:val="22"/>
        </w:rPr>
        <w:t>In our current novel time resolved experiment we use pump-dump-probe technique to measure the solvent and excitation-energy dependence of the PSBR photoisomerisation time constant that up to now was unknown. First results show that, when excited at 400 nm, PSBR in MeOH isomerizes in 2.</w:t>
      </w:r>
      <w:r w:rsidR="00D31ED4">
        <w:rPr>
          <w:sz w:val="22"/>
          <w:szCs w:val="22"/>
        </w:rPr>
        <w:t>8</w:t>
      </w:r>
      <w:r>
        <w:rPr>
          <w:rFonts w:ascii="Symbol" w:hAnsi="Symbol"/>
          <w:sz w:val="22"/>
          <w:szCs w:val="22"/>
        </w:rPr>
        <w:t></w:t>
      </w:r>
      <w:r w:rsidR="0001191C">
        <w:rPr>
          <w:sz w:val="22"/>
          <w:szCs w:val="22"/>
        </w:rPr>
        <w:t>0.1</w:t>
      </w:r>
      <w:r>
        <w:rPr>
          <w:sz w:val="22"/>
          <w:szCs w:val="22"/>
        </w:rPr>
        <w:t xml:space="preserve"> ps whereas in ACN the time constant slows down to </w:t>
      </w:r>
      <w:r w:rsidR="00D31ED4">
        <w:rPr>
          <w:sz w:val="22"/>
          <w:szCs w:val="22"/>
        </w:rPr>
        <w:t>3.9</w:t>
      </w:r>
      <w:r>
        <w:rPr>
          <w:rFonts w:ascii="Symbol" w:hAnsi="Symbol"/>
          <w:sz w:val="22"/>
          <w:szCs w:val="22"/>
        </w:rPr>
        <w:t></w:t>
      </w:r>
      <w:r w:rsidR="0001191C">
        <w:rPr>
          <w:sz w:val="22"/>
          <w:szCs w:val="22"/>
        </w:rPr>
        <w:t>0.1</w:t>
      </w:r>
      <w:r>
        <w:rPr>
          <w:sz w:val="22"/>
          <w:szCs w:val="22"/>
        </w:rPr>
        <w:t xml:space="preserve"> ps. Therefore, in the case of PSBR in solution faster isomerization does not necessarily imply more efficient photochemical process. </w:t>
      </w:r>
      <w:r>
        <w:rPr>
          <w:sz w:val="22"/>
          <w:szCs w:val="22"/>
          <w:lang w:val="en-GB"/>
        </w:rPr>
        <w:t xml:space="preserve">Instead, </w:t>
      </w:r>
      <w:r>
        <w:rPr>
          <w:sz w:val="22"/>
          <w:szCs w:val="22"/>
        </w:rPr>
        <w:t xml:space="preserve">relative population of the </w:t>
      </w:r>
      <w:proofErr w:type="gramStart"/>
      <w:r>
        <w:rPr>
          <w:sz w:val="22"/>
          <w:szCs w:val="22"/>
        </w:rPr>
        <w:t>S</w:t>
      </w:r>
      <w:r>
        <w:rPr>
          <w:sz w:val="22"/>
          <w:szCs w:val="22"/>
          <w:vertAlign w:val="subscript"/>
        </w:rPr>
        <w:t xml:space="preserve">1  </w:t>
      </w:r>
      <w:r>
        <w:rPr>
          <w:sz w:val="22"/>
          <w:szCs w:val="22"/>
        </w:rPr>
        <w:t>potential</w:t>
      </w:r>
      <w:proofErr w:type="gramEnd"/>
      <w:r>
        <w:rPr>
          <w:sz w:val="22"/>
          <w:szCs w:val="22"/>
        </w:rPr>
        <w:t xml:space="preserve"> surface minima is solvent and excitation-wavelength dependent that ultimately determines photoreactivity of the chromophore-solvent system. </w:t>
      </w:r>
      <w:r>
        <w:rPr>
          <w:sz w:val="22"/>
          <w:szCs w:val="22"/>
          <w:lang w:val="en-GB"/>
        </w:rPr>
        <w:t xml:space="preserve">These observations stand in stark contrast to the dynamics in the protein </w:t>
      </w:r>
      <w:r>
        <w:rPr>
          <w:sz w:val="22"/>
          <w:szCs w:val="22"/>
          <w:lang w:val="cs-CZ"/>
        </w:rPr>
        <w:t>where only one quasi-stationary state seems to describe the dynamic</w:t>
      </w:r>
      <w:r>
        <w:rPr>
          <w:sz w:val="22"/>
          <w:szCs w:val="22"/>
          <w:lang w:val="en-GB"/>
        </w:rPr>
        <w:t>.</w:t>
      </w:r>
    </w:p>
    <w:p w:rsidR="0076512D" w:rsidRDefault="0076512D" w:rsidP="0076512D">
      <w:pPr>
        <w:pStyle w:val="Corpsdetexte"/>
        <w:ind w:firstLine="340"/>
      </w:pPr>
    </w:p>
    <w:p w:rsidR="0076512D" w:rsidRDefault="0076512D" w:rsidP="0076512D">
      <w:pPr>
        <w:pStyle w:val="Corpsdetexte"/>
        <w:tabs>
          <w:tab w:val="left" w:pos="0"/>
        </w:tabs>
        <w:spacing w:before="240" w:after="120"/>
        <w:ind w:right="-2"/>
        <w:rPr>
          <w:sz w:val="22"/>
          <w:szCs w:val="22"/>
        </w:rPr>
      </w:pPr>
      <w:r>
        <w:rPr>
          <w:b/>
          <w:bCs/>
          <w:sz w:val="22"/>
          <w:szCs w:val="22"/>
        </w:rPr>
        <w:t xml:space="preserve">Keywords: </w:t>
      </w:r>
      <w:r>
        <w:rPr>
          <w:sz w:val="22"/>
          <w:szCs w:val="22"/>
        </w:rPr>
        <w:t>retinal, chromophore-solvent interactions, excited-state dynamics</w:t>
      </w:r>
    </w:p>
    <w:p w:rsidR="0076512D" w:rsidRDefault="0076512D" w:rsidP="0076512D">
      <w:pPr>
        <w:pStyle w:val="Corpsdetexte"/>
        <w:tabs>
          <w:tab w:val="left" w:pos="0"/>
        </w:tabs>
        <w:spacing w:before="240" w:after="120"/>
        <w:ind w:right="-2"/>
      </w:pPr>
    </w:p>
    <w:p w:rsidR="0076512D" w:rsidRDefault="00787EA9" w:rsidP="0076512D">
      <w:pPr>
        <w:pStyle w:val="Corpsdetexte"/>
        <w:tabs>
          <w:tab w:val="left" w:pos="0"/>
        </w:tabs>
        <w:spacing w:after="40"/>
        <w:ind w:right="-2"/>
      </w:pPr>
      <w:r>
        <w:pict>
          <v:rect id="_x0000_s1225" style="width:428.1pt;height:1.05pt;mso-wrap-style:none;mso-position-horizontal-relative:char;mso-position-vertical-relative:line;v-text-anchor:middle" fillcolor="black" stroked="f">
            <v:stroke joinstyle="round"/>
            <w10:wrap type="none"/>
            <w10:anchorlock/>
          </v:rect>
        </w:pict>
      </w:r>
    </w:p>
    <w:p w:rsidR="0076512D" w:rsidRDefault="0076512D" w:rsidP="0076512D">
      <w:pPr>
        <w:pStyle w:val="Corpsdetexte"/>
        <w:tabs>
          <w:tab w:val="left" w:pos="0"/>
        </w:tabs>
        <w:ind w:right="-2"/>
        <w:jc w:val="left"/>
      </w:pPr>
      <w:r>
        <w:t>[1] Zgrablić, G.; Voïtchovsky, K.; Kindermann, M.; Haacke, S.; Chergui, M. </w:t>
      </w:r>
      <w:r>
        <w:rPr>
          <w:i/>
        </w:rPr>
        <w:t>Biophysical Journal</w:t>
      </w:r>
      <w:r>
        <w:t>, </w:t>
      </w:r>
      <w:r>
        <w:rPr>
          <w:b/>
        </w:rPr>
        <w:t>88</w:t>
      </w:r>
      <w:r>
        <w:t>, 2779, (2005)</w:t>
      </w:r>
      <w:r>
        <w:br/>
        <w:t>[2] Zgrablić, G.; Haacke, S.; Chergui, M. </w:t>
      </w:r>
      <w:r>
        <w:rPr>
          <w:i/>
        </w:rPr>
        <w:t>Chem. Phys.</w:t>
      </w:r>
      <w:r>
        <w:t>, </w:t>
      </w:r>
      <w:r>
        <w:rPr>
          <w:b/>
        </w:rPr>
        <w:t>338</w:t>
      </w:r>
      <w:r>
        <w:t>, 168, (2007)</w:t>
      </w:r>
      <w:r>
        <w:br/>
        <w:t>[3] Zgrablić, G.; Haacke, S.; Chergui, M. </w:t>
      </w:r>
      <w:r>
        <w:rPr>
          <w:i/>
        </w:rPr>
        <w:t>J. Phys. Chem. B,</w:t>
      </w:r>
      <w:r>
        <w:t> </w:t>
      </w:r>
      <w:r>
        <w:rPr>
          <w:b/>
        </w:rPr>
        <w:t>113</w:t>
      </w:r>
      <w:r>
        <w:t>, 4384-4393, (2009)</w:t>
      </w:r>
      <w:r>
        <w:br/>
        <w:t>[4] Koyama, Y.; Kubo, K.; Komori, M.; Yasuda, H.; Mukai, Y. </w:t>
      </w:r>
      <w:r>
        <w:rPr>
          <w:i/>
        </w:rPr>
        <w:t>Photochemistry and Photobiology</w:t>
      </w:r>
      <w:r>
        <w:t>, </w:t>
      </w:r>
      <w:r>
        <w:rPr>
          <w:b/>
        </w:rPr>
        <w:t>54</w:t>
      </w:r>
      <w:r>
        <w:t>, 433, (1991)</w:t>
      </w:r>
      <w:r>
        <w:br/>
        <w:t>[5] G. Zgrablić, M. Ricci, M. Novello, F. Parmigiani, </w:t>
      </w:r>
      <w:r>
        <w:rPr>
          <w:i/>
        </w:rPr>
        <w:t xml:space="preserve">Photochem. </w:t>
      </w:r>
      <w:proofErr w:type="gramStart"/>
      <w:r>
        <w:rPr>
          <w:i/>
        </w:rPr>
        <w:t>and</w:t>
      </w:r>
      <w:proofErr w:type="gramEnd"/>
      <w:r>
        <w:rPr>
          <w:i/>
        </w:rPr>
        <w:t xml:space="preserve"> Photobio.</w:t>
      </w:r>
      <w:r>
        <w:t>, </w:t>
      </w:r>
      <w:r>
        <w:rPr>
          <w:b/>
        </w:rPr>
        <w:t>86(3)</w:t>
      </w:r>
      <w:r>
        <w:t>, (2010)</w:t>
      </w:r>
    </w:p>
    <w:p w:rsidR="00831492" w:rsidRPr="007F4BB2" w:rsidRDefault="0076512D" w:rsidP="00831492">
      <w:pPr>
        <w:pStyle w:val="Lgende"/>
        <w:rPr>
          <w:rFonts w:eastAsia="Batang"/>
          <w:lang w:eastAsia="ko-KR"/>
        </w:rPr>
      </w:pPr>
      <w:r>
        <w:br w:type="page"/>
      </w:r>
      <w:bookmarkStart w:id="111" w:name="_Ref277346433"/>
      <w:bookmarkStart w:id="112" w:name="_Toc278180462"/>
      <w:r w:rsidR="00831492">
        <w:lastRenderedPageBreak/>
        <w:t xml:space="preserve">CL </w:t>
      </w:r>
      <w:fldSimple w:instr=" SEQ CL_ \* ARABIC ">
        <w:r w:rsidR="00E906D8">
          <w:rPr>
            <w:noProof/>
          </w:rPr>
          <w:t>7</w:t>
        </w:r>
      </w:fldSimple>
      <w:r w:rsidR="00831492">
        <w:t xml:space="preserve">: </w:t>
      </w:r>
      <w:r w:rsidR="00831492" w:rsidRPr="007F4BB2">
        <w:t xml:space="preserve">Absorption </w:t>
      </w:r>
      <w:r w:rsidR="00831492" w:rsidRPr="00831492">
        <w:t>spectrum</w:t>
      </w:r>
      <w:r w:rsidR="00831492" w:rsidRPr="007F4BB2">
        <w:t xml:space="preserve"> of the aqueous bromide by quantum-classical molecular dynamics</w:t>
      </w:r>
      <w:bookmarkEnd w:id="111"/>
      <w:bookmarkEnd w:id="112"/>
    </w:p>
    <w:p w:rsidR="00831492" w:rsidRPr="007E62F1" w:rsidRDefault="00831492" w:rsidP="00831492">
      <w:pPr>
        <w:spacing w:line="360" w:lineRule="exact"/>
        <w:jc w:val="center"/>
        <w:rPr>
          <w:rFonts w:eastAsia="Batang"/>
          <w:color w:val="000000"/>
          <w:lang w:eastAsia="ko-KR"/>
        </w:rPr>
      </w:pPr>
      <w:r w:rsidRPr="007E62F1">
        <w:rPr>
          <w:rFonts w:eastAsia="Batang"/>
          <w:color w:val="000000"/>
          <w:u w:val="single"/>
          <w:lang w:eastAsia="ko-KR"/>
        </w:rPr>
        <w:t>Nguyen-Thi Van-Oanh</w:t>
      </w:r>
      <w:r w:rsidR="00787EA9">
        <w:rPr>
          <w:rFonts w:eastAsia="Batang"/>
          <w:color w:val="000000"/>
          <w:u w:val="single"/>
          <w:lang w:eastAsia="ko-KR"/>
        </w:rPr>
        <w:fldChar w:fldCharType="begin"/>
      </w:r>
      <w:r>
        <w:instrText xml:space="preserve"> XE "</w:instrText>
      </w:r>
      <w:r w:rsidRPr="00EA5629">
        <w:rPr>
          <w:rFonts w:eastAsia="Batang"/>
          <w:color w:val="000000"/>
          <w:u w:val="single"/>
          <w:lang w:eastAsia="ko-KR"/>
        </w:rPr>
        <w:instrText>Van-Oanh</w:instrText>
      </w:r>
      <w:r w:rsidR="00FC2614">
        <w:rPr>
          <w:rFonts w:eastAsia="Batang"/>
          <w:color w:val="000000"/>
          <w:u w:val="single"/>
          <w:lang w:eastAsia="ko-KR"/>
        </w:rPr>
        <w:instrText>,</w:instrText>
      </w:r>
      <w:r w:rsidR="00FC2614" w:rsidRPr="00FC2614">
        <w:rPr>
          <w:rFonts w:eastAsia="Batang"/>
          <w:color w:val="000000"/>
          <w:u w:val="single"/>
          <w:lang w:eastAsia="ko-KR"/>
        </w:rPr>
        <w:instrText xml:space="preserve"> </w:instrText>
      </w:r>
      <w:r w:rsidR="00FC2614">
        <w:rPr>
          <w:rFonts w:eastAsia="Batang"/>
          <w:color w:val="000000"/>
          <w:u w:val="single"/>
          <w:lang w:eastAsia="ko-KR"/>
        </w:rPr>
        <w:instrText>N.-T.</w:instrText>
      </w:r>
      <w:r>
        <w:instrText xml:space="preserve">" </w:instrText>
      </w:r>
      <w:r w:rsidR="00787EA9">
        <w:rPr>
          <w:rFonts w:eastAsia="Batang"/>
          <w:color w:val="000000"/>
          <w:u w:val="single"/>
          <w:lang w:eastAsia="ko-KR"/>
        </w:rPr>
        <w:fldChar w:fldCharType="end"/>
      </w:r>
      <w:r>
        <w:rPr>
          <w:color w:val="000000"/>
          <w:vertAlign w:val="superscript"/>
        </w:rPr>
        <w:t>*</w:t>
      </w:r>
      <w:r w:rsidRPr="007E62F1">
        <w:rPr>
          <w:color w:val="000000"/>
        </w:rPr>
        <w:t xml:space="preserve"> and Pierre Archirel</w:t>
      </w:r>
      <w:r w:rsidR="00787EA9">
        <w:rPr>
          <w:color w:val="000000"/>
        </w:rPr>
        <w:fldChar w:fldCharType="begin"/>
      </w:r>
      <w:r>
        <w:instrText xml:space="preserve"> XE "</w:instrText>
      </w:r>
      <w:r w:rsidRPr="00AC4498">
        <w:rPr>
          <w:color w:val="000000"/>
        </w:rPr>
        <w:instrText xml:space="preserve"> Archirel</w:instrText>
      </w:r>
      <w:r w:rsidR="00FC2614">
        <w:rPr>
          <w:color w:val="000000"/>
        </w:rPr>
        <w:instrText>,</w:instrText>
      </w:r>
      <w:r w:rsidR="00FC2614" w:rsidRPr="00FC2614">
        <w:rPr>
          <w:color w:val="000000"/>
        </w:rPr>
        <w:instrText xml:space="preserve"> </w:instrText>
      </w:r>
      <w:r w:rsidR="00FC2614">
        <w:rPr>
          <w:color w:val="000000"/>
        </w:rPr>
        <w:instrText>P.</w:instrText>
      </w:r>
      <w:r>
        <w:instrText xml:space="preserve">" </w:instrText>
      </w:r>
      <w:r w:rsidR="00787EA9">
        <w:rPr>
          <w:color w:val="000000"/>
        </w:rPr>
        <w:fldChar w:fldCharType="end"/>
      </w:r>
    </w:p>
    <w:p w:rsidR="00831492" w:rsidRPr="00C1052E" w:rsidRDefault="00831492" w:rsidP="00831492">
      <w:pPr>
        <w:pStyle w:val="Default"/>
        <w:rPr>
          <w:rFonts w:ascii="Times New Roman" w:hAnsi="Times New Roman" w:cs="Times New Roman"/>
          <w:i/>
          <w:iCs/>
          <w:sz w:val="22"/>
          <w:szCs w:val="22"/>
          <w:lang w:val="fr-FR"/>
        </w:rPr>
      </w:pPr>
      <w:r w:rsidRPr="00C1052E">
        <w:rPr>
          <w:rFonts w:ascii="Times New Roman" w:hAnsi="Times New Roman" w:cs="Times New Roman"/>
          <w:i/>
          <w:iCs/>
          <w:sz w:val="22"/>
          <w:szCs w:val="22"/>
          <w:lang w:val="fr-FR"/>
        </w:rPr>
        <w:t>Laboratoire de Chimie Physique, UMR8000 CNRS, Univ Paris-Sud, 91405 Orsay, France</w:t>
      </w:r>
    </w:p>
    <w:p w:rsidR="00831492" w:rsidRPr="00FA6022" w:rsidRDefault="00831492" w:rsidP="00831492">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 xml:space="preserve"> nguyen-thi.van-oanh</w:t>
      </w:r>
      <w:r w:rsidRPr="00E43417">
        <w:rPr>
          <w:i/>
          <w:iCs/>
          <w:sz w:val="20"/>
        </w:rPr>
        <w:t>@</w:t>
      </w:r>
      <w:r>
        <w:rPr>
          <w:i/>
          <w:iCs/>
          <w:sz w:val="20"/>
        </w:rPr>
        <w:t>u-psud.fr</w:t>
      </w:r>
    </w:p>
    <w:p w:rsidR="00831492" w:rsidRPr="00E90EA0" w:rsidRDefault="00831492" w:rsidP="00831492">
      <w:pPr>
        <w:pStyle w:val="Corpsdetexte"/>
        <w:tabs>
          <w:tab w:val="left" w:pos="0"/>
        </w:tabs>
        <w:spacing w:before="240" w:after="120"/>
        <w:ind w:right="-2"/>
        <w:rPr>
          <w:sz w:val="22"/>
          <w:szCs w:val="22"/>
        </w:rPr>
      </w:pPr>
      <w:r w:rsidRPr="00E90EA0">
        <w:rPr>
          <w:sz w:val="22"/>
          <w:szCs w:val="22"/>
        </w:rPr>
        <w:t>In this work, we study the process of an electron photodetachment from a bromide in water solution, from a CTTS (Charge-Transfer to Solvent) state [1]. This is one of many techniques to create the solvated electron, however, its detailed theoretical study is still lacking. This process can be simulated using a quantum-classical molecular dynamics method. In this formalism, the bromide is a system of a single active electron and the environment (Br</w:t>
      </w:r>
      <w:r w:rsidRPr="00E90EA0">
        <w:rPr>
          <w:sz w:val="22"/>
          <w:szCs w:val="22"/>
          <w:vertAlign w:val="superscript"/>
        </w:rPr>
        <w:t>0</w:t>
      </w:r>
      <w:r w:rsidRPr="00E90EA0">
        <w:rPr>
          <w:sz w:val="22"/>
          <w:szCs w:val="22"/>
        </w:rPr>
        <w:t xml:space="preserve"> atom, water molecules) is described using pseudopotentials. The H</w:t>
      </w:r>
      <w:r w:rsidRPr="00E90EA0">
        <w:rPr>
          <w:sz w:val="22"/>
          <w:szCs w:val="22"/>
          <w:vertAlign w:val="subscript"/>
        </w:rPr>
        <w:t>2</w:t>
      </w:r>
      <w:r w:rsidRPr="00E90EA0">
        <w:rPr>
          <w:sz w:val="22"/>
          <w:szCs w:val="22"/>
        </w:rPr>
        <w:t>O-e interaction is taken from the literature [2].  For the Br</w:t>
      </w:r>
      <w:r w:rsidRPr="00E90EA0">
        <w:rPr>
          <w:sz w:val="22"/>
          <w:szCs w:val="22"/>
          <w:vertAlign w:val="superscript"/>
        </w:rPr>
        <w:t>0</w:t>
      </w:r>
      <w:r w:rsidRPr="00E90EA0">
        <w:rPr>
          <w:sz w:val="22"/>
          <w:szCs w:val="22"/>
        </w:rPr>
        <w:t>-e interaction, we have chosen the mixed form (e.g. local and non-local):</w:t>
      </w:r>
    </w:p>
    <w:p w:rsidR="00831492" w:rsidRPr="00E90EA0" w:rsidRDefault="00831492" w:rsidP="00831492">
      <w:pPr>
        <w:pStyle w:val="Corpsdetexte"/>
        <w:tabs>
          <w:tab w:val="left" w:pos="0"/>
        </w:tabs>
        <w:spacing w:before="240" w:after="120"/>
        <w:ind w:right="-2"/>
        <w:rPr>
          <w:sz w:val="22"/>
          <w:szCs w:val="22"/>
        </w:rPr>
      </w:pPr>
      <w:r w:rsidRPr="00E90EA0">
        <w:rPr>
          <w:position w:val="-90"/>
          <w:sz w:val="22"/>
          <w:szCs w:val="22"/>
        </w:rPr>
        <w:object w:dxaOrig="4280" w:dyaOrig="1680">
          <v:shape id="_x0000_i1043" type="#_x0000_t75" style="width:214.25pt;height:84.1pt" o:ole="">
            <v:imagedata r:id="rId97" o:title=""/>
          </v:shape>
          <o:OLEObject Type="Embed" ProgID="Equation.DSMT4" ShapeID="_x0000_i1043" DrawAspect="Content" ObjectID="_1351926382" r:id="rId98"/>
        </w:object>
      </w:r>
    </w:p>
    <w:p w:rsidR="00831492" w:rsidRPr="00E90EA0" w:rsidRDefault="00831492" w:rsidP="00831492">
      <w:pPr>
        <w:pStyle w:val="Corpsdetexte"/>
        <w:tabs>
          <w:tab w:val="left" w:pos="0"/>
        </w:tabs>
        <w:spacing w:before="240" w:after="120"/>
        <w:ind w:right="-2"/>
        <w:rPr>
          <w:sz w:val="22"/>
          <w:szCs w:val="22"/>
        </w:rPr>
      </w:pPr>
      <w:proofErr w:type="gramStart"/>
      <w:r w:rsidRPr="00E90EA0">
        <w:rPr>
          <w:sz w:val="22"/>
          <w:szCs w:val="22"/>
        </w:rPr>
        <w:t>where</w:t>
      </w:r>
      <w:proofErr w:type="gramEnd"/>
      <w:r w:rsidRPr="00E90EA0">
        <w:rPr>
          <w:sz w:val="22"/>
          <w:szCs w:val="22"/>
        </w:rPr>
        <w:t xml:space="preserve"> </w:t>
      </w:r>
      <w:r w:rsidRPr="00E90EA0">
        <w:rPr>
          <w:position w:val="-4"/>
          <w:sz w:val="22"/>
          <w:szCs w:val="22"/>
        </w:rPr>
        <w:object w:dxaOrig="180" w:dyaOrig="200">
          <v:shape id="_x0000_i1044" type="#_x0000_t75" style="width:9.2pt;height:9.8pt" o:ole="">
            <v:imagedata r:id="rId99" o:title=""/>
          </v:shape>
          <o:OLEObject Type="Embed" ProgID="Equation.DSMT4" ShapeID="_x0000_i1044" DrawAspect="Content" ObjectID="_1351926383" r:id="rId100"/>
        </w:object>
      </w:r>
      <w:r w:rsidRPr="00E90EA0">
        <w:rPr>
          <w:sz w:val="22"/>
          <w:szCs w:val="22"/>
        </w:rPr>
        <w:t xml:space="preserve"> is the distance between the active electron and the Br</w:t>
      </w:r>
      <w:r w:rsidRPr="00E90EA0">
        <w:rPr>
          <w:sz w:val="22"/>
          <w:szCs w:val="22"/>
          <w:vertAlign w:val="superscript"/>
        </w:rPr>
        <w:t>0</w:t>
      </w:r>
      <w:r w:rsidRPr="00E90EA0">
        <w:rPr>
          <w:sz w:val="22"/>
          <w:szCs w:val="22"/>
        </w:rPr>
        <w:t xml:space="preserve"> positions. Z is the atomic number of the brome. </w:t>
      </w:r>
      <w:r w:rsidRPr="00E90EA0">
        <w:rPr>
          <w:position w:val="-10"/>
          <w:sz w:val="22"/>
          <w:szCs w:val="22"/>
        </w:rPr>
        <w:object w:dxaOrig="260" w:dyaOrig="320">
          <v:shape id="_x0000_i1045" type="#_x0000_t75" style="width:13.25pt;height:16.15pt" o:ole="">
            <v:imagedata r:id="rId101" o:title=""/>
          </v:shape>
          <o:OLEObject Type="Embed" ProgID="Equation.DSMT4" ShapeID="_x0000_i1045" DrawAspect="Content" ObjectID="_1351926384" r:id="rId102"/>
        </w:object>
      </w:r>
      <w:proofErr w:type="gramStart"/>
      <w:r w:rsidRPr="00E90EA0">
        <w:rPr>
          <w:sz w:val="22"/>
          <w:szCs w:val="22"/>
        </w:rPr>
        <w:t>,</w:t>
      </w:r>
      <w:proofErr w:type="gramEnd"/>
      <w:r w:rsidRPr="00E90EA0">
        <w:rPr>
          <w:position w:val="-10"/>
          <w:sz w:val="22"/>
          <w:szCs w:val="22"/>
        </w:rPr>
        <w:object w:dxaOrig="220" w:dyaOrig="260">
          <v:shape id="_x0000_i1046" type="#_x0000_t75" style="width:10.95pt;height:13.25pt" o:ole="">
            <v:imagedata r:id="rId103" o:title=""/>
          </v:shape>
          <o:OLEObject Type="Embed" ProgID="Equation.DSMT4" ShapeID="_x0000_i1046" DrawAspect="Content" ObjectID="_1351926385" r:id="rId104"/>
        </w:object>
      </w:r>
      <w:r w:rsidRPr="00E90EA0">
        <w:rPr>
          <w:sz w:val="22"/>
          <w:szCs w:val="22"/>
        </w:rPr>
        <w:t>and</w:t>
      </w:r>
      <w:r w:rsidRPr="00E90EA0">
        <w:rPr>
          <w:position w:val="-6"/>
          <w:sz w:val="22"/>
          <w:szCs w:val="22"/>
        </w:rPr>
        <w:object w:dxaOrig="200" w:dyaOrig="220">
          <v:shape id="_x0000_i1047" type="#_x0000_t75" style="width:9.8pt;height:10.95pt" o:ole="">
            <v:imagedata r:id="rId105" o:title=""/>
          </v:shape>
          <o:OLEObject Type="Embed" ProgID="Equation.DSMT4" ShapeID="_x0000_i1047" DrawAspect="Content" ObjectID="_1351926386" r:id="rId106"/>
        </w:object>
      </w:r>
      <w:r w:rsidRPr="00E90EA0">
        <w:rPr>
          <w:sz w:val="22"/>
          <w:szCs w:val="22"/>
        </w:rPr>
        <w:t xml:space="preserve"> are the adjustable parameters.</w:t>
      </w:r>
    </w:p>
    <w:p w:rsidR="00831492" w:rsidRPr="00E90EA0" w:rsidRDefault="00831492" w:rsidP="00831492">
      <w:pPr>
        <w:pStyle w:val="Corpsdetexte"/>
        <w:tabs>
          <w:tab w:val="left" w:pos="0"/>
        </w:tabs>
        <w:spacing w:before="240" w:after="120"/>
        <w:ind w:right="-2"/>
        <w:rPr>
          <w:sz w:val="22"/>
          <w:szCs w:val="22"/>
        </w:rPr>
      </w:pPr>
      <w:r w:rsidRPr="00E90EA0">
        <w:rPr>
          <w:sz w:val="22"/>
          <w:szCs w:val="22"/>
        </w:rPr>
        <w:t>These pseudopotential parameters will be optimized for better reproduction of the 4s and 4p orbital energies and their radial profiles of the bromide from DFT (Density Functional Theory) calculations. The basis used in this work is that of s-type gaussian functions (about 300 gaussian functions) placed at the nodes of a scalable mesh cubic lattice. These pseudopotentials should be capable to reproduce the polarizability and the ionization potential of the bromide in water. We will compare the electronic absorption spectrum, computed from a set of configurations extracted from a classical molecular dynamics simulation, with that measured by experiments [3].</w:t>
      </w:r>
    </w:p>
    <w:p w:rsidR="00831492" w:rsidRPr="007D2F16" w:rsidRDefault="00831492" w:rsidP="00831492">
      <w:pPr>
        <w:pStyle w:val="Corpsdetexte"/>
        <w:tabs>
          <w:tab w:val="left" w:pos="0"/>
        </w:tabs>
        <w:spacing w:before="240" w:after="120"/>
        <w:ind w:right="-2"/>
        <w:rPr>
          <w:sz w:val="22"/>
          <w:szCs w:val="22"/>
        </w:rPr>
      </w:pPr>
      <w:r w:rsidRPr="00F23CBD">
        <w:rPr>
          <w:b/>
          <w:bCs/>
          <w:sz w:val="22"/>
          <w:szCs w:val="22"/>
        </w:rPr>
        <w:t xml:space="preserve">Keywords: </w:t>
      </w:r>
      <w:r w:rsidRPr="00F23CBD">
        <w:rPr>
          <w:sz w:val="22"/>
          <w:szCs w:val="22"/>
        </w:rPr>
        <w:t>solvated electron</w:t>
      </w:r>
      <w:r w:rsidRPr="007D2F16">
        <w:rPr>
          <w:sz w:val="22"/>
          <w:szCs w:val="22"/>
        </w:rPr>
        <w:t>, CTTS, quantum-classical molecular dynamics, electronic absorption spectrum</w:t>
      </w:r>
    </w:p>
    <w:p w:rsidR="00831492" w:rsidRPr="00D32A26" w:rsidRDefault="00787EA9" w:rsidP="00831492">
      <w:pPr>
        <w:pStyle w:val="Corpsdetexte"/>
        <w:tabs>
          <w:tab w:val="left" w:pos="0"/>
        </w:tabs>
        <w:spacing w:after="40"/>
        <w:ind w:right="-2"/>
      </w:pPr>
      <w:r>
        <w:pict>
          <v:rect id="_x0000_i1048" style="width:428.05pt;height:1pt" o:hrstd="t" o:hrnoshade="t" o:hr="t" fillcolor="black" stroked="f"/>
        </w:pict>
      </w:r>
    </w:p>
    <w:p w:rsidR="00831492" w:rsidRPr="00831492" w:rsidRDefault="00831492" w:rsidP="0083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831492">
        <w:rPr>
          <w:sz w:val="20"/>
          <w:lang w:val="fr-FR"/>
        </w:rPr>
        <w:t xml:space="preserve">[1] (1) M. J. Blandamer, M. F. Fox, Chem. </w:t>
      </w:r>
      <w:proofErr w:type="gramStart"/>
      <w:r w:rsidRPr="00831492">
        <w:rPr>
          <w:sz w:val="20"/>
        </w:rPr>
        <w:t xml:space="preserve">Rev. </w:t>
      </w:r>
      <w:r w:rsidRPr="00831492">
        <w:rPr>
          <w:b/>
          <w:sz w:val="20"/>
        </w:rPr>
        <w:t xml:space="preserve">70 </w:t>
      </w:r>
      <w:r w:rsidRPr="00831492">
        <w:rPr>
          <w:sz w:val="20"/>
        </w:rPr>
        <w:t>(1970) 59.</w:t>
      </w:r>
      <w:proofErr w:type="gramEnd"/>
      <w:r w:rsidRPr="00831492">
        <w:rPr>
          <w:sz w:val="20"/>
        </w:rPr>
        <w:t xml:space="preserve"> </w:t>
      </w:r>
    </w:p>
    <w:p w:rsidR="00831492" w:rsidRPr="00A83004" w:rsidRDefault="00831492" w:rsidP="0083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831492">
        <w:rPr>
          <w:sz w:val="20"/>
        </w:rPr>
        <w:t xml:space="preserve">[2] A. Staib, D. Borgis, J. Chem. </w:t>
      </w:r>
      <w:r w:rsidRPr="00A83004">
        <w:rPr>
          <w:sz w:val="20"/>
        </w:rPr>
        <w:t xml:space="preserve">Phys. </w:t>
      </w:r>
      <w:r w:rsidRPr="00A83004">
        <w:rPr>
          <w:b/>
          <w:sz w:val="20"/>
        </w:rPr>
        <w:t>111</w:t>
      </w:r>
      <w:r w:rsidRPr="00A83004">
        <w:rPr>
          <w:sz w:val="20"/>
        </w:rPr>
        <w:t xml:space="preserve"> (1996) </w:t>
      </w:r>
      <w:proofErr w:type="gramStart"/>
      <w:r w:rsidRPr="00A83004">
        <w:rPr>
          <w:sz w:val="20"/>
        </w:rPr>
        <w:t>9027 .</w:t>
      </w:r>
      <w:proofErr w:type="gramEnd"/>
    </w:p>
    <w:p w:rsidR="00831492" w:rsidRPr="00A83004" w:rsidRDefault="00831492" w:rsidP="0083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proofErr w:type="gramStart"/>
      <w:r w:rsidRPr="00A83004">
        <w:rPr>
          <w:sz w:val="20"/>
        </w:rPr>
        <w:t xml:space="preserve">[3] J. Jortner, A. Treinin, Trans. Faraday Soc. </w:t>
      </w:r>
      <w:r w:rsidRPr="00A83004">
        <w:rPr>
          <w:b/>
          <w:sz w:val="20"/>
        </w:rPr>
        <w:t>58</w:t>
      </w:r>
      <w:r w:rsidRPr="00A83004">
        <w:rPr>
          <w:sz w:val="20"/>
        </w:rPr>
        <w:t xml:space="preserve"> (1962) 1503.</w:t>
      </w:r>
      <w:proofErr w:type="gramEnd"/>
    </w:p>
    <w:p w:rsidR="00831492" w:rsidRPr="00A83004" w:rsidRDefault="00831492" w:rsidP="00831492">
      <w:pPr>
        <w:pStyle w:val="Corpsdetexte"/>
        <w:tabs>
          <w:tab w:val="left" w:pos="0"/>
        </w:tabs>
        <w:ind w:right="-2"/>
        <w:rPr>
          <w:sz w:val="24"/>
          <w:szCs w:val="24"/>
        </w:rPr>
      </w:pPr>
    </w:p>
    <w:p w:rsidR="00A83004" w:rsidRPr="00C270C7" w:rsidRDefault="00A83004" w:rsidP="00A83004">
      <w:pPr>
        <w:pStyle w:val="Lgende"/>
        <w:rPr>
          <w:rFonts w:eastAsia="Batang"/>
          <w:lang w:eastAsia="ko-KR"/>
        </w:rPr>
      </w:pPr>
      <w:r>
        <w:br w:type="page"/>
      </w:r>
      <w:bookmarkStart w:id="113" w:name="_Ref277346682"/>
      <w:bookmarkStart w:id="114" w:name="_Toc278180463"/>
      <w:r>
        <w:lastRenderedPageBreak/>
        <w:t xml:space="preserve">CL </w:t>
      </w:r>
      <w:fldSimple w:instr=" SEQ CL_ \* ARABIC ">
        <w:r w:rsidR="00E906D8">
          <w:rPr>
            <w:noProof/>
          </w:rPr>
          <w:t>8</w:t>
        </w:r>
      </w:fldSimple>
      <w:r>
        <w:t xml:space="preserve">: </w:t>
      </w:r>
      <w:r w:rsidRPr="00C270C7">
        <w:t>Water-unstable Metal–Organic Frameworks</w:t>
      </w:r>
      <w:proofErr w:type="gramStart"/>
      <w:r w:rsidRPr="00C270C7">
        <w:t>:</w:t>
      </w:r>
      <w:proofErr w:type="gramEnd"/>
      <w:r w:rsidRPr="00C270C7">
        <w:br/>
        <w:t xml:space="preserve">an </w:t>
      </w:r>
      <w:r w:rsidRPr="00C270C7">
        <w:rPr>
          <w:i/>
        </w:rPr>
        <w:t>ab initio</w:t>
      </w:r>
      <w:r w:rsidRPr="00C270C7">
        <w:t xml:space="preserve"> investigation into the hydrolysis mechanisms</w:t>
      </w:r>
      <w:bookmarkEnd w:id="113"/>
      <w:bookmarkEnd w:id="114"/>
    </w:p>
    <w:p w:rsidR="00A83004" w:rsidRPr="00A83004" w:rsidRDefault="00A83004" w:rsidP="00A83004">
      <w:pPr>
        <w:spacing w:line="360" w:lineRule="exact"/>
        <w:rPr>
          <w:rFonts w:eastAsia="Batang"/>
          <w:color w:val="000000"/>
          <w:lang w:val="fr-FR" w:eastAsia="ko-KR"/>
        </w:rPr>
      </w:pPr>
      <w:r w:rsidRPr="00A83004">
        <w:rPr>
          <w:rFonts w:eastAsia="Batang"/>
          <w:color w:val="000000"/>
          <w:u w:val="single"/>
          <w:lang w:val="fr-FR" w:eastAsia="ko-KR"/>
        </w:rPr>
        <w:t>F.-X. Coudert</w:t>
      </w:r>
      <w:r w:rsidR="00787EA9">
        <w:rPr>
          <w:rFonts w:eastAsia="Batang"/>
          <w:color w:val="000000"/>
          <w:u w:val="single"/>
          <w:lang w:val="fr-FR" w:eastAsia="ko-KR"/>
        </w:rPr>
        <w:fldChar w:fldCharType="begin"/>
      </w:r>
      <w:r w:rsidRPr="00A83004">
        <w:rPr>
          <w:lang w:val="fr-FR"/>
        </w:rPr>
        <w:instrText xml:space="preserve"> XE "</w:instrText>
      </w:r>
      <w:r w:rsidRPr="00EA3E5D">
        <w:rPr>
          <w:rFonts w:eastAsia="Batang"/>
          <w:color w:val="000000"/>
          <w:u w:val="single"/>
          <w:lang w:val="fr-FR" w:eastAsia="ko-KR"/>
        </w:rPr>
        <w:instrText xml:space="preserve"> Coudert</w:instrText>
      </w:r>
      <w:r w:rsidR="004B0041">
        <w:rPr>
          <w:rFonts w:eastAsia="Batang"/>
          <w:color w:val="000000"/>
          <w:u w:val="single"/>
          <w:lang w:val="fr-FR" w:eastAsia="ko-KR"/>
        </w:rPr>
        <w:instrText>,</w:instrText>
      </w:r>
      <w:r w:rsidR="004B0041" w:rsidRPr="004B0041">
        <w:rPr>
          <w:rFonts w:eastAsia="Batang"/>
          <w:color w:val="000000"/>
          <w:u w:val="single"/>
          <w:lang w:val="fr-FR" w:eastAsia="ko-KR"/>
        </w:rPr>
        <w:instrText xml:space="preserve"> </w:instrText>
      </w:r>
      <w:r w:rsidR="004B0041">
        <w:rPr>
          <w:rFonts w:eastAsia="Batang"/>
          <w:color w:val="000000"/>
          <w:u w:val="single"/>
          <w:lang w:val="fr-FR" w:eastAsia="ko-KR"/>
        </w:rPr>
        <w:instrText>F.-X.</w:instrText>
      </w:r>
      <w:r w:rsidRPr="00A83004">
        <w:rPr>
          <w:lang w:val="fr-FR"/>
        </w:rPr>
        <w:instrText xml:space="preserve">" </w:instrText>
      </w:r>
      <w:r w:rsidR="00787EA9">
        <w:rPr>
          <w:rFonts w:eastAsia="Batang"/>
          <w:color w:val="000000"/>
          <w:u w:val="single"/>
          <w:lang w:val="fr-FR" w:eastAsia="ko-KR"/>
        </w:rPr>
        <w:fldChar w:fldCharType="end"/>
      </w:r>
      <w:r w:rsidRPr="00A83004">
        <w:rPr>
          <w:color w:val="000000"/>
          <w:vertAlign w:val="superscript"/>
          <w:lang w:val="fr-FR"/>
        </w:rPr>
        <w:t>*</w:t>
      </w:r>
      <w:r w:rsidRPr="00A83004">
        <w:rPr>
          <w:color w:val="000000"/>
          <w:lang w:val="fr-FR"/>
        </w:rPr>
        <w:t>, R. Jonchière</w:t>
      </w:r>
      <w:r w:rsidR="00787EA9">
        <w:rPr>
          <w:color w:val="000000"/>
          <w:lang w:val="fr-FR"/>
        </w:rPr>
        <w:fldChar w:fldCharType="begin"/>
      </w:r>
      <w:r w:rsidRPr="00A83004">
        <w:rPr>
          <w:lang w:val="fr-FR"/>
        </w:rPr>
        <w:instrText xml:space="preserve"> XE "</w:instrText>
      </w:r>
      <w:r w:rsidRPr="00815188">
        <w:rPr>
          <w:color w:val="000000"/>
          <w:lang w:val="fr-FR"/>
        </w:rPr>
        <w:instrText xml:space="preserve"> Jonchière</w:instrText>
      </w:r>
      <w:r w:rsidR="004B0041">
        <w:rPr>
          <w:color w:val="000000"/>
          <w:lang w:val="fr-FR"/>
        </w:rPr>
        <w:instrText>,</w:instrText>
      </w:r>
      <w:r w:rsidR="004B0041" w:rsidRPr="004B0041">
        <w:rPr>
          <w:color w:val="000000"/>
          <w:lang w:val="fr-FR"/>
        </w:rPr>
        <w:instrText xml:space="preserve"> </w:instrText>
      </w:r>
      <w:r w:rsidR="004B0041">
        <w:rPr>
          <w:color w:val="000000"/>
          <w:lang w:val="fr-FR"/>
        </w:rPr>
        <w:instrText>R.</w:instrText>
      </w:r>
      <w:r w:rsidRPr="00A83004">
        <w:rPr>
          <w:lang w:val="fr-FR"/>
        </w:rPr>
        <w:instrText xml:space="preserve">" </w:instrText>
      </w:r>
      <w:r w:rsidR="00787EA9">
        <w:rPr>
          <w:color w:val="000000"/>
          <w:lang w:val="fr-FR"/>
        </w:rPr>
        <w:fldChar w:fldCharType="end"/>
      </w:r>
      <w:r w:rsidRPr="00A83004">
        <w:rPr>
          <w:color w:val="000000"/>
          <w:lang w:val="fr-FR"/>
        </w:rPr>
        <w:t>, M. de Toni</w:t>
      </w:r>
      <w:r w:rsidR="00787EA9">
        <w:rPr>
          <w:color w:val="000000"/>
          <w:lang w:val="fr-FR"/>
        </w:rPr>
        <w:fldChar w:fldCharType="begin"/>
      </w:r>
      <w:r w:rsidRPr="00A83004">
        <w:rPr>
          <w:lang w:val="fr-FR"/>
        </w:rPr>
        <w:instrText xml:space="preserve"> XE "</w:instrText>
      </w:r>
      <w:r w:rsidRPr="00AF2935">
        <w:rPr>
          <w:color w:val="000000"/>
          <w:lang w:val="fr-FR"/>
        </w:rPr>
        <w:instrText xml:space="preserve"> de Toni</w:instrText>
      </w:r>
      <w:r w:rsidR="004B0041">
        <w:rPr>
          <w:color w:val="000000"/>
          <w:lang w:val="fr-FR"/>
        </w:rPr>
        <w:instrText>,</w:instrText>
      </w:r>
      <w:r w:rsidR="004B0041" w:rsidRPr="004B0041">
        <w:rPr>
          <w:color w:val="000000"/>
          <w:lang w:val="fr-FR"/>
        </w:rPr>
        <w:instrText xml:space="preserve"> </w:instrText>
      </w:r>
      <w:r w:rsidR="004B0041">
        <w:rPr>
          <w:color w:val="000000"/>
          <w:lang w:val="fr-FR"/>
        </w:rPr>
        <w:instrText>M.</w:instrText>
      </w:r>
      <w:r w:rsidRPr="00A83004">
        <w:rPr>
          <w:lang w:val="fr-FR"/>
        </w:rPr>
        <w:instrText xml:space="preserve">" </w:instrText>
      </w:r>
      <w:r w:rsidR="00787EA9">
        <w:rPr>
          <w:color w:val="000000"/>
          <w:lang w:val="fr-FR"/>
        </w:rPr>
        <w:fldChar w:fldCharType="end"/>
      </w:r>
      <w:r w:rsidRPr="00A83004">
        <w:rPr>
          <w:color w:val="000000"/>
          <w:lang w:val="fr-FR"/>
        </w:rPr>
        <w:t>, Alain H. Fuchs</w:t>
      </w:r>
      <w:r w:rsidR="00787EA9">
        <w:rPr>
          <w:color w:val="000000"/>
          <w:lang w:val="fr-FR"/>
        </w:rPr>
        <w:fldChar w:fldCharType="begin"/>
      </w:r>
      <w:r w:rsidRPr="00A83004">
        <w:rPr>
          <w:lang w:val="fr-FR"/>
        </w:rPr>
        <w:instrText xml:space="preserve"> XE "</w:instrText>
      </w:r>
      <w:r w:rsidRPr="00CE2E79">
        <w:rPr>
          <w:color w:val="000000"/>
          <w:lang w:val="fr-FR"/>
        </w:rPr>
        <w:instrText xml:space="preserve"> Fuchs</w:instrText>
      </w:r>
      <w:r w:rsidR="004B0041">
        <w:rPr>
          <w:color w:val="000000"/>
          <w:lang w:val="fr-FR"/>
        </w:rPr>
        <w:instrText>,</w:instrText>
      </w:r>
      <w:r w:rsidR="004B0041" w:rsidRPr="004B0041">
        <w:rPr>
          <w:color w:val="000000"/>
          <w:lang w:val="fr-FR"/>
        </w:rPr>
        <w:instrText xml:space="preserve"> </w:instrText>
      </w:r>
      <w:r w:rsidR="004B0041">
        <w:rPr>
          <w:color w:val="000000"/>
          <w:lang w:val="fr-FR"/>
        </w:rPr>
        <w:instrText>A. H.</w:instrText>
      </w:r>
      <w:r w:rsidRPr="00A83004">
        <w:rPr>
          <w:lang w:val="fr-FR"/>
        </w:rPr>
        <w:instrText xml:space="preserve">" </w:instrText>
      </w:r>
      <w:r w:rsidR="00787EA9">
        <w:rPr>
          <w:color w:val="000000"/>
          <w:lang w:val="fr-FR"/>
        </w:rPr>
        <w:fldChar w:fldCharType="end"/>
      </w:r>
    </w:p>
    <w:p w:rsidR="00A83004" w:rsidRPr="00A83004" w:rsidRDefault="00A83004" w:rsidP="00A83004">
      <w:pPr>
        <w:pStyle w:val="Default"/>
        <w:rPr>
          <w:rFonts w:ascii="Times New Roman" w:hAnsi="Times New Roman" w:cs="Times New Roman"/>
          <w:i/>
          <w:iCs/>
          <w:sz w:val="22"/>
          <w:szCs w:val="22"/>
          <w:lang w:val="fr-FR"/>
        </w:rPr>
      </w:pPr>
      <w:r w:rsidRPr="00A83004">
        <w:rPr>
          <w:rFonts w:ascii="Times New Roman" w:hAnsi="Times New Roman" w:cs="Times New Roman"/>
          <w:i/>
          <w:iCs/>
          <w:sz w:val="22"/>
          <w:szCs w:val="22"/>
          <w:lang w:val="fr-FR"/>
        </w:rPr>
        <w:t>CNRS &amp; Chimie ParisTech, UMR 7575, 11 rue P. et M. Curie, 75005 Paris, France</w:t>
      </w:r>
    </w:p>
    <w:p w:rsidR="00A83004" w:rsidRPr="00C270C7" w:rsidRDefault="00A83004" w:rsidP="00A83004">
      <w:pPr>
        <w:spacing w:line="300" w:lineRule="exact"/>
        <w:rPr>
          <w:rFonts w:eastAsia="Batang"/>
          <w:i/>
          <w:iCs/>
          <w:color w:val="000000"/>
          <w:sz w:val="20"/>
          <w:lang w:eastAsia="ko-KR"/>
        </w:rPr>
      </w:pPr>
      <w:r w:rsidRPr="00C270C7">
        <w:rPr>
          <w:i/>
          <w:iCs/>
          <w:color w:val="000000"/>
          <w:sz w:val="20"/>
        </w:rPr>
        <w:t xml:space="preserve">* </w:t>
      </w:r>
      <w:r w:rsidRPr="00C270C7">
        <w:rPr>
          <w:i/>
          <w:iCs/>
          <w:sz w:val="20"/>
        </w:rPr>
        <w:t>fx.coudert@chimie-paristech.fr</w:t>
      </w:r>
    </w:p>
    <w:p w:rsidR="00A83004" w:rsidRDefault="00A83004" w:rsidP="00A83004">
      <w:pPr>
        <w:pStyle w:val="Corpsdetexte"/>
        <w:ind w:firstLine="340"/>
        <w:rPr>
          <w:sz w:val="22"/>
          <w:szCs w:val="22"/>
        </w:rPr>
      </w:pPr>
      <w:r>
        <w:rPr>
          <w:sz w:val="22"/>
          <w:szCs w:val="22"/>
        </w:rPr>
        <w:t>Metal–organic frameworks (or MOFs) are a widely topical new class of crystalline nanoporous and mesoporous materials, built from metal centers linked into 3D networks by organic linkers. Due to the combination of the versatility of the coordination chemistry, and the endless possibilities offered by functionalization of the organic constituents, members of this family present a wide variety of crystal structures, physical and chemical properties, and host–guest interactions. As a consequence, they have been proposed for a large number of applications, including adsorptive gas separation (CO</w:t>
      </w:r>
      <w:r w:rsidRPr="00850493">
        <w:rPr>
          <w:sz w:val="22"/>
          <w:szCs w:val="22"/>
          <w:vertAlign w:val="subscript"/>
        </w:rPr>
        <w:t>2</w:t>
      </w:r>
      <w:r>
        <w:rPr>
          <w:sz w:val="22"/>
          <w:szCs w:val="22"/>
        </w:rPr>
        <w:t>, CH</w:t>
      </w:r>
      <w:r w:rsidRPr="00850493">
        <w:rPr>
          <w:sz w:val="22"/>
          <w:szCs w:val="22"/>
          <w:vertAlign w:val="subscript"/>
        </w:rPr>
        <w:t>4</w:t>
      </w:r>
      <w:r>
        <w:rPr>
          <w:sz w:val="22"/>
          <w:szCs w:val="22"/>
        </w:rPr>
        <w:t>, CO, NO</w:t>
      </w:r>
      <w:r w:rsidRPr="00850493">
        <w:rPr>
          <w:i/>
          <w:sz w:val="22"/>
          <w:szCs w:val="22"/>
          <w:vertAlign w:val="subscript"/>
        </w:rPr>
        <w:t>x</w:t>
      </w:r>
      <w:r>
        <w:rPr>
          <w:sz w:val="22"/>
          <w:szCs w:val="22"/>
        </w:rPr>
        <w:t>), fluid storage (H</w:t>
      </w:r>
      <w:r w:rsidRPr="00850493">
        <w:rPr>
          <w:sz w:val="22"/>
          <w:szCs w:val="22"/>
          <w:vertAlign w:val="subscript"/>
        </w:rPr>
        <w:t>2</w:t>
      </w:r>
      <w:r>
        <w:rPr>
          <w:sz w:val="22"/>
          <w:szCs w:val="22"/>
        </w:rPr>
        <w:t>, CO</w:t>
      </w:r>
      <w:r w:rsidRPr="00850493">
        <w:rPr>
          <w:sz w:val="22"/>
          <w:szCs w:val="22"/>
          <w:vertAlign w:val="subscript"/>
        </w:rPr>
        <w:t>2</w:t>
      </w:r>
      <w:r>
        <w:rPr>
          <w:sz w:val="22"/>
          <w:szCs w:val="22"/>
        </w:rPr>
        <w:t>), sensing, heterogeneous catalysis and drug delivery.</w:t>
      </w:r>
    </w:p>
    <w:p w:rsidR="00A83004" w:rsidRDefault="00A83004" w:rsidP="00A83004">
      <w:pPr>
        <w:pStyle w:val="Corpsdetexte"/>
        <w:ind w:firstLine="340"/>
        <w:rPr>
          <w:sz w:val="22"/>
          <w:szCs w:val="22"/>
        </w:rPr>
      </w:pPr>
      <w:r>
        <w:rPr>
          <w:sz w:val="22"/>
          <w:szCs w:val="22"/>
        </w:rPr>
        <w:t>While the theoretical or lab performance of MOF materials in the fields listed above have been widely reported, there is still a lack of data on their behavior in real-life processes at the industrial scale, and their aging. In particular, two very limiting factors are known to impact the possible use of MOFs: their limited thermal stability and their water stability.</w:t>
      </w:r>
      <w:r w:rsidRPr="00165053">
        <w:rPr>
          <w:sz w:val="22"/>
          <w:szCs w:val="22"/>
          <w:vertAlign w:val="superscript"/>
        </w:rPr>
        <w:t>1</w:t>
      </w:r>
      <w:r>
        <w:rPr>
          <w:sz w:val="22"/>
          <w:szCs w:val="22"/>
        </w:rPr>
        <w:t xml:space="preserve"> </w:t>
      </w:r>
      <w:proofErr w:type="gramStart"/>
      <w:r>
        <w:rPr>
          <w:sz w:val="22"/>
          <w:szCs w:val="22"/>
        </w:rPr>
        <w:t>At</w:t>
      </w:r>
      <w:proofErr w:type="gramEnd"/>
      <w:r>
        <w:rPr>
          <w:sz w:val="22"/>
          <w:szCs w:val="22"/>
        </w:rPr>
        <w:t xml:space="preserve"> a time where the first commercial MOFs are readily available from chemicals suppliers, we present an ab initio study of the behavior of the water-unstable IRMOF family of materials</w:t>
      </w:r>
    </w:p>
    <w:p w:rsidR="00A83004" w:rsidRDefault="00A83004" w:rsidP="00A83004">
      <w:pPr>
        <w:pStyle w:val="Corpsdetexte"/>
        <w:ind w:firstLine="340"/>
        <w:rPr>
          <w:sz w:val="22"/>
          <w:szCs w:val="22"/>
        </w:rPr>
      </w:pPr>
      <w:r>
        <w:rPr>
          <w:sz w:val="22"/>
          <w:szCs w:val="22"/>
        </w:rPr>
        <w:t>This study was performed by combining classical Monte Carlo simulations and ab initio molecular dynamics, in order to obtain a broad view of the behavior of water in the IRMOF materials. From Grand Canonical Monte Carlo simulation, we have studied the affinity of the water for IRMOFs, and established their intrinsically hydrophobic nature.</w:t>
      </w:r>
      <w:r>
        <w:rPr>
          <w:sz w:val="22"/>
          <w:szCs w:val="22"/>
          <w:vertAlign w:val="superscript"/>
        </w:rPr>
        <w:t>2</w:t>
      </w:r>
      <w:r>
        <w:rPr>
          <w:sz w:val="22"/>
          <w:szCs w:val="22"/>
        </w:rPr>
        <w:t xml:space="preserve"> This work included a careful review and assessment of the existing forcefields to describe the interactions of water with hybrid organic–inorganic materials, and gives us insight into the development of a new generation of better forcefields for adsorbed and confined highly polar species (H</w:t>
      </w:r>
      <w:r w:rsidRPr="00165053">
        <w:rPr>
          <w:sz w:val="22"/>
          <w:szCs w:val="22"/>
          <w:vertAlign w:val="subscript"/>
        </w:rPr>
        <w:t>2</w:t>
      </w:r>
      <w:r>
        <w:rPr>
          <w:sz w:val="22"/>
          <w:szCs w:val="22"/>
        </w:rPr>
        <w:t>O, H</w:t>
      </w:r>
      <w:r w:rsidRPr="00165053">
        <w:rPr>
          <w:sz w:val="22"/>
          <w:szCs w:val="22"/>
          <w:vertAlign w:val="subscript"/>
        </w:rPr>
        <w:t>2</w:t>
      </w:r>
      <w:r>
        <w:rPr>
          <w:sz w:val="22"/>
          <w:szCs w:val="22"/>
        </w:rPr>
        <w:t>S, acetonitrile, …).</w:t>
      </w:r>
    </w:p>
    <w:p w:rsidR="00A83004" w:rsidRDefault="00A83004" w:rsidP="00A83004">
      <w:pPr>
        <w:pStyle w:val="Corpsdetexte"/>
        <w:ind w:firstLine="340"/>
        <w:rPr>
          <w:sz w:val="22"/>
          <w:szCs w:val="22"/>
        </w:rPr>
      </w:pPr>
      <w:r>
        <w:rPr>
          <w:sz w:val="22"/>
          <w:szCs w:val="22"/>
        </w:rPr>
        <w:t>A second part of our work was to study the process of hydrolysis of the IRMOFs, which happens when the number of adsorbed water molecules is higher than a certain threshold.</w:t>
      </w:r>
      <w:r>
        <w:rPr>
          <w:sz w:val="22"/>
          <w:szCs w:val="22"/>
          <w:vertAlign w:val="superscript"/>
        </w:rPr>
        <w:t>1</w:t>
      </w:r>
      <w:r>
        <w:rPr>
          <w:sz w:val="22"/>
          <w:szCs w:val="22"/>
        </w:rPr>
        <w:t xml:space="preserve"> </w:t>
      </w:r>
      <w:proofErr w:type="gramStart"/>
      <w:r>
        <w:rPr>
          <w:sz w:val="22"/>
          <w:szCs w:val="22"/>
        </w:rPr>
        <w:t>We</w:t>
      </w:r>
      <w:proofErr w:type="gramEnd"/>
      <w:r>
        <w:rPr>
          <w:sz w:val="22"/>
          <w:szCs w:val="22"/>
        </w:rPr>
        <w:t xml:space="preserve"> have identified the mechanism of the water/linker substitution, and provide explanations for why it does not happen at low water concentrations. We also extend this study to other polar guest molecules, and show that functionalization of the aromatic rings can render the IRMOFs stable in the presence of water.</w:t>
      </w:r>
    </w:p>
    <w:p w:rsidR="00A83004" w:rsidRDefault="005711AE" w:rsidP="00A83004">
      <w:pPr>
        <w:pStyle w:val="Corpsdetexte"/>
        <w:spacing w:before="120"/>
        <w:jc w:val="center"/>
        <w:rPr>
          <w:sz w:val="22"/>
          <w:szCs w:val="22"/>
        </w:rPr>
      </w:pPr>
      <w:r>
        <w:rPr>
          <w:noProof/>
          <w:sz w:val="22"/>
          <w:szCs w:val="22"/>
          <w:lang w:val="fr-FR" w:eastAsia="fr-FR"/>
        </w:rPr>
        <w:drawing>
          <wp:inline distT="0" distB="0" distL="0" distR="0">
            <wp:extent cx="1470660" cy="1799590"/>
            <wp:effectExtent l="19050" t="0" r="0" b="0"/>
            <wp:docPr id="25" name="Image 25" descr="IRMOF-m1-hyd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RMOF-m1-hydrolysis"/>
                    <pic:cNvPicPr>
                      <a:picLocks noChangeAspect="1" noChangeArrowheads="1"/>
                    </pic:cNvPicPr>
                  </pic:nvPicPr>
                  <pic:blipFill>
                    <a:blip r:embed="rId107" cstate="print"/>
                    <a:srcRect l="11971" t="8687" r="11374"/>
                    <a:stretch>
                      <a:fillRect/>
                    </a:stretch>
                  </pic:blipFill>
                  <pic:spPr bwMode="auto">
                    <a:xfrm>
                      <a:off x="0" y="0"/>
                      <a:ext cx="1470660" cy="1799590"/>
                    </a:xfrm>
                    <a:prstGeom prst="rect">
                      <a:avLst/>
                    </a:prstGeom>
                    <a:noFill/>
                    <a:ln w="9525">
                      <a:noFill/>
                      <a:miter lim="800000"/>
                      <a:headEnd/>
                      <a:tailEnd/>
                    </a:ln>
                  </pic:spPr>
                </pic:pic>
              </a:graphicData>
            </a:graphic>
          </wp:inline>
        </w:drawing>
      </w:r>
      <w:r w:rsidR="00A83004">
        <w:rPr>
          <w:sz w:val="22"/>
          <w:szCs w:val="22"/>
        </w:rPr>
        <w:t xml:space="preserve">           </w:t>
      </w:r>
      <w:r>
        <w:rPr>
          <w:noProof/>
          <w:sz w:val="22"/>
          <w:szCs w:val="22"/>
          <w:lang w:val="fr-FR" w:eastAsia="fr-FR"/>
        </w:rPr>
        <w:drawing>
          <wp:inline distT="0" distB="0" distL="0" distR="0">
            <wp:extent cx="3430905" cy="1711960"/>
            <wp:effectExtent l="19050" t="0" r="0" b="0"/>
            <wp:docPr id="26" name="Image 26" descr="IRM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RMOFs"/>
                    <pic:cNvPicPr>
                      <a:picLocks noChangeAspect="1" noChangeArrowheads="1"/>
                    </pic:cNvPicPr>
                  </pic:nvPicPr>
                  <pic:blipFill>
                    <a:blip r:embed="rId108" cstate="print"/>
                    <a:srcRect/>
                    <a:stretch>
                      <a:fillRect/>
                    </a:stretch>
                  </pic:blipFill>
                  <pic:spPr bwMode="auto">
                    <a:xfrm>
                      <a:off x="0" y="0"/>
                      <a:ext cx="3430905" cy="1711960"/>
                    </a:xfrm>
                    <a:prstGeom prst="rect">
                      <a:avLst/>
                    </a:prstGeom>
                    <a:noFill/>
                    <a:ln w="9525">
                      <a:noFill/>
                      <a:miter lim="800000"/>
                      <a:headEnd/>
                      <a:tailEnd/>
                    </a:ln>
                  </pic:spPr>
                </pic:pic>
              </a:graphicData>
            </a:graphic>
          </wp:inline>
        </w:drawing>
      </w:r>
    </w:p>
    <w:p w:rsidR="00A83004" w:rsidRDefault="00A83004" w:rsidP="00A83004">
      <w:pPr>
        <w:pStyle w:val="Corpsdetexte"/>
        <w:ind w:firstLine="340"/>
        <w:rPr>
          <w:sz w:val="22"/>
          <w:szCs w:val="22"/>
        </w:rPr>
      </w:pPr>
    </w:p>
    <w:p w:rsidR="00A83004" w:rsidRPr="00C270C7" w:rsidRDefault="00A83004" w:rsidP="00A83004">
      <w:pPr>
        <w:pStyle w:val="Corpsdetexte"/>
        <w:tabs>
          <w:tab w:val="left" w:pos="0"/>
        </w:tabs>
        <w:ind w:right="-2"/>
        <w:rPr>
          <w:sz w:val="22"/>
          <w:szCs w:val="22"/>
        </w:rPr>
      </w:pPr>
      <w:r w:rsidRPr="00C270C7">
        <w:rPr>
          <w:b/>
          <w:bCs/>
          <w:sz w:val="22"/>
          <w:szCs w:val="22"/>
        </w:rPr>
        <w:t xml:space="preserve">Keywords: </w:t>
      </w:r>
      <w:r>
        <w:rPr>
          <w:sz w:val="22"/>
          <w:szCs w:val="22"/>
        </w:rPr>
        <w:t>metal–organic frameworks, adsorption, water, hydrolysis</w:t>
      </w:r>
    </w:p>
    <w:p w:rsidR="00A83004" w:rsidRPr="00C270C7" w:rsidRDefault="00787EA9" w:rsidP="00A83004">
      <w:pPr>
        <w:pStyle w:val="Corpsdetexte"/>
        <w:tabs>
          <w:tab w:val="left" w:pos="0"/>
        </w:tabs>
        <w:spacing w:after="40"/>
        <w:ind w:right="-2"/>
      </w:pPr>
      <w:r>
        <w:pict>
          <v:rect id="_x0000_i1049" style="width:428.05pt;height:1pt" o:hrstd="t" o:hrnoshade="t" o:hr="t" fillcolor="black" stroked="f"/>
        </w:pict>
      </w:r>
    </w:p>
    <w:p w:rsidR="00A83004" w:rsidRPr="00165053" w:rsidRDefault="00A83004" w:rsidP="00A83004">
      <w:pPr>
        <w:pStyle w:val="Corpsdetexte"/>
        <w:tabs>
          <w:tab w:val="left" w:pos="0"/>
        </w:tabs>
        <w:ind w:right="-2"/>
      </w:pPr>
      <w:r w:rsidRPr="00C270C7">
        <w:t>[1]</w:t>
      </w:r>
      <w:r>
        <w:t xml:space="preserve"> J. J. Low, A. I. Benin, P. Jakubczak, J. F. Abrahamian, S. A. Faheem, R. R. Willis, </w:t>
      </w:r>
      <w:r>
        <w:rPr>
          <w:i/>
        </w:rPr>
        <w:t xml:space="preserve">J. Am. Chem. Soc. </w:t>
      </w:r>
      <w:r>
        <w:rPr>
          <w:b/>
        </w:rPr>
        <w:t>131</w:t>
      </w:r>
      <w:r>
        <w:t>, 15834–15842 (2007).</w:t>
      </w:r>
    </w:p>
    <w:p w:rsidR="00A83004" w:rsidRPr="00165053" w:rsidRDefault="00A83004" w:rsidP="00A83004">
      <w:pPr>
        <w:pStyle w:val="Corpsdetexte"/>
        <w:tabs>
          <w:tab w:val="left" w:pos="0"/>
        </w:tabs>
        <w:ind w:right="-2"/>
      </w:pPr>
      <w:proofErr w:type="gramStart"/>
      <w:r>
        <w:t>[2] S. Paranthaman, F.-X.</w:t>
      </w:r>
      <w:proofErr w:type="gramEnd"/>
      <w:r>
        <w:t xml:space="preserve"> </w:t>
      </w:r>
      <w:proofErr w:type="gramStart"/>
      <w:r>
        <w:t xml:space="preserve">Coudert and A. H. Fuchs, </w:t>
      </w:r>
      <w:r w:rsidRPr="00165053">
        <w:rPr>
          <w:i/>
        </w:rPr>
        <w:t>Phys. Chem. Chem. Phys.</w:t>
      </w:r>
      <w:r>
        <w:t xml:space="preserve"> </w:t>
      </w:r>
      <w:r w:rsidRPr="00165053">
        <w:rPr>
          <w:b/>
        </w:rPr>
        <w:t>12</w:t>
      </w:r>
      <w:r>
        <w:t>, 8123–8129 (2010)</w:t>
      </w:r>
      <w:r w:rsidRPr="00C270C7">
        <w:t>.</w:t>
      </w:r>
      <w:proofErr w:type="gramEnd"/>
    </w:p>
    <w:p w:rsidR="00B7720A" w:rsidRPr="00D51823" w:rsidRDefault="00B7720A" w:rsidP="00D51823">
      <w:pPr>
        <w:pStyle w:val="Lgende"/>
      </w:pPr>
      <w:r>
        <w:br w:type="page"/>
      </w:r>
      <w:bookmarkStart w:id="115" w:name="_Ref277347224"/>
      <w:bookmarkStart w:id="116" w:name="_Toc278180464"/>
      <w:r w:rsidR="00D51823" w:rsidRPr="00D51823">
        <w:lastRenderedPageBreak/>
        <w:t xml:space="preserve">CL </w:t>
      </w:r>
      <w:fldSimple w:instr=" SEQ CL_ \* ARABIC ">
        <w:r w:rsidR="00E906D8">
          <w:rPr>
            <w:noProof/>
          </w:rPr>
          <w:t>9</w:t>
        </w:r>
      </w:fldSimple>
      <w:r w:rsidR="00D51823" w:rsidRPr="00D51823">
        <w:t xml:space="preserve">: </w:t>
      </w:r>
      <w:r w:rsidRPr="00D51823">
        <w:t>CO adsorbed on Pd nanoparticles studied by pump-probe SFG</w:t>
      </w:r>
      <w:proofErr w:type="gramStart"/>
      <w:r w:rsidRPr="00D51823">
        <w:t>:</w:t>
      </w:r>
      <w:proofErr w:type="gramEnd"/>
      <w:r w:rsidRPr="00D51823">
        <w:br/>
        <w:t>Lateral dipolar interactions and femtosecond dynamics</w:t>
      </w:r>
      <w:bookmarkEnd w:id="115"/>
      <w:bookmarkEnd w:id="116"/>
    </w:p>
    <w:p w:rsidR="00B7720A" w:rsidRPr="00CD5A97" w:rsidRDefault="00B7720A" w:rsidP="00B7720A">
      <w:pPr>
        <w:spacing w:line="360" w:lineRule="exact"/>
        <w:rPr>
          <w:rFonts w:eastAsia="Batang"/>
          <w:color w:val="000000"/>
          <w:lang w:eastAsia="ko-KR"/>
        </w:rPr>
      </w:pPr>
      <w:r w:rsidRPr="00CD5A97">
        <w:rPr>
          <w:rFonts w:eastAsia="Batang"/>
          <w:color w:val="000000"/>
          <w:u w:val="single"/>
          <w:lang w:eastAsia="ko-KR"/>
        </w:rPr>
        <w:t>A. Ouvrard</w:t>
      </w:r>
      <w:r w:rsidR="00787EA9">
        <w:rPr>
          <w:rFonts w:eastAsia="Batang"/>
          <w:color w:val="000000"/>
          <w:u w:val="single"/>
          <w:lang w:eastAsia="ko-KR"/>
        </w:rPr>
        <w:fldChar w:fldCharType="begin"/>
      </w:r>
      <w:r w:rsidR="00D51823">
        <w:instrText xml:space="preserve"> XE "</w:instrText>
      </w:r>
      <w:r w:rsidR="00D51823" w:rsidRPr="00C11CF7">
        <w:rPr>
          <w:rFonts w:eastAsia="Batang"/>
          <w:color w:val="000000"/>
          <w:u w:val="single"/>
          <w:lang w:eastAsia="ko-KR"/>
        </w:rPr>
        <w:instrText xml:space="preserve"> Ouvrard</w:instrText>
      </w:r>
      <w:r w:rsidR="0014711E">
        <w:rPr>
          <w:rFonts w:eastAsia="Batang"/>
          <w:color w:val="000000"/>
          <w:u w:val="single"/>
          <w:lang w:eastAsia="ko-KR"/>
        </w:rPr>
        <w:instrText>,</w:instrText>
      </w:r>
      <w:r w:rsidR="0014711E" w:rsidRPr="0014711E">
        <w:rPr>
          <w:rFonts w:eastAsia="Batang"/>
          <w:color w:val="000000"/>
          <w:u w:val="single"/>
          <w:lang w:eastAsia="ko-KR"/>
        </w:rPr>
        <w:instrText xml:space="preserve"> </w:instrText>
      </w:r>
      <w:r w:rsidR="0014711E">
        <w:rPr>
          <w:rFonts w:eastAsia="Batang"/>
          <w:color w:val="000000"/>
          <w:u w:val="single"/>
          <w:lang w:eastAsia="ko-KR"/>
        </w:rPr>
        <w:instrText>A.</w:instrText>
      </w:r>
      <w:r w:rsidR="00D51823">
        <w:instrText xml:space="preserve">" </w:instrText>
      </w:r>
      <w:r w:rsidR="00787EA9">
        <w:rPr>
          <w:rFonts w:eastAsia="Batang"/>
          <w:color w:val="000000"/>
          <w:u w:val="single"/>
          <w:lang w:eastAsia="ko-KR"/>
        </w:rPr>
        <w:fldChar w:fldCharType="end"/>
      </w:r>
      <w:r w:rsidRPr="00CD5A97">
        <w:rPr>
          <w:color w:val="000000"/>
          <w:vertAlign w:val="superscript"/>
        </w:rPr>
        <w:t>*</w:t>
      </w:r>
      <w:r w:rsidRPr="00CD5A97">
        <w:rPr>
          <w:lang w:val="en-GB"/>
        </w:rPr>
        <w:t>, A. Ghalgaoui</w:t>
      </w:r>
      <w:r w:rsidR="00787EA9">
        <w:rPr>
          <w:lang w:val="en-GB"/>
        </w:rPr>
        <w:fldChar w:fldCharType="begin"/>
      </w:r>
      <w:r w:rsidR="00D51823">
        <w:instrText xml:space="preserve"> XE "</w:instrText>
      </w:r>
      <w:r w:rsidR="00D51823" w:rsidRPr="005B43C1">
        <w:rPr>
          <w:lang w:val="en-GB"/>
        </w:rPr>
        <w:instrText xml:space="preserve"> Ghalgaoui</w:instrText>
      </w:r>
      <w:r w:rsidR="0014711E">
        <w:rPr>
          <w:lang w:val="en-GB"/>
        </w:rPr>
        <w:instrText>,</w:instrText>
      </w:r>
      <w:r w:rsidR="0014711E" w:rsidRPr="0014711E">
        <w:rPr>
          <w:lang w:val="en-GB"/>
        </w:rPr>
        <w:instrText xml:space="preserve"> </w:instrText>
      </w:r>
      <w:r w:rsidR="0014711E">
        <w:rPr>
          <w:lang w:val="en-GB"/>
        </w:rPr>
        <w:instrText>A.</w:instrText>
      </w:r>
      <w:r w:rsidR="00D51823">
        <w:instrText xml:space="preserve">" </w:instrText>
      </w:r>
      <w:r w:rsidR="00787EA9">
        <w:rPr>
          <w:lang w:val="en-GB"/>
        </w:rPr>
        <w:fldChar w:fldCharType="end"/>
      </w:r>
      <w:r w:rsidRPr="00CD5A97">
        <w:rPr>
          <w:lang w:val="en-GB"/>
        </w:rPr>
        <w:t>, Z. Guo</w:t>
      </w:r>
      <w:r w:rsidR="00787EA9">
        <w:rPr>
          <w:lang w:val="en-GB"/>
        </w:rPr>
        <w:fldChar w:fldCharType="begin"/>
      </w:r>
      <w:r w:rsidR="00D51823">
        <w:instrText xml:space="preserve"> XE "</w:instrText>
      </w:r>
      <w:r w:rsidR="00D51823" w:rsidRPr="008D319F">
        <w:rPr>
          <w:lang w:val="en-GB"/>
        </w:rPr>
        <w:instrText xml:space="preserve"> Guo</w:instrText>
      </w:r>
      <w:r w:rsidR="0014711E">
        <w:rPr>
          <w:lang w:val="en-GB"/>
        </w:rPr>
        <w:instrText>,</w:instrText>
      </w:r>
      <w:r w:rsidR="0014711E" w:rsidRPr="0014711E">
        <w:rPr>
          <w:lang w:val="en-GB"/>
        </w:rPr>
        <w:instrText xml:space="preserve"> </w:instrText>
      </w:r>
      <w:r w:rsidR="0014711E">
        <w:rPr>
          <w:lang w:val="en-GB"/>
        </w:rPr>
        <w:instrText>Z.</w:instrText>
      </w:r>
      <w:r w:rsidR="00D51823">
        <w:instrText xml:space="preserve">" </w:instrText>
      </w:r>
      <w:r w:rsidR="00787EA9">
        <w:rPr>
          <w:lang w:val="en-GB"/>
        </w:rPr>
        <w:fldChar w:fldCharType="end"/>
      </w:r>
      <w:r w:rsidRPr="00CD5A97">
        <w:rPr>
          <w:lang w:val="en-GB"/>
        </w:rPr>
        <w:t xml:space="preserve"> and B. Bourguignon</w:t>
      </w:r>
      <w:r w:rsidR="00787EA9">
        <w:rPr>
          <w:lang w:val="en-GB"/>
        </w:rPr>
        <w:fldChar w:fldCharType="begin"/>
      </w:r>
      <w:r w:rsidR="00D51823">
        <w:instrText xml:space="preserve"> XE "</w:instrText>
      </w:r>
      <w:r w:rsidR="00D51823" w:rsidRPr="00FD183B">
        <w:rPr>
          <w:lang w:val="en-GB"/>
        </w:rPr>
        <w:instrText xml:space="preserve"> Bourguignon</w:instrText>
      </w:r>
      <w:r w:rsidR="0014711E">
        <w:rPr>
          <w:lang w:val="en-GB"/>
        </w:rPr>
        <w:instrText>,</w:instrText>
      </w:r>
      <w:r w:rsidR="0014711E" w:rsidRPr="0014711E">
        <w:rPr>
          <w:lang w:val="en-GB"/>
        </w:rPr>
        <w:instrText xml:space="preserve"> </w:instrText>
      </w:r>
      <w:r w:rsidR="0014711E">
        <w:rPr>
          <w:lang w:val="en-GB"/>
        </w:rPr>
        <w:instrText>B.</w:instrText>
      </w:r>
      <w:r w:rsidR="00D51823">
        <w:instrText xml:space="preserve">" </w:instrText>
      </w:r>
      <w:r w:rsidR="00787EA9">
        <w:rPr>
          <w:lang w:val="en-GB"/>
        </w:rPr>
        <w:fldChar w:fldCharType="end"/>
      </w:r>
    </w:p>
    <w:p w:rsidR="00B7720A" w:rsidRPr="00B7720A" w:rsidRDefault="00B7720A" w:rsidP="00B7720A">
      <w:pPr>
        <w:autoSpaceDE w:val="0"/>
        <w:autoSpaceDN w:val="0"/>
        <w:adjustRightInd w:val="0"/>
        <w:spacing w:after="0"/>
        <w:rPr>
          <w:i/>
          <w:szCs w:val="22"/>
          <w:lang w:val="fr-FR"/>
        </w:rPr>
      </w:pPr>
      <w:r w:rsidRPr="00B7720A">
        <w:rPr>
          <w:rFonts w:eastAsia="SimSun"/>
          <w:i/>
          <w:szCs w:val="22"/>
          <w:lang w:val="fr-FR" w:eastAsia="zh-CN"/>
        </w:rPr>
        <w:t>Institut des Sciences Moléculaires d’Orsay CNRS ; Univ Paris-Sud ; F-91405 ORSAY, France</w:t>
      </w:r>
    </w:p>
    <w:p w:rsidR="00B7720A" w:rsidRPr="00FA6022" w:rsidRDefault="00B7720A" w:rsidP="00B7720A">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aimeric.ouvrard</w:t>
      </w:r>
      <w:r w:rsidRPr="00E43417">
        <w:rPr>
          <w:i/>
          <w:iCs/>
          <w:sz w:val="20"/>
        </w:rPr>
        <w:t>@</w:t>
      </w:r>
      <w:r>
        <w:rPr>
          <w:i/>
          <w:iCs/>
          <w:sz w:val="20"/>
        </w:rPr>
        <w:t>u-psud.fr</w:t>
      </w:r>
    </w:p>
    <w:p w:rsidR="00B7720A" w:rsidRPr="00FD3CC0" w:rsidRDefault="00B7720A" w:rsidP="00B7720A">
      <w:pPr>
        <w:ind w:firstLine="360"/>
        <w:rPr>
          <w:szCs w:val="22"/>
          <w:lang w:val="en-GB"/>
        </w:rPr>
      </w:pPr>
      <w:r w:rsidRPr="00FD3CC0">
        <w:rPr>
          <w:szCs w:val="22"/>
          <w:lang w:val="en-GB"/>
        </w:rPr>
        <w:t>Nanoparticles are the subject of many studies due to their applications in various fields, like plasmon enhanced optical detection of biological molecules or nanocatalysis. Using linear absorption femtosecond laser techniques, the sensitivity has reached single nanoparticle detection even in biological environments. The dynamics of nanoparticles following femtosecond laser excitation has been studied by linear absorption pump-probe experiments. It was shown the increasing importance of surface scattering of the electrons as the particle size decreases, and the ability to excite vibrational modes of the nanoparticle (NP).</w:t>
      </w:r>
    </w:p>
    <w:p w:rsidR="00B7720A" w:rsidRDefault="00B7720A" w:rsidP="00B7720A">
      <w:pPr>
        <w:ind w:firstLine="360"/>
        <w:rPr>
          <w:szCs w:val="22"/>
          <w:lang w:val="en-GB"/>
        </w:rPr>
      </w:pPr>
      <w:r w:rsidRPr="00FD3CC0">
        <w:rPr>
          <w:szCs w:val="22"/>
          <w:lang w:val="en-GB"/>
        </w:rPr>
        <w:t>To obtain more specific information on processes occurring at the nanoparticle surface following a femtosecond laser pulse, a technique able to detect specifically adsorbed molecules is required. Pump probe sum-frequency generation (SFG) with femtosecond pulses is a unique tool to monitor photodesorption [1</w:t>
      </w:r>
      <w:proofErr w:type="gramStart"/>
      <w:r w:rsidRPr="00FD3CC0">
        <w:rPr>
          <w:szCs w:val="22"/>
          <w:lang w:val="en-GB"/>
        </w:rPr>
        <w:t>,2</w:t>
      </w:r>
      <w:proofErr w:type="gramEnd"/>
      <w:r w:rsidRPr="00FD3CC0">
        <w:rPr>
          <w:szCs w:val="22"/>
          <w:lang w:val="en-GB"/>
        </w:rPr>
        <w:t>], surface diffusion [3], and energy relaxation on single crystals [1,4]. In this work, we report such experiments on carbon monoxide adsorbed on high density model catalyst, namely Pd NP of size a few nm, epitaxially grown on a thin MgO film grown on Ag(001) [5]. SFG spectra show CO mainly bonded at terrace bridge adsorption sites and at several sites located at nanoparticle edges, in agreement with a previous SFG study done with picosecond lasers [6]. We observed that bridge CO frequency varies with CO coverage and particle (facet) size, that is attributed to the change of lateral interactions between CO molecules. A lateral dipolar interaction model [7-8] has been adapted for the case of CO adsorbed on palladium NP. This model take</w:t>
      </w:r>
      <w:r>
        <w:rPr>
          <w:szCs w:val="22"/>
          <w:lang w:val="en-GB"/>
        </w:rPr>
        <w:t>s</w:t>
      </w:r>
      <w:r w:rsidRPr="00FD3CC0">
        <w:rPr>
          <w:szCs w:val="22"/>
          <w:lang w:val="en-GB"/>
        </w:rPr>
        <w:t xml:space="preserve"> into account the NP geometry, edge and corner CO adsorption sites and CO coverage. </w:t>
      </w:r>
      <w:r>
        <w:rPr>
          <w:szCs w:val="22"/>
          <w:lang w:val="en-GB"/>
        </w:rPr>
        <w:t xml:space="preserve">The </w:t>
      </w:r>
      <w:proofErr w:type="gramStart"/>
      <w:r w:rsidRPr="00FD3CC0">
        <w:rPr>
          <w:rFonts w:ascii="Symbol" w:hAnsi="Symbol"/>
          <w:szCs w:val="22"/>
          <w:lang w:val="en-GB"/>
        </w:rPr>
        <w:t></w:t>
      </w:r>
      <w:r w:rsidRPr="00FD3CC0">
        <w:rPr>
          <w:szCs w:val="22"/>
          <w:vertAlign w:val="superscript"/>
          <w:lang w:val="en-GB"/>
        </w:rPr>
        <w:t>(</w:t>
      </w:r>
      <w:proofErr w:type="gramEnd"/>
      <w:r w:rsidRPr="00FD3CC0">
        <w:rPr>
          <w:szCs w:val="22"/>
          <w:vertAlign w:val="superscript"/>
          <w:lang w:val="en-GB"/>
        </w:rPr>
        <w:t>2)</w:t>
      </w:r>
      <w:r w:rsidRPr="00FD3CC0">
        <w:rPr>
          <w:szCs w:val="22"/>
          <w:lang w:val="en-GB"/>
        </w:rPr>
        <w:t xml:space="preserve"> non-linear susceptibility is then calculated to fit SFG spectra. </w:t>
      </w:r>
      <w:r>
        <w:rPr>
          <w:szCs w:val="22"/>
          <w:lang w:val="en-GB"/>
        </w:rPr>
        <w:t>The e</w:t>
      </w:r>
      <w:r w:rsidRPr="00FD3CC0">
        <w:rPr>
          <w:szCs w:val="22"/>
          <w:lang w:val="en-GB"/>
        </w:rPr>
        <w:t>xperimental CO frequency dependenc</w:t>
      </w:r>
      <w:r>
        <w:rPr>
          <w:szCs w:val="22"/>
          <w:lang w:val="en-GB"/>
        </w:rPr>
        <w:t>e</w:t>
      </w:r>
      <w:r w:rsidRPr="00FD3CC0">
        <w:rPr>
          <w:szCs w:val="22"/>
          <w:lang w:val="en-GB"/>
        </w:rPr>
        <w:t xml:space="preserve"> o</w:t>
      </w:r>
      <w:r>
        <w:rPr>
          <w:szCs w:val="22"/>
          <w:lang w:val="en-GB"/>
        </w:rPr>
        <w:t>n</w:t>
      </w:r>
      <w:r w:rsidRPr="00FD3CC0">
        <w:rPr>
          <w:szCs w:val="22"/>
          <w:lang w:val="en-GB"/>
        </w:rPr>
        <w:t xml:space="preserve"> CO coverage and NP diameter are well reproduced</w:t>
      </w:r>
      <w:r>
        <w:rPr>
          <w:szCs w:val="22"/>
          <w:lang w:val="en-GB"/>
        </w:rPr>
        <w:t>.</w:t>
      </w:r>
      <w:r w:rsidRPr="00FD3CC0">
        <w:rPr>
          <w:szCs w:val="22"/>
          <w:lang w:val="en-GB"/>
        </w:rPr>
        <w:t xml:space="preserve"> </w:t>
      </w:r>
      <w:r>
        <w:rPr>
          <w:szCs w:val="22"/>
          <w:lang w:val="en-GB"/>
        </w:rPr>
        <w:t>T</w:t>
      </w:r>
      <w:r w:rsidRPr="00FD3CC0">
        <w:rPr>
          <w:szCs w:val="22"/>
          <w:lang w:val="en-GB"/>
        </w:rPr>
        <w:t>he electronic</w:t>
      </w:r>
      <w:r>
        <w:rPr>
          <w:szCs w:val="22"/>
          <w:lang w:val="en-GB"/>
        </w:rPr>
        <w:t xml:space="preserve"> and</w:t>
      </w:r>
      <w:r w:rsidRPr="00FD3CC0">
        <w:rPr>
          <w:szCs w:val="22"/>
          <w:lang w:val="en-GB"/>
        </w:rPr>
        <w:t xml:space="preserve"> vibrational polari</w:t>
      </w:r>
      <w:r>
        <w:rPr>
          <w:szCs w:val="22"/>
          <w:lang w:val="en-GB"/>
        </w:rPr>
        <w:t>z</w:t>
      </w:r>
      <w:r w:rsidRPr="00FD3CC0">
        <w:rPr>
          <w:szCs w:val="22"/>
          <w:lang w:val="en-GB"/>
        </w:rPr>
        <w:t>abilit</w:t>
      </w:r>
      <w:r>
        <w:rPr>
          <w:szCs w:val="22"/>
          <w:lang w:val="en-GB"/>
        </w:rPr>
        <w:t>ies</w:t>
      </w:r>
      <w:r w:rsidRPr="00FD3CC0">
        <w:rPr>
          <w:szCs w:val="22"/>
          <w:lang w:val="en-GB"/>
        </w:rPr>
        <w:t xml:space="preserve"> and </w:t>
      </w:r>
      <w:r>
        <w:rPr>
          <w:szCs w:val="22"/>
          <w:lang w:val="en-GB"/>
        </w:rPr>
        <w:t xml:space="preserve">the </w:t>
      </w:r>
      <w:r w:rsidRPr="00FD3CC0">
        <w:rPr>
          <w:szCs w:val="22"/>
          <w:lang w:val="en-GB"/>
        </w:rPr>
        <w:t xml:space="preserve">singletone CO frequency </w:t>
      </w:r>
      <w:r>
        <w:rPr>
          <w:szCs w:val="22"/>
          <w:lang w:val="en-GB"/>
        </w:rPr>
        <w:t xml:space="preserve">are determined </w:t>
      </w:r>
      <w:r w:rsidRPr="00FD3CC0">
        <w:rPr>
          <w:szCs w:val="22"/>
          <w:lang w:val="en-GB"/>
        </w:rPr>
        <w:t xml:space="preserve">for NP </w:t>
      </w:r>
      <w:r>
        <w:rPr>
          <w:szCs w:val="22"/>
          <w:lang w:val="en-GB"/>
        </w:rPr>
        <w:t>of lateral size 2 – 7 nm and height 0.4 – 2 nm</w:t>
      </w:r>
      <w:r w:rsidRPr="00FD3CC0">
        <w:rPr>
          <w:szCs w:val="22"/>
          <w:lang w:val="en-GB"/>
        </w:rPr>
        <w:t xml:space="preserve">. In the presence of oxygen at 300 K, CO oxidation occurs. Terrace sites have revealed to be more reactive than edge sites </w:t>
      </w:r>
      <w:r>
        <w:rPr>
          <w:szCs w:val="22"/>
          <w:lang w:val="en-GB"/>
        </w:rPr>
        <w:t>where CO</w:t>
      </w:r>
      <w:r w:rsidRPr="00FD3CC0">
        <w:rPr>
          <w:szCs w:val="22"/>
          <w:lang w:val="en-GB"/>
        </w:rPr>
        <w:t xml:space="preserve"> </w:t>
      </w:r>
      <w:r>
        <w:rPr>
          <w:szCs w:val="22"/>
          <w:lang w:val="en-GB"/>
        </w:rPr>
        <w:t>is</w:t>
      </w:r>
      <w:r w:rsidRPr="00FD3CC0">
        <w:rPr>
          <w:szCs w:val="22"/>
          <w:lang w:val="en-GB"/>
        </w:rPr>
        <w:t xml:space="preserve"> strongly bonded to the nanoparticle. </w:t>
      </w:r>
      <w:r>
        <w:rPr>
          <w:szCs w:val="22"/>
          <w:lang w:val="en-GB"/>
        </w:rPr>
        <w:t>This</w:t>
      </w:r>
      <w:r w:rsidRPr="00FD3CC0">
        <w:rPr>
          <w:szCs w:val="22"/>
          <w:lang w:val="en-GB"/>
        </w:rPr>
        <w:t xml:space="preserve"> is confirmed by the fact that edge sites are already occupied at very low CO coverage. Finally pump probe experiments show broadening and red shift of vibrational bands similar to the case of single crystals, and photodesorption is observed. The most striking feature</w:t>
      </w:r>
      <w:r>
        <w:rPr>
          <w:szCs w:val="22"/>
          <w:lang w:val="en-GB"/>
        </w:rPr>
        <w:t xml:space="preserve">s are </w:t>
      </w:r>
      <w:r w:rsidRPr="00FD3CC0">
        <w:rPr>
          <w:szCs w:val="22"/>
          <w:lang w:val="en-GB"/>
        </w:rPr>
        <w:t xml:space="preserve">that </w:t>
      </w:r>
      <w:r>
        <w:rPr>
          <w:szCs w:val="22"/>
          <w:lang w:val="en-GB"/>
        </w:rPr>
        <w:t xml:space="preserve">(1) </w:t>
      </w:r>
      <w:r w:rsidRPr="00FD3CC0">
        <w:rPr>
          <w:szCs w:val="22"/>
          <w:lang w:val="en-GB"/>
        </w:rPr>
        <w:t xml:space="preserve">terrace sites are much more sensitive to electronic excitation and photodesorption than edge sites, showing that photoelectrons are weakly coupled to CO at edge </w:t>
      </w:r>
      <w:proofErr w:type="gramStart"/>
      <w:r w:rsidRPr="00FD3CC0">
        <w:rPr>
          <w:szCs w:val="22"/>
          <w:lang w:val="en-GB"/>
        </w:rPr>
        <w:t>sites</w:t>
      </w:r>
      <w:r>
        <w:rPr>
          <w:szCs w:val="22"/>
          <w:lang w:val="en-GB"/>
        </w:rPr>
        <w:t xml:space="preserve"> ;</w:t>
      </w:r>
      <w:proofErr w:type="gramEnd"/>
      <w:r>
        <w:rPr>
          <w:szCs w:val="22"/>
          <w:lang w:val="en-GB"/>
        </w:rPr>
        <w:t xml:space="preserve"> (2) electronic excitation is more efficient on smaller NP</w:t>
      </w:r>
      <w:r w:rsidRPr="00FD3CC0">
        <w:rPr>
          <w:szCs w:val="22"/>
          <w:lang w:val="en-GB"/>
        </w:rPr>
        <w:t>. Simulation of the energy transfer between the nanoparticle photoelectrons and CO is under progress to fully understand the photodesorption mechanism and the role played by this coupling in the nanoparticle catalytic activity.</w:t>
      </w:r>
    </w:p>
    <w:p w:rsidR="00B7720A" w:rsidRPr="007D2F16" w:rsidRDefault="00B7720A" w:rsidP="00B7720A">
      <w:pPr>
        <w:pStyle w:val="Corpsdetexte"/>
        <w:tabs>
          <w:tab w:val="left" w:pos="0"/>
        </w:tabs>
        <w:spacing w:before="240" w:after="120"/>
        <w:ind w:right="-2"/>
        <w:rPr>
          <w:sz w:val="22"/>
          <w:szCs w:val="22"/>
        </w:rPr>
      </w:pPr>
      <w:r w:rsidRPr="00F23CBD">
        <w:rPr>
          <w:b/>
          <w:bCs/>
          <w:sz w:val="22"/>
          <w:szCs w:val="22"/>
        </w:rPr>
        <w:t xml:space="preserve">Keywords: </w:t>
      </w:r>
      <w:r w:rsidRPr="00B51222">
        <w:rPr>
          <w:lang w:val="en-GB"/>
        </w:rPr>
        <w:t>Nanoparticle</w:t>
      </w:r>
      <w:r w:rsidRPr="007D2F16">
        <w:rPr>
          <w:sz w:val="22"/>
          <w:szCs w:val="22"/>
        </w:rPr>
        <w:t xml:space="preserve">, </w:t>
      </w:r>
      <w:r w:rsidRPr="00B51222">
        <w:rPr>
          <w:lang w:val="en-GB"/>
        </w:rPr>
        <w:t>SFG, pump-probe</w:t>
      </w:r>
      <w:r w:rsidRPr="007D2F16">
        <w:rPr>
          <w:sz w:val="22"/>
          <w:szCs w:val="22"/>
        </w:rPr>
        <w:t xml:space="preserve">, </w:t>
      </w:r>
      <w:r>
        <w:rPr>
          <w:sz w:val="22"/>
          <w:szCs w:val="22"/>
        </w:rPr>
        <w:t>lateral dipolar interactions</w:t>
      </w:r>
    </w:p>
    <w:p w:rsidR="00B7720A" w:rsidRPr="00D32A26" w:rsidRDefault="00787EA9" w:rsidP="00B7720A">
      <w:pPr>
        <w:pStyle w:val="Corpsdetexte"/>
        <w:tabs>
          <w:tab w:val="left" w:pos="0"/>
        </w:tabs>
        <w:spacing w:after="40"/>
        <w:ind w:right="-2"/>
      </w:pPr>
      <w:r>
        <w:pict>
          <v:rect id="_x0000_i1050" style="width:428.05pt;height:1pt" o:hrstd="t" o:hrnoshade="t" o:hr="t" fillcolor="black" stroked="f"/>
        </w:pict>
      </w:r>
    </w:p>
    <w:p w:rsidR="00B7720A" w:rsidRPr="00B7720A" w:rsidRDefault="00B7720A" w:rsidP="00B7720A">
      <w:pPr>
        <w:spacing w:after="0"/>
        <w:rPr>
          <w:sz w:val="20"/>
          <w:lang w:val="fr-FR"/>
        </w:rPr>
      </w:pPr>
      <w:r w:rsidRPr="00B7720A">
        <w:rPr>
          <w:sz w:val="20"/>
          <w:lang w:val="fr-FR"/>
        </w:rPr>
        <w:t xml:space="preserve">[1] M. Bonn et </w:t>
      </w:r>
      <w:proofErr w:type="gramStart"/>
      <w:r w:rsidRPr="00B7720A">
        <w:rPr>
          <w:sz w:val="20"/>
          <w:lang w:val="fr-FR"/>
        </w:rPr>
        <w:t>al.,</w:t>
      </w:r>
      <w:proofErr w:type="gramEnd"/>
      <w:r w:rsidRPr="00B7720A">
        <w:rPr>
          <w:sz w:val="20"/>
          <w:lang w:val="fr-FR"/>
        </w:rPr>
        <w:t xml:space="preserve"> </w:t>
      </w:r>
      <w:r w:rsidRPr="00B7720A">
        <w:rPr>
          <w:i/>
          <w:sz w:val="20"/>
          <w:lang w:val="fr-FR"/>
        </w:rPr>
        <w:t>Science</w:t>
      </w:r>
      <w:r w:rsidRPr="00B7720A">
        <w:rPr>
          <w:sz w:val="20"/>
          <w:lang w:val="fr-FR"/>
        </w:rPr>
        <w:t xml:space="preserve"> </w:t>
      </w:r>
      <w:r w:rsidRPr="00B7720A">
        <w:rPr>
          <w:b/>
          <w:bCs/>
          <w:sz w:val="20"/>
          <w:lang w:val="fr-FR"/>
        </w:rPr>
        <w:t>285</w:t>
      </w:r>
      <w:r w:rsidRPr="00B7720A">
        <w:rPr>
          <w:sz w:val="20"/>
          <w:lang w:val="fr-FR"/>
        </w:rPr>
        <w:t>, 1042 (1999)</w:t>
      </w:r>
    </w:p>
    <w:p w:rsidR="00B7720A" w:rsidRPr="005572F9" w:rsidRDefault="00B7720A" w:rsidP="00B7720A">
      <w:pPr>
        <w:spacing w:after="0"/>
        <w:rPr>
          <w:sz w:val="20"/>
          <w:lang w:val="de-DE"/>
        </w:rPr>
      </w:pPr>
      <w:r w:rsidRPr="00B7720A">
        <w:rPr>
          <w:sz w:val="20"/>
          <w:lang w:val="fr-FR"/>
        </w:rPr>
        <w:t xml:space="preserve">[2] F. Fournier et </w:t>
      </w:r>
      <w:proofErr w:type="gramStart"/>
      <w:r w:rsidRPr="00B7720A">
        <w:rPr>
          <w:sz w:val="20"/>
          <w:lang w:val="fr-FR"/>
        </w:rPr>
        <w:t>al.,</w:t>
      </w:r>
      <w:proofErr w:type="gramEnd"/>
      <w:r w:rsidRPr="00B7720A">
        <w:rPr>
          <w:sz w:val="20"/>
          <w:lang w:val="fr-FR"/>
        </w:rPr>
        <w:t xml:space="preserve"> </w:t>
      </w:r>
      <w:r w:rsidRPr="00B7720A">
        <w:rPr>
          <w:i/>
          <w:sz w:val="20"/>
          <w:lang w:val="fr-FR"/>
        </w:rPr>
        <w:t xml:space="preserve">Phys. </w:t>
      </w:r>
      <w:r w:rsidRPr="00FD3CC0">
        <w:rPr>
          <w:i/>
          <w:sz w:val="20"/>
          <w:lang w:val="de-DE"/>
        </w:rPr>
        <w:t>Rev. Lett.</w:t>
      </w:r>
      <w:r w:rsidRPr="005572F9">
        <w:rPr>
          <w:sz w:val="20"/>
          <w:lang w:val="de-DE"/>
        </w:rPr>
        <w:t xml:space="preserve"> </w:t>
      </w:r>
      <w:r w:rsidRPr="005572F9">
        <w:rPr>
          <w:b/>
          <w:bCs/>
          <w:sz w:val="20"/>
          <w:lang w:val="de-DE"/>
        </w:rPr>
        <w:t>92</w:t>
      </w:r>
      <w:r>
        <w:rPr>
          <w:sz w:val="20"/>
          <w:lang w:val="de-DE"/>
        </w:rPr>
        <w:t>, 216102 (2004)</w:t>
      </w:r>
    </w:p>
    <w:p w:rsidR="00B7720A" w:rsidRPr="00B7720A" w:rsidRDefault="00B7720A" w:rsidP="00B7720A">
      <w:pPr>
        <w:spacing w:after="0"/>
        <w:rPr>
          <w:sz w:val="20"/>
          <w:lang w:val="fr-FR"/>
        </w:rPr>
      </w:pPr>
      <w:r w:rsidRPr="00B7720A">
        <w:rPr>
          <w:sz w:val="20"/>
          <w:lang w:val="fr-FR"/>
        </w:rPr>
        <w:t xml:space="preserve">[3] E. H. Backus et </w:t>
      </w:r>
      <w:proofErr w:type="gramStart"/>
      <w:r w:rsidRPr="00B7720A">
        <w:rPr>
          <w:sz w:val="20"/>
          <w:lang w:val="fr-FR"/>
        </w:rPr>
        <w:t>al.,</w:t>
      </w:r>
      <w:proofErr w:type="gramEnd"/>
      <w:r w:rsidRPr="00B7720A">
        <w:rPr>
          <w:sz w:val="20"/>
          <w:lang w:val="fr-FR"/>
        </w:rPr>
        <w:t xml:space="preserve"> </w:t>
      </w:r>
      <w:r w:rsidRPr="00B7720A">
        <w:rPr>
          <w:i/>
          <w:sz w:val="20"/>
          <w:lang w:val="fr-FR"/>
        </w:rPr>
        <w:t>Science</w:t>
      </w:r>
      <w:r w:rsidRPr="00B7720A">
        <w:rPr>
          <w:sz w:val="20"/>
          <w:lang w:val="fr-FR"/>
        </w:rPr>
        <w:t xml:space="preserve"> </w:t>
      </w:r>
      <w:r w:rsidRPr="00B7720A">
        <w:rPr>
          <w:b/>
          <w:bCs/>
          <w:sz w:val="20"/>
          <w:lang w:val="fr-FR"/>
        </w:rPr>
        <w:t>310</w:t>
      </w:r>
      <w:r w:rsidRPr="00B7720A">
        <w:rPr>
          <w:sz w:val="20"/>
          <w:lang w:val="fr-FR"/>
        </w:rPr>
        <w:t>, 1790 (2005)</w:t>
      </w:r>
    </w:p>
    <w:p w:rsidR="00B7720A" w:rsidRPr="005572F9" w:rsidRDefault="00B7720A" w:rsidP="00B7720A">
      <w:pPr>
        <w:spacing w:after="0"/>
        <w:rPr>
          <w:sz w:val="20"/>
        </w:rPr>
      </w:pPr>
      <w:r w:rsidRPr="00B7720A">
        <w:rPr>
          <w:sz w:val="20"/>
          <w:lang w:val="fr-FR"/>
        </w:rPr>
        <w:t xml:space="preserve">[4] F. Fournier et </w:t>
      </w:r>
      <w:proofErr w:type="gramStart"/>
      <w:r w:rsidRPr="00B7720A">
        <w:rPr>
          <w:sz w:val="20"/>
          <w:lang w:val="fr-FR"/>
        </w:rPr>
        <w:t>al.,</w:t>
      </w:r>
      <w:proofErr w:type="gramEnd"/>
      <w:r w:rsidRPr="00B7720A">
        <w:rPr>
          <w:sz w:val="20"/>
          <w:lang w:val="fr-FR"/>
        </w:rPr>
        <w:t xml:space="preserve"> </w:t>
      </w:r>
      <w:r w:rsidRPr="00B7720A">
        <w:rPr>
          <w:i/>
          <w:sz w:val="20"/>
          <w:lang w:val="fr-FR"/>
        </w:rPr>
        <w:t xml:space="preserve">J. Chem. </w:t>
      </w:r>
      <w:r w:rsidRPr="00FD3CC0">
        <w:rPr>
          <w:i/>
          <w:sz w:val="20"/>
        </w:rPr>
        <w:t>Phys.</w:t>
      </w:r>
      <w:r w:rsidRPr="005572F9">
        <w:rPr>
          <w:sz w:val="20"/>
        </w:rPr>
        <w:t xml:space="preserve"> </w:t>
      </w:r>
      <w:r w:rsidRPr="005572F9">
        <w:rPr>
          <w:b/>
          <w:sz w:val="20"/>
        </w:rPr>
        <w:t>121</w:t>
      </w:r>
      <w:r>
        <w:rPr>
          <w:sz w:val="20"/>
        </w:rPr>
        <w:t>, 4839 (2004)</w:t>
      </w:r>
    </w:p>
    <w:p w:rsidR="00B7720A" w:rsidRPr="00F33696" w:rsidRDefault="00B7720A" w:rsidP="00B7720A">
      <w:pPr>
        <w:spacing w:after="0"/>
        <w:rPr>
          <w:sz w:val="20"/>
          <w:lang w:val="en-GB"/>
        </w:rPr>
      </w:pPr>
      <w:r w:rsidRPr="00F33696">
        <w:rPr>
          <w:sz w:val="20"/>
          <w:lang w:val="en-GB"/>
        </w:rPr>
        <w:t xml:space="preserve">[5] A. Ouvrard et al., </w:t>
      </w:r>
      <w:r w:rsidRPr="00F33696">
        <w:rPr>
          <w:i/>
          <w:sz w:val="20"/>
          <w:lang w:val="en-GB"/>
        </w:rPr>
        <w:t xml:space="preserve">J. Phys Chem C </w:t>
      </w:r>
      <w:r w:rsidRPr="00F33696">
        <w:rPr>
          <w:sz w:val="20"/>
          <w:lang w:val="en-GB"/>
        </w:rPr>
        <w:t>(to</w:t>
      </w:r>
      <w:r w:rsidRPr="005572F9">
        <w:rPr>
          <w:sz w:val="20"/>
          <w:lang w:val="en-GB"/>
        </w:rPr>
        <w:t xml:space="preserve"> be published</w:t>
      </w:r>
      <w:r>
        <w:rPr>
          <w:sz w:val="20"/>
          <w:lang w:val="en-GB"/>
        </w:rPr>
        <w:t>)</w:t>
      </w:r>
    </w:p>
    <w:p w:rsidR="00B7720A" w:rsidRPr="00FD3CC0" w:rsidRDefault="00B7720A" w:rsidP="00B7720A">
      <w:pPr>
        <w:spacing w:after="0"/>
        <w:rPr>
          <w:sz w:val="20"/>
          <w:lang w:val="fr-FR"/>
        </w:rPr>
      </w:pPr>
      <w:r w:rsidRPr="005572F9">
        <w:rPr>
          <w:sz w:val="20"/>
          <w:lang w:val="nl-NL"/>
        </w:rPr>
        <w:t>[6] T. Dellwig</w:t>
      </w:r>
      <w:r w:rsidRPr="00FD3CC0">
        <w:rPr>
          <w:sz w:val="20"/>
          <w:lang w:val="nl-NL"/>
        </w:rPr>
        <w:t xml:space="preserve"> et al</w:t>
      </w:r>
      <w:proofErr w:type="gramStart"/>
      <w:r w:rsidRPr="00FD3CC0">
        <w:rPr>
          <w:sz w:val="20"/>
          <w:lang w:val="nl-NL"/>
        </w:rPr>
        <w:t>.</w:t>
      </w:r>
      <w:proofErr w:type="gramEnd"/>
      <w:r w:rsidRPr="005572F9">
        <w:rPr>
          <w:sz w:val="20"/>
          <w:lang w:val="nl-NL"/>
        </w:rPr>
        <w:t xml:space="preserve">, </w:t>
      </w:r>
      <w:r w:rsidRPr="00FD3CC0">
        <w:rPr>
          <w:i/>
          <w:sz w:val="20"/>
          <w:lang w:val="nl-NL"/>
        </w:rPr>
        <w:t xml:space="preserve">J. Molec. </w:t>
      </w:r>
      <w:r w:rsidRPr="00B7720A">
        <w:rPr>
          <w:i/>
          <w:sz w:val="20"/>
          <w:lang w:val="fr-FR"/>
        </w:rPr>
        <w:t>Catal. A : Chemi</w:t>
      </w:r>
      <w:r w:rsidRPr="00FD3CC0">
        <w:rPr>
          <w:i/>
          <w:sz w:val="20"/>
          <w:lang w:val="fr-FR"/>
        </w:rPr>
        <w:t xml:space="preserve">cal </w:t>
      </w:r>
      <w:r w:rsidRPr="00FD3CC0">
        <w:rPr>
          <w:b/>
          <w:bCs/>
          <w:sz w:val="20"/>
          <w:lang w:val="fr-FR"/>
        </w:rPr>
        <w:t>162</w:t>
      </w:r>
      <w:r w:rsidRPr="00FD3CC0">
        <w:rPr>
          <w:sz w:val="20"/>
          <w:lang w:val="fr-FR"/>
        </w:rPr>
        <w:t>, 51 (2000)</w:t>
      </w:r>
    </w:p>
    <w:p w:rsidR="00B7720A" w:rsidRPr="00B7720A" w:rsidRDefault="00B7720A" w:rsidP="00B7720A">
      <w:pPr>
        <w:spacing w:after="0"/>
        <w:rPr>
          <w:sz w:val="20"/>
          <w:lang w:val="fr-FR"/>
        </w:rPr>
      </w:pPr>
      <w:r w:rsidRPr="00B7720A">
        <w:rPr>
          <w:sz w:val="20"/>
          <w:lang w:val="fr-FR"/>
        </w:rPr>
        <w:t xml:space="preserve">[7] B.N.J. Persson et </w:t>
      </w:r>
      <w:proofErr w:type="gramStart"/>
      <w:r w:rsidRPr="00B7720A">
        <w:rPr>
          <w:sz w:val="20"/>
          <w:lang w:val="fr-FR"/>
        </w:rPr>
        <w:t>al.,</w:t>
      </w:r>
      <w:proofErr w:type="gramEnd"/>
      <w:r w:rsidRPr="00B7720A">
        <w:rPr>
          <w:sz w:val="20"/>
          <w:lang w:val="fr-FR"/>
        </w:rPr>
        <w:t xml:space="preserve"> </w:t>
      </w:r>
      <w:r w:rsidRPr="00B7720A">
        <w:rPr>
          <w:i/>
          <w:sz w:val="20"/>
          <w:lang w:val="fr-FR"/>
        </w:rPr>
        <w:t>Phys. Rev. B</w:t>
      </w:r>
      <w:r w:rsidRPr="00B7720A">
        <w:rPr>
          <w:sz w:val="20"/>
          <w:lang w:val="fr-FR"/>
        </w:rPr>
        <w:t xml:space="preserve"> </w:t>
      </w:r>
      <w:r w:rsidRPr="00B7720A">
        <w:rPr>
          <w:b/>
          <w:sz w:val="20"/>
          <w:lang w:val="fr-FR"/>
        </w:rPr>
        <w:t>34</w:t>
      </w:r>
      <w:r w:rsidRPr="00B7720A">
        <w:rPr>
          <w:sz w:val="20"/>
          <w:lang w:val="fr-FR"/>
        </w:rPr>
        <w:t xml:space="preserve"> (4) (1986)</w:t>
      </w:r>
    </w:p>
    <w:p w:rsidR="00B7720A" w:rsidRDefault="00B7720A" w:rsidP="00B7720A">
      <w:pPr>
        <w:pStyle w:val="Corpsdetexte"/>
        <w:tabs>
          <w:tab w:val="left" w:pos="0"/>
        </w:tabs>
        <w:ind w:right="-2"/>
      </w:pPr>
      <w:r w:rsidRPr="00FD3CC0">
        <w:rPr>
          <w:lang w:val="fr-FR"/>
        </w:rPr>
        <w:t xml:space="preserve">[8] M. Chao et </w:t>
      </w:r>
      <w:proofErr w:type="gramStart"/>
      <w:r w:rsidRPr="00FD3CC0">
        <w:rPr>
          <w:lang w:val="fr-FR"/>
        </w:rPr>
        <w:t>al.,</w:t>
      </w:r>
      <w:proofErr w:type="gramEnd"/>
      <w:r w:rsidRPr="00FD3CC0">
        <w:rPr>
          <w:lang w:val="fr-FR"/>
        </w:rPr>
        <w:t xml:space="preserve"> </w:t>
      </w:r>
      <w:r w:rsidRPr="00FD3CC0">
        <w:rPr>
          <w:i/>
          <w:lang w:val="fr-FR"/>
        </w:rPr>
        <w:t xml:space="preserve">Phys. </w:t>
      </w:r>
      <w:r w:rsidRPr="00FD3CC0">
        <w:rPr>
          <w:i/>
        </w:rPr>
        <w:t>Rev. B</w:t>
      </w:r>
      <w:r>
        <w:t xml:space="preserve"> </w:t>
      </w:r>
      <w:r w:rsidRPr="0089305B">
        <w:rPr>
          <w:b/>
        </w:rPr>
        <w:t>65</w:t>
      </w:r>
      <w:r>
        <w:t>, 205423 (2002)</w:t>
      </w:r>
    </w:p>
    <w:p w:rsidR="00D51823" w:rsidRPr="00D51823" w:rsidRDefault="00D51823" w:rsidP="00D51823">
      <w:pPr>
        <w:pStyle w:val="Lgende"/>
        <w:rPr>
          <w:rFonts w:eastAsia="Batang"/>
        </w:rPr>
      </w:pPr>
      <w:r>
        <w:br w:type="page"/>
      </w:r>
      <w:bookmarkStart w:id="117" w:name="_Ref277347694"/>
      <w:bookmarkStart w:id="118" w:name="_Toc278180465"/>
      <w:r w:rsidRPr="00D51823">
        <w:lastRenderedPageBreak/>
        <w:t xml:space="preserve">CL </w:t>
      </w:r>
      <w:fldSimple w:instr=" SEQ CL_ \* ARABIC ">
        <w:r w:rsidR="00E906D8">
          <w:rPr>
            <w:noProof/>
          </w:rPr>
          <w:t>10</w:t>
        </w:r>
      </w:fldSimple>
      <w:r w:rsidRPr="00D51823">
        <w:t xml:space="preserve">: </w:t>
      </w:r>
      <w:bookmarkEnd w:id="117"/>
      <w:r w:rsidR="00977733" w:rsidRPr="00977733">
        <w:t>Conformational dynamics in biomolecules studied by time-resolved circular dichroism.</w:t>
      </w:r>
      <w:bookmarkEnd w:id="118"/>
    </w:p>
    <w:p w:rsidR="00977733" w:rsidRPr="00450C2B" w:rsidRDefault="00977733" w:rsidP="00977733">
      <w:pPr>
        <w:spacing w:line="360" w:lineRule="exact"/>
        <w:rPr>
          <w:rFonts w:eastAsia="Batang"/>
          <w:color w:val="000000"/>
          <w:u w:val="single"/>
          <w:lang w:val="fr-FR" w:eastAsia="ko-KR"/>
        </w:rPr>
      </w:pPr>
      <w:r w:rsidRPr="00450C2B">
        <w:rPr>
          <w:rFonts w:eastAsia="Batang"/>
          <w:color w:val="000000"/>
          <w:u w:val="single"/>
          <w:lang w:val="fr-FR" w:eastAsia="ko-KR"/>
        </w:rPr>
        <w:t>F. Hache</w:t>
      </w:r>
      <w:r w:rsidR="00787EA9">
        <w:rPr>
          <w:rFonts w:eastAsia="Batang"/>
          <w:color w:val="000000"/>
          <w:u w:val="single"/>
          <w:lang w:val="fr-FR" w:eastAsia="ko-KR"/>
        </w:rPr>
        <w:fldChar w:fldCharType="begin"/>
      </w:r>
      <w:r w:rsidR="00CE3541" w:rsidRPr="00CE3541">
        <w:rPr>
          <w:lang w:val="fr-FR"/>
        </w:rPr>
        <w:instrText xml:space="preserve"> XE "</w:instrText>
      </w:r>
      <w:r w:rsidR="00CE3541" w:rsidRPr="00693341">
        <w:rPr>
          <w:rFonts w:eastAsia="Batang"/>
          <w:color w:val="000000"/>
          <w:u w:val="single"/>
          <w:lang w:val="fr-FR" w:eastAsia="ko-KR"/>
        </w:rPr>
        <w:instrText>Hache,</w:instrText>
      </w:r>
      <w:r w:rsidR="00CE3541">
        <w:rPr>
          <w:rFonts w:eastAsia="Batang"/>
          <w:color w:val="000000"/>
          <w:u w:val="single"/>
          <w:lang w:val="fr-FR" w:eastAsia="ko-KR"/>
        </w:rPr>
        <w:instrText xml:space="preserve"> F.</w:instrText>
      </w:r>
      <w:r w:rsidR="00CE3541" w:rsidRPr="00CE3541">
        <w:rPr>
          <w:lang w:val="fr-FR"/>
        </w:rPr>
        <w:instrText xml:space="preserve">" </w:instrText>
      </w:r>
      <w:r w:rsidR="00787EA9">
        <w:rPr>
          <w:rFonts w:eastAsia="Batang"/>
          <w:color w:val="000000"/>
          <w:u w:val="single"/>
          <w:lang w:val="fr-FR" w:eastAsia="ko-KR"/>
        </w:rPr>
        <w:fldChar w:fldCharType="end"/>
      </w:r>
    </w:p>
    <w:p w:rsidR="00977733" w:rsidRPr="00450C2B" w:rsidRDefault="00977733" w:rsidP="00977733">
      <w:pPr>
        <w:pStyle w:val="Default"/>
        <w:rPr>
          <w:rFonts w:ascii="Times New Roman" w:hAnsi="Times New Roman" w:cs="Times New Roman"/>
          <w:i/>
          <w:iCs/>
          <w:sz w:val="22"/>
          <w:szCs w:val="22"/>
          <w:lang w:val="fr-FR"/>
        </w:rPr>
      </w:pPr>
      <w:r w:rsidRPr="00450C2B">
        <w:rPr>
          <w:rFonts w:ascii="Times New Roman" w:hAnsi="Times New Roman" w:cs="Times New Roman"/>
          <w:i/>
          <w:iCs/>
          <w:sz w:val="22"/>
          <w:szCs w:val="22"/>
          <w:lang w:val="fr-FR"/>
        </w:rPr>
        <w:t>Laboratoire d’Optique et Biosciences – CNRS- INSERM – Ecole Polytechnique – 91128 Palaiseau - France</w:t>
      </w:r>
    </w:p>
    <w:p w:rsidR="00977733" w:rsidRPr="00FA6022" w:rsidRDefault="00787EA9" w:rsidP="00977733">
      <w:pPr>
        <w:spacing w:line="300" w:lineRule="exact"/>
        <w:rPr>
          <w:rFonts w:eastAsia="Batang"/>
          <w:i/>
          <w:iCs/>
          <w:color w:val="000000"/>
          <w:sz w:val="20"/>
          <w:lang w:eastAsia="ko-KR"/>
        </w:rPr>
      </w:pPr>
      <w:hyperlink r:id="rId109" w:history="1">
        <w:r w:rsidR="00977733" w:rsidRPr="00AB7199">
          <w:rPr>
            <w:rStyle w:val="Lienhypertexte"/>
            <w:i/>
            <w:iCs/>
            <w:sz w:val="20"/>
          </w:rPr>
          <w:t>francois.hache@polytechnique.edu</w:t>
        </w:r>
      </w:hyperlink>
      <w:r w:rsidR="00977733">
        <w:rPr>
          <w:i/>
          <w:iCs/>
          <w:sz w:val="20"/>
        </w:rPr>
        <w:t xml:space="preserve"> </w:t>
      </w:r>
    </w:p>
    <w:p w:rsidR="00977733" w:rsidRDefault="00977733" w:rsidP="00977733">
      <w:pPr>
        <w:pStyle w:val="Corpsdetexte"/>
        <w:tabs>
          <w:tab w:val="left" w:pos="0"/>
        </w:tabs>
        <w:spacing w:before="240" w:after="120"/>
        <w:ind w:right="-2"/>
        <w:rPr>
          <w:sz w:val="22"/>
          <w:szCs w:val="22"/>
        </w:rPr>
      </w:pPr>
      <w:r>
        <w:rPr>
          <w:sz w:val="22"/>
          <w:szCs w:val="22"/>
        </w:rPr>
        <w:t xml:space="preserve">Circular dichroism (CD) is a well-known probe of the conformation of biomolecules. By implementing CD in a pump-probe experiment, we are able to measure ultrarapid conformational changes in biomolecules. </w:t>
      </w:r>
    </w:p>
    <w:p w:rsidR="00977733" w:rsidRDefault="00977733" w:rsidP="00977733">
      <w:pPr>
        <w:pStyle w:val="Corpsdetexte"/>
        <w:tabs>
          <w:tab w:val="left" w:pos="0"/>
        </w:tabs>
        <w:spacing w:before="240" w:after="120"/>
        <w:ind w:right="-2"/>
        <w:rPr>
          <w:sz w:val="22"/>
          <w:szCs w:val="22"/>
        </w:rPr>
      </w:pPr>
      <w:r>
        <w:rPr>
          <w:sz w:val="22"/>
          <w:szCs w:val="22"/>
        </w:rPr>
        <w:t>Two techniques were implemented [1]. In the first one, the probe polarization is alternately modulated from circular right to left and the signal transmitted through the sample is demodulated with a lock-in amplifier. In the second one, the probe is kept linearly-polarized and we measure the pump-induced ellipticity with a Babinet-Soleil compensator. Both techniques are very complementary.</w:t>
      </w:r>
    </w:p>
    <w:p w:rsidR="00977733" w:rsidRDefault="00977733" w:rsidP="00977733">
      <w:pPr>
        <w:pStyle w:val="Corpsdetexte"/>
        <w:tabs>
          <w:tab w:val="left" w:pos="0"/>
        </w:tabs>
        <w:spacing w:before="240" w:after="120"/>
        <w:ind w:right="-2"/>
        <w:rPr>
          <w:sz w:val="22"/>
          <w:szCs w:val="22"/>
        </w:rPr>
      </w:pPr>
      <w:r>
        <w:rPr>
          <w:sz w:val="22"/>
          <w:szCs w:val="22"/>
        </w:rPr>
        <w:t xml:space="preserve">We will present applications of these techniques to two biological problems. First, change of conformation in the heme pocket following carbon monoxide photolysis from myoglobin has been studied on a 100 psec timescale [2]. A transient signal has been observed. Thanks to a classical calculation of the heme CD [3], we can attribute this signal to the deformation of the proximal histidine following the heme doming. Second, a nanosecond T-jump experiment has been settled and applied to the denaturation of a </w:t>
      </w:r>
      <w:proofErr w:type="gramStart"/>
      <w:r>
        <w:rPr>
          <w:sz w:val="22"/>
          <w:szCs w:val="22"/>
        </w:rPr>
        <w:t>poly(</w:t>
      </w:r>
      <w:proofErr w:type="gramEnd"/>
      <w:r>
        <w:rPr>
          <w:sz w:val="22"/>
          <w:szCs w:val="22"/>
        </w:rPr>
        <w:t>glutamic acid) (PGA) sample. Several technical issues (laser synchronization, measurement of the temperature change) will be addressed. Starting from 28°C, unfolding dynamics of the PGA following a 5°C T-jump has been observed with CD on a 0.6 µs timescale for the first time.</w:t>
      </w:r>
    </w:p>
    <w:p w:rsidR="00977733" w:rsidRDefault="00977733" w:rsidP="00977733">
      <w:pPr>
        <w:pStyle w:val="Corpsdetexte"/>
        <w:tabs>
          <w:tab w:val="left" w:pos="0"/>
        </w:tabs>
        <w:spacing w:before="240" w:after="120"/>
        <w:ind w:right="-2"/>
        <w:jc w:val="center"/>
        <w:rPr>
          <w:sz w:val="22"/>
          <w:szCs w:val="22"/>
        </w:rPr>
      </w:pPr>
      <w:r>
        <w:rPr>
          <w:noProof/>
          <w:lang w:val="fr-FR" w:eastAsia="fr-FR"/>
        </w:rPr>
        <w:drawing>
          <wp:anchor distT="0" distB="0" distL="114300" distR="114300" simplePos="0" relativeHeight="251696128" behindDoc="0" locked="0" layoutInCell="1" allowOverlap="1">
            <wp:simplePos x="0" y="0"/>
            <wp:positionH relativeFrom="column">
              <wp:posOffset>1371600</wp:posOffset>
            </wp:positionH>
            <wp:positionV relativeFrom="paragraph">
              <wp:posOffset>74930</wp:posOffset>
            </wp:positionV>
            <wp:extent cx="2399665" cy="1674495"/>
            <wp:effectExtent l="0" t="0" r="0" b="0"/>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0" cstate="print"/>
                    <a:srcRect/>
                    <a:stretch>
                      <a:fillRect/>
                    </a:stretch>
                  </pic:blipFill>
                  <pic:spPr bwMode="auto">
                    <a:xfrm>
                      <a:off x="0" y="0"/>
                      <a:ext cx="2399665" cy="1674495"/>
                    </a:xfrm>
                    <a:prstGeom prst="rect">
                      <a:avLst/>
                    </a:prstGeom>
                    <a:noFill/>
                    <a:ln w="9525">
                      <a:noFill/>
                      <a:miter lim="800000"/>
                      <a:headEnd/>
                      <a:tailEnd/>
                    </a:ln>
                  </pic:spPr>
                </pic:pic>
              </a:graphicData>
            </a:graphic>
          </wp:anchor>
        </w:drawing>
      </w:r>
    </w:p>
    <w:p w:rsidR="00977733" w:rsidRDefault="00977733" w:rsidP="00977733">
      <w:pPr>
        <w:pStyle w:val="Corpsdetexte"/>
        <w:tabs>
          <w:tab w:val="left" w:pos="0"/>
        </w:tabs>
        <w:spacing w:before="240" w:after="120"/>
        <w:ind w:right="-2"/>
        <w:jc w:val="center"/>
        <w:rPr>
          <w:sz w:val="22"/>
          <w:szCs w:val="22"/>
        </w:rPr>
      </w:pPr>
    </w:p>
    <w:p w:rsidR="00977733" w:rsidRDefault="00977733" w:rsidP="00977733">
      <w:pPr>
        <w:pStyle w:val="Corpsdetexte"/>
        <w:tabs>
          <w:tab w:val="left" w:pos="0"/>
        </w:tabs>
        <w:spacing w:before="240" w:after="120"/>
        <w:ind w:right="-2"/>
        <w:jc w:val="center"/>
        <w:rPr>
          <w:sz w:val="22"/>
          <w:szCs w:val="22"/>
        </w:rPr>
      </w:pPr>
    </w:p>
    <w:p w:rsidR="00977733" w:rsidRDefault="00977733" w:rsidP="00977733">
      <w:pPr>
        <w:pStyle w:val="Corpsdetexte"/>
        <w:tabs>
          <w:tab w:val="left" w:pos="0"/>
        </w:tabs>
        <w:spacing w:before="240" w:after="120"/>
        <w:ind w:right="-2"/>
        <w:jc w:val="center"/>
        <w:rPr>
          <w:sz w:val="22"/>
          <w:szCs w:val="22"/>
        </w:rPr>
      </w:pPr>
      <w:r>
        <w:rPr>
          <w:sz w:val="22"/>
          <w:szCs w:val="22"/>
        </w:rPr>
        <w:tab/>
      </w:r>
      <w:r>
        <w:rPr>
          <w:sz w:val="22"/>
          <w:szCs w:val="22"/>
        </w:rPr>
        <w:tab/>
      </w:r>
    </w:p>
    <w:p w:rsidR="00977733" w:rsidRDefault="00977733" w:rsidP="00977733">
      <w:pPr>
        <w:pStyle w:val="Corpsdetexte"/>
        <w:tabs>
          <w:tab w:val="left" w:pos="0"/>
        </w:tabs>
        <w:spacing w:before="240" w:after="120"/>
        <w:ind w:right="-2"/>
        <w:jc w:val="center"/>
        <w:rPr>
          <w:sz w:val="22"/>
          <w:szCs w:val="22"/>
        </w:rPr>
      </w:pPr>
    </w:p>
    <w:p w:rsidR="00977733" w:rsidRDefault="00977733" w:rsidP="00977733">
      <w:pPr>
        <w:pStyle w:val="Corpsdetexte"/>
        <w:tabs>
          <w:tab w:val="left" w:pos="0"/>
        </w:tabs>
        <w:spacing w:before="240" w:after="120"/>
        <w:ind w:right="-2"/>
        <w:jc w:val="center"/>
        <w:rPr>
          <w:sz w:val="22"/>
          <w:szCs w:val="22"/>
        </w:rPr>
      </w:pPr>
    </w:p>
    <w:p w:rsidR="00977733" w:rsidRDefault="00977733" w:rsidP="00977733">
      <w:pPr>
        <w:pStyle w:val="Corpsdetexte"/>
        <w:tabs>
          <w:tab w:val="left" w:pos="0"/>
        </w:tabs>
        <w:spacing w:before="240" w:after="120"/>
        <w:ind w:right="-2"/>
        <w:jc w:val="center"/>
        <w:rPr>
          <w:sz w:val="22"/>
          <w:szCs w:val="22"/>
        </w:rPr>
      </w:pPr>
      <w:r>
        <w:rPr>
          <w:i/>
          <w:iCs/>
          <w:sz w:val="22"/>
          <w:szCs w:val="22"/>
        </w:rPr>
        <w:t xml:space="preserve">Figure </w:t>
      </w:r>
      <w:proofErr w:type="gramStart"/>
      <w:r>
        <w:rPr>
          <w:i/>
          <w:iCs/>
          <w:sz w:val="22"/>
          <w:szCs w:val="22"/>
        </w:rPr>
        <w:t>1 :</w:t>
      </w:r>
      <w:proofErr w:type="gramEnd"/>
      <w:r>
        <w:rPr>
          <w:i/>
          <w:iCs/>
          <w:sz w:val="22"/>
          <w:szCs w:val="22"/>
        </w:rPr>
        <w:t xml:space="preserve"> time-resolved CD denoting the unfolding of a PGA sample following a 5°C T-jump.</w:t>
      </w:r>
    </w:p>
    <w:p w:rsidR="00977733" w:rsidRPr="00883EC1" w:rsidRDefault="00977733" w:rsidP="00977733">
      <w:pPr>
        <w:pStyle w:val="Corpsdetexte"/>
        <w:tabs>
          <w:tab w:val="left" w:pos="0"/>
        </w:tabs>
        <w:spacing w:before="240" w:after="120"/>
        <w:ind w:right="-2"/>
        <w:jc w:val="center"/>
        <w:rPr>
          <w:sz w:val="22"/>
          <w:szCs w:val="22"/>
        </w:rPr>
      </w:pPr>
    </w:p>
    <w:p w:rsidR="00977733" w:rsidRPr="007D2F16" w:rsidRDefault="00977733" w:rsidP="00977733">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circular dichroism, protein folding, myoglobin</w:t>
      </w:r>
      <w:r w:rsidRPr="007D2F16">
        <w:rPr>
          <w:sz w:val="22"/>
          <w:szCs w:val="22"/>
        </w:rPr>
        <w:t xml:space="preserve"> </w:t>
      </w:r>
    </w:p>
    <w:p w:rsidR="00977733" w:rsidRPr="00D32A26" w:rsidRDefault="00787EA9" w:rsidP="00977733">
      <w:pPr>
        <w:pStyle w:val="Corpsdetexte"/>
        <w:tabs>
          <w:tab w:val="left" w:pos="0"/>
        </w:tabs>
        <w:spacing w:after="40"/>
        <w:ind w:right="-2"/>
      </w:pPr>
      <w:r>
        <w:pict>
          <v:rect id="_x0000_i1051" style="width:428.05pt;height:1pt" o:hrstd="t" o:hrnoshade="t" o:hr="t" fillcolor="black" stroked="f"/>
        </w:pict>
      </w:r>
    </w:p>
    <w:p w:rsidR="00977733" w:rsidRPr="00977733" w:rsidRDefault="00977733" w:rsidP="00977733">
      <w:pPr>
        <w:pStyle w:val="Corpsdetexte"/>
        <w:tabs>
          <w:tab w:val="left" w:pos="0"/>
        </w:tabs>
        <w:ind w:right="-2"/>
      </w:pPr>
      <w:r w:rsidRPr="00877BF6">
        <w:t xml:space="preserve">[1] </w:t>
      </w:r>
      <w:r>
        <w:t xml:space="preserve">F. Hache, J. Photochem. </w:t>
      </w:r>
      <w:proofErr w:type="gramStart"/>
      <w:r w:rsidRPr="00977733">
        <w:t>Photobiol.</w:t>
      </w:r>
      <w:proofErr w:type="gramEnd"/>
      <w:r w:rsidRPr="00977733">
        <w:t xml:space="preserve"> </w:t>
      </w:r>
      <w:proofErr w:type="gramStart"/>
      <w:r w:rsidRPr="00977733">
        <w:t xml:space="preserve">A </w:t>
      </w:r>
      <w:r w:rsidRPr="00977733">
        <w:rPr>
          <w:b/>
          <w:bCs/>
        </w:rPr>
        <w:t>204</w:t>
      </w:r>
      <w:r w:rsidRPr="00977733">
        <w:t>, 137-143 (2009).</w:t>
      </w:r>
      <w:proofErr w:type="gramEnd"/>
      <w:r w:rsidRPr="00977733">
        <w:t xml:space="preserve"> </w:t>
      </w:r>
    </w:p>
    <w:p w:rsidR="00977733" w:rsidRDefault="00977733" w:rsidP="00977733">
      <w:pPr>
        <w:pStyle w:val="Corpsdetexte"/>
        <w:tabs>
          <w:tab w:val="left" w:pos="0"/>
        </w:tabs>
        <w:ind w:right="-2"/>
        <w:rPr>
          <w:lang w:val="it-IT"/>
        </w:rPr>
      </w:pPr>
      <w:proofErr w:type="gramStart"/>
      <w:r w:rsidRPr="003B0B7C">
        <w:t>[2]</w:t>
      </w:r>
      <w:r w:rsidRPr="005F1C67">
        <w:rPr>
          <w:i/>
          <w:iCs/>
          <w:sz w:val="24"/>
          <w:szCs w:val="24"/>
          <w:lang w:val="it-IT" w:eastAsia="it-IT"/>
        </w:rPr>
        <w:t xml:space="preserve"> </w:t>
      </w:r>
      <w:r w:rsidRPr="005F1C67">
        <w:rPr>
          <w:lang w:val="it-IT"/>
        </w:rPr>
        <w:t xml:space="preserve">T. Dartigalongue, C. Niezborala, and F. Hache, Phys. Chem. Chem. Phys. </w:t>
      </w:r>
      <w:r w:rsidRPr="005F1C67">
        <w:rPr>
          <w:b/>
          <w:bCs/>
          <w:lang w:val="it-IT"/>
        </w:rPr>
        <w:t>9</w:t>
      </w:r>
      <w:r w:rsidRPr="005F1C67">
        <w:rPr>
          <w:lang w:val="it-IT"/>
        </w:rPr>
        <w:t>, 1611-1615 (2007).</w:t>
      </w:r>
      <w:proofErr w:type="gramEnd"/>
    </w:p>
    <w:p w:rsidR="00977733" w:rsidRPr="006C2308" w:rsidRDefault="00977733" w:rsidP="00977733">
      <w:pPr>
        <w:pStyle w:val="Corpsdetexte"/>
        <w:tabs>
          <w:tab w:val="left" w:pos="0"/>
        </w:tabs>
        <w:ind w:right="-2"/>
        <w:rPr>
          <w:szCs w:val="24"/>
          <w:lang w:val="it-IT"/>
        </w:rPr>
      </w:pPr>
      <w:r>
        <w:rPr>
          <w:lang w:val="it-IT"/>
        </w:rPr>
        <w:t>[3] T</w:t>
      </w:r>
      <w:r w:rsidRPr="006C2308">
        <w:rPr>
          <w:lang w:val="it-IT"/>
        </w:rPr>
        <w:t xml:space="preserve">. Dartigalongue and F. Hache, J. Chem. Phys. </w:t>
      </w:r>
      <w:r w:rsidRPr="006C2308">
        <w:rPr>
          <w:b/>
          <w:bCs/>
          <w:lang w:val="it-IT"/>
        </w:rPr>
        <w:t>123</w:t>
      </w:r>
      <w:r w:rsidRPr="006C2308">
        <w:rPr>
          <w:lang w:val="it-IT"/>
        </w:rPr>
        <w:t>, 184901 (2005).</w:t>
      </w:r>
    </w:p>
    <w:p w:rsidR="00171AC7" w:rsidRDefault="00171AC7" w:rsidP="00D51823">
      <w:pPr>
        <w:rPr>
          <w:szCs w:val="22"/>
        </w:rPr>
      </w:pPr>
    </w:p>
    <w:p w:rsidR="00864075" w:rsidRDefault="00560422">
      <w:pPr>
        <w:spacing w:after="0"/>
        <w:jc w:val="left"/>
        <w:rPr>
          <w:szCs w:val="22"/>
        </w:rPr>
      </w:pPr>
      <w:r>
        <w:rPr>
          <w:szCs w:val="22"/>
        </w:rPr>
        <w:br w:type="page"/>
      </w:r>
      <w:bookmarkStart w:id="119" w:name="_Ref277348576"/>
    </w:p>
    <w:p w:rsidR="00864075" w:rsidRPr="008E7EBC" w:rsidRDefault="00864075" w:rsidP="00864075">
      <w:pPr>
        <w:pStyle w:val="Lgende"/>
      </w:pPr>
      <w:bookmarkStart w:id="120" w:name="_Ref277599042"/>
      <w:bookmarkStart w:id="121" w:name="_Toc278180466"/>
      <w:r>
        <w:lastRenderedPageBreak/>
        <w:t xml:space="preserve">CL </w:t>
      </w:r>
      <w:fldSimple w:instr=" SEQ CL_ \* ARABIC ">
        <w:r w:rsidR="00E906D8">
          <w:rPr>
            <w:noProof/>
          </w:rPr>
          <w:t>11</w:t>
        </w:r>
      </w:fldSimple>
      <w:r>
        <w:t xml:space="preserve">: </w:t>
      </w:r>
      <w:r w:rsidRPr="008E7EBC">
        <w:t xml:space="preserve">Mixed </w:t>
      </w:r>
      <w:r w:rsidRPr="00864075">
        <w:t>Quantum</w:t>
      </w:r>
      <w:r w:rsidRPr="008E7EBC">
        <w:t>/Classical Molecular Dynamics for Simulating the Vibrational Spectroscopy of Peridinin in Solution</w:t>
      </w:r>
      <w:bookmarkEnd w:id="120"/>
      <w:bookmarkEnd w:id="121"/>
    </w:p>
    <w:p w:rsidR="00864075" w:rsidRPr="00864075" w:rsidRDefault="00864075" w:rsidP="00864075">
      <w:pPr>
        <w:jc w:val="center"/>
        <w:rPr>
          <w:sz w:val="24"/>
          <w:szCs w:val="24"/>
        </w:rPr>
      </w:pPr>
      <w:r w:rsidRPr="00864075">
        <w:rPr>
          <w:sz w:val="24"/>
          <w:szCs w:val="24"/>
        </w:rPr>
        <w:t>Riccardo Spezia</w:t>
      </w:r>
      <w:r w:rsidR="00787EA9">
        <w:rPr>
          <w:sz w:val="24"/>
          <w:szCs w:val="24"/>
        </w:rPr>
        <w:fldChar w:fldCharType="begin"/>
      </w:r>
      <w:r w:rsidR="00681B3A">
        <w:instrText xml:space="preserve"> XE "</w:instrText>
      </w:r>
      <w:r w:rsidR="00681B3A" w:rsidRPr="00425BA3">
        <w:rPr>
          <w:sz w:val="24"/>
          <w:szCs w:val="24"/>
        </w:rPr>
        <w:instrText>Spezia, R.</w:instrText>
      </w:r>
      <w:r w:rsidR="00681B3A">
        <w:instrText xml:space="preserve">" </w:instrText>
      </w:r>
      <w:r w:rsidR="00787EA9">
        <w:rPr>
          <w:sz w:val="24"/>
          <w:szCs w:val="24"/>
        </w:rPr>
        <w:fldChar w:fldCharType="end"/>
      </w:r>
      <w:r w:rsidRPr="00864075">
        <w:rPr>
          <w:sz w:val="24"/>
          <w:szCs w:val="24"/>
          <w:vertAlign w:val="superscript"/>
        </w:rPr>
        <w:t>1</w:t>
      </w:r>
      <w:r w:rsidRPr="00864075">
        <w:rPr>
          <w:sz w:val="24"/>
          <w:szCs w:val="24"/>
        </w:rPr>
        <w:t>, Daniele Bovi</w:t>
      </w:r>
      <w:r w:rsidR="00787EA9">
        <w:rPr>
          <w:sz w:val="24"/>
          <w:szCs w:val="24"/>
        </w:rPr>
        <w:fldChar w:fldCharType="begin"/>
      </w:r>
      <w:r w:rsidR="00681B3A">
        <w:instrText xml:space="preserve"> XE "</w:instrText>
      </w:r>
      <w:r w:rsidR="00681B3A" w:rsidRPr="00425BA3">
        <w:rPr>
          <w:sz w:val="24"/>
          <w:szCs w:val="24"/>
        </w:rPr>
        <w:instrText>Bovi, D.</w:instrText>
      </w:r>
      <w:r w:rsidR="00681B3A">
        <w:instrText xml:space="preserve">" </w:instrText>
      </w:r>
      <w:r w:rsidR="00787EA9">
        <w:rPr>
          <w:sz w:val="24"/>
          <w:szCs w:val="24"/>
        </w:rPr>
        <w:fldChar w:fldCharType="end"/>
      </w:r>
      <w:r w:rsidRPr="00864075">
        <w:rPr>
          <w:sz w:val="24"/>
          <w:szCs w:val="24"/>
          <w:vertAlign w:val="superscript"/>
        </w:rPr>
        <w:t>1,2</w:t>
      </w:r>
      <w:r w:rsidRPr="00864075">
        <w:rPr>
          <w:sz w:val="24"/>
          <w:szCs w:val="24"/>
        </w:rPr>
        <w:t>, Marie-Pierre Gaigeot</w:t>
      </w:r>
      <w:r w:rsidR="00787EA9">
        <w:rPr>
          <w:sz w:val="24"/>
          <w:szCs w:val="24"/>
        </w:rPr>
        <w:fldChar w:fldCharType="begin"/>
      </w:r>
      <w:r w:rsidR="00681B3A">
        <w:instrText xml:space="preserve"> XE "</w:instrText>
      </w:r>
      <w:r w:rsidR="00681B3A" w:rsidRPr="00425BA3">
        <w:rPr>
          <w:sz w:val="24"/>
          <w:szCs w:val="24"/>
        </w:rPr>
        <w:instrText>Gaigeot</w:instrText>
      </w:r>
      <w:r w:rsidR="00681B3A" w:rsidRPr="00425BA3">
        <w:instrText>, M.-P.</w:instrText>
      </w:r>
      <w:r w:rsidR="00681B3A">
        <w:instrText xml:space="preserve">" </w:instrText>
      </w:r>
      <w:r w:rsidR="00787EA9">
        <w:rPr>
          <w:sz w:val="24"/>
          <w:szCs w:val="24"/>
        </w:rPr>
        <w:fldChar w:fldCharType="end"/>
      </w:r>
      <w:r w:rsidRPr="00864075">
        <w:rPr>
          <w:sz w:val="24"/>
          <w:szCs w:val="24"/>
          <w:vertAlign w:val="superscript"/>
        </w:rPr>
        <w:t>1</w:t>
      </w:r>
      <w:r w:rsidRPr="00864075">
        <w:rPr>
          <w:sz w:val="24"/>
          <w:szCs w:val="24"/>
        </w:rPr>
        <w:t>,</w:t>
      </w:r>
      <w:r w:rsidRPr="00864075">
        <w:rPr>
          <w:sz w:val="24"/>
          <w:szCs w:val="24"/>
        </w:rPr>
        <w:br/>
        <w:t>Alberto Mezzetti</w:t>
      </w:r>
      <w:r w:rsidR="00787EA9">
        <w:rPr>
          <w:sz w:val="24"/>
          <w:szCs w:val="24"/>
        </w:rPr>
        <w:fldChar w:fldCharType="begin"/>
      </w:r>
      <w:r w:rsidR="00681B3A">
        <w:instrText xml:space="preserve"> XE "</w:instrText>
      </w:r>
      <w:r w:rsidR="00681B3A" w:rsidRPr="00425BA3">
        <w:rPr>
          <w:sz w:val="24"/>
          <w:szCs w:val="24"/>
        </w:rPr>
        <w:instrText>Mezzetti, A.</w:instrText>
      </w:r>
      <w:r w:rsidR="00681B3A">
        <w:instrText xml:space="preserve">" </w:instrText>
      </w:r>
      <w:r w:rsidR="00787EA9">
        <w:rPr>
          <w:sz w:val="24"/>
          <w:szCs w:val="24"/>
        </w:rPr>
        <w:fldChar w:fldCharType="end"/>
      </w:r>
      <w:r w:rsidRPr="00864075">
        <w:rPr>
          <w:sz w:val="24"/>
          <w:szCs w:val="24"/>
          <w:vertAlign w:val="superscript"/>
        </w:rPr>
        <w:t>3</w:t>
      </w:r>
      <w:r w:rsidRPr="00864075">
        <w:rPr>
          <w:sz w:val="24"/>
          <w:szCs w:val="24"/>
        </w:rPr>
        <w:t>, Leonardo Guidoni</w:t>
      </w:r>
      <w:r w:rsidR="00787EA9">
        <w:rPr>
          <w:sz w:val="24"/>
          <w:szCs w:val="24"/>
        </w:rPr>
        <w:fldChar w:fldCharType="begin"/>
      </w:r>
      <w:r w:rsidR="00681B3A">
        <w:instrText xml:space="preserve"> XE "</w:instrText>
      </w:r>
      <w:r w:rsidR="00681B3A" w:rsidRPr="00425BA3">
        <w:rPr>
          <w:sz w:val="24"/>
          <w:szCs w:val="24"/>
        </w:rPr>
        <w:instrText>Guidoni, L.</w:instrText>
      </w:r>
      <w:r w:rsidR="00681B3A">
        <w:instrText xml:space="preserve">" </w:instrText>
      </w:r>
      <w:r w:rsidR="00787EA9">
        <w:rPr>
          <w:sz w:val="24"/>
          <w:szCs w:val="24"/>
        </w:rPr>
        <w:fldChar w:fldCharType="end"/>
      </w:r>
      <w:r w:rsidRPr="00864075">
        <w:rPr>
          <w:sz w:val="24"/>
          <w:szCs w:val="24"/>
          <w:vertAlign w:val="superscript"/>
        </w:rPr>
        <w:t>2,4</w:t>
      </w:r>
    </w:p>
    <w:p w:rsidR="00864075" w:rsidRPr="00864075" w:rsidRDefault="00864075" w:rsidP="00864075">
      <w:pPr>
        <w:jc w:val="center"/>
      </w:pPr>
    </w:p>
    <w:p w:rsidR="00864075" w:rsidRDefault="00864075" w:rsidP="00864075">
      <w:pPr>
        <w:spacing w:after="0"/>
        <w:rPr>
          <w:lang w:val="fr-FR"/>
        </w:rPr>
      </w:pPr>
      <w:r w:rsidRPr="004A77FE">
        <w:rPr>
          <w:vertAlign w:val="superscript"/>
          <w:lang w:val="fr-FR"/>
        </w:rPr>
        <w:t>1</w:t>
      </w:r>
      <w:r w:rsidRPr="004A77FE">
        <w:rPr>
          <w:lang w:val="fr-FR"/>
        </w:rPr>
        <w:t>LAMBE UMR 8587 CNRS, Université d’Evry Val d’Essonne, 91025 Evry Cedex, France.</w:t>
      </w:r>
    </w:p>
    <w:p w:rsidR="00864075" w:rsidRDefault="00864075" w:rsidP="00864075">
      <w:pPr>
        <w:spacing w:after="0"/>
        <w:rPr>
          <w:lang w:val="fr-FR"/>
        </w:rPr>
      </w:pPr>
      <w:r w:rsidRPr="004A77FE">
        <w:rPr>
          <w:vertAlign w:val="superscript"/>
          <w:lang w:val="fr-FR"/>
        </w:rPr>
        <w:t xml:space="preserve"> 2</w:t>
      </w:r>
      <w:r w:rsidRPr="004A77FE">
        <w:rPr>
          <w:lang w:val="fr-FR"/>
        </w:rPr>
        <w:t>Dipartimento di Fisica, Università di Roma “La Sapienza”, Rome, Italy.</w:t>
      </w:r>
    </w:p>
    <w:p w:rsidR="00864075" w:rsidRPr="004A77FE" w:rsidRDefault="00864075" w:rsidP="00864075">
      <w:pPr>
        <w:spacing w:after="0"/>
        <w:rPr>
          <w:lang w:val="fr-FR"/>
        </w:rPr>
      </w:pPr>
      <w:r w:rsidRPr="004A77FE">
        <w:rPr>
          <w:vertAlign w:val="superscript"/>
          <w:lang w:val="fr-FR"/>
        </w:rPr>
        <w:t>3</w:t>
      </w:r>
      <w:r w:rsidRPr="004A77FE">
        <w:rPr>
          <w:rFonts w:cs="Helvetica"/>
          <w:color w:val="000000"/>
          <w:szCs w:val="23"/>
          <w:lang w:val="fr-FR"/>
        </w:rPr>
        <w:t>LASIR, UMR CNRS 8516, Université de Lille, France.</w:t>
      </w:r>
    </w:p>
    <w:p w:rsidR="00864075" w:rsidRPr="006A082A" w:rsidRDefault="00864075" w:rsidP="00864075">
      <w:pPr>
        <w:rPr>
          <w:lang w:val="en-GB"/>
        </w:rPr>
      </w:pPr>
      <w:proofErr w:type="gramStart"/>
      <w:r w:rsidRPr="00400C18">
        <w:rPr>
          <w:vertAlign w:val="superscript"/>
        </w:rPr>
        <w:t>4</w:t>
      </w:r>
      <w:r w:rsidRPr="00400C18">
        <w:t>Dipartimento di Chimica, Ingegneria Chimica e Materiali, Università de L</w:t>
      </w:r>
      <w:r w:rsidRPr="006A082A">
        <w:rPr>
          <w:lang w:val="en-GB"/>
        </w:rPr>
        <w:t>’Aquila, Coppito, Italy.</w:t>
      </w:r>
      <w:proofErr w:type="gramEnd"/>
    </w:p>
    <w:p w:rsidR="00864075" w:rsidRPr="006A082A" w:rsidRDefault="00864075" w:rsidP="00864075">
      <w:pPr>
        <w:rPr>
          <w:lang w:val="en-GB"/>
        </w:rPr>
      </w:pPr>
      <w:r w:rsidRPr="006A082A">
        <w:rPr>
          <w:lang w:val="en-GB"/>
        </w:rPr>
        <w:t xml:space="preserve">Light-harvesting (LH) complexes are used by photosynthetic organisms to increase the overall efficiency of photosynthesis. This is accomplished by harvesting light energy and funnelling it to the reaction centre, where it is converted into electrochemical potential. Dinoflagellates, unicellular algae constituting one of the most important classes of phytoplankton, use a water-soluble LH complex called peridinin-chlorophyll-a-protein (PCP) with a 4:1 peridinin/chlorophyll ratio. The presence of peridinin (Per) molecules in the PCPs enables the organism to collect light in the visible spectral region where chlorophyll poorly absorbs. The key molecular features of </w:t>
      </w:r>
      <w:proofErr w:type="gramStart"/>
      <w:r w:rsidRPr="006A082A">
        <w:rPr>
          <w:lang w:val="en-GB"/>
        </w:rPr>
        <w:t>Per</w:t>
      </w:r>
      <w:proofErr w:type="gramEnd"/>
      <w:r w:rsidRPr="006A082A">
        <w:rPr>
          <w:lang w:val="en-GB"/>
        </w:rPr>
        <w:t xml:space="preserve"> are an allene moiety, a lactone ring and a conjugated π-electron system that constitutes the carotenoid backbone. As other carbonyl-containing carotenoids, </w:t>
      </w:r>
      <w:proofErr w:type="gramStart"/>
      <w:r w:rsidRPr="006A082A">
        <w:rPr>
          <w:lang w:val="en-GB"/>
        </w:rPr>
        <w:t>Per</w:t>
      </w:r>
      <w:proofErr w:type="gramEnd"/>
      <w:r w:rsidRPr="006A082A">
        <w:rPr>
          <w:lang w:val="en-GB"/>
        </w:rPr>
        <w:t xml:space="preserve"> is considered a particularly interesting system in molecular photophysics. Of particular interest is the fact that the external environment strongly influences the electronic structure of </w:t>
      </w:r>
      <w:proofErr w:type="gramStart"/>
      <w:r w:rsidRPr="006A082A">
        <w:rPr>
          <w:lang w:val="en-GB"/>
        </w:rPr>
        <w:t>Per</w:t>
      </w:r>
      <w:proofErr w:type="gramEnd"/>
      <w:r w:rsidRPr="006A082A">
        <w:rPr>
          <w:lang w:val="en-GB"/>
        </w:rPr>
        <w:t xml:space="preserve"> and therefore its photophysical behaviour in PCP.</w:t>
      </w:r>
    </w:p>
    <w:p w:rsidR="00864075" w:rsidRPr="006A082A" w:rsidRDefault="00864075" w:rsidP="008640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color w:val="000000"/>
          <w:szCs w:val="21"/>
          <w:lang w:val="en-GB"/>
        </w:rPr>
      </w:pPr>
      <w:r w:rsidRPr="006A082A">
        <w:rPr>
          <w:rFonts w:cs="Helvetica"/>
          <w:color w:val="000000"/>
          <w:szCs w:val="21"/>
          <w:lang w:val="en-GB"/>
        </w:rPr>
        <w:t xml:space="preserve">Each peridinin has still a debated role in the energy transfer and photo-protection mechanisms. </w:t>
      </w:r>
      <w:r w:rsidRPr="006A082A">
        <w:rPr>
          <w:lang w:val="en-GB"/>
        </w:rPr>
        <w:t>In particular, information is missing concerning the lactonic C=O stretching band, which should be very sensitive to its surrounding environment and arise from a group that is believed to play a key role in Per photophysics.</w:t>
      </w:r>
      <w:r w:rsidRPr="004A77FE">
        <w:rPr>
          <w:vertAlign w:val="superscript"/>
          <w:lang w:val="en-GB"/>
        </w:rPr>
        <w:t>1</w:t>
      </w:r>
      <w:r w:rsidRPr="006A082A">
        <w:rPr>
          <w:lang w:val="en-GB"/>
        </w:rPr>
        <w:t xml:space="preserve"> Indeed, recent investigations</w:t>
      </w:r>
      <w:r>
        <w:rPr>
          <w:rStyle w:val="Appeldenotedefin"/>
          <w:lang w:val="en-GB"/>
        </w:rPr>
        <w:t>2</w:t>
      </w:r>
      <w:r w:rsidRPr="006A082A">
        <w:rPr>
          <w:lang w:val="en-GB"/>
        </w:rPr>
        <w:t xml:space="preserve"> have suggested that lactonic C=O moieties of different Per in PCP have their stretching vibrations at four different wavenumbers (1750, 1748, 1745 and 1717 cm</w:t>
      </w:r>
      <w:r w:rsidRPr="006A082A">
        <w:rPr>
          <w:vertAlign w:val="superscript"/>
          <w:lang w:val="en-GB"/>
        </w:rPr>
        <w:t>-1</w:t>
      </w:r>
      <w:r w:rsidRPr="006A082A">
        <w:rPr>
          <w:lang w:val="en-GB"/>
        </w:rPr>
        <w:t>), consistent with Raman data and DFT calculations</w:t>
      </w:r>
      <w:r>
        <w:rPr>
          <w:rStyle w:val="Appeldenotedefin"/>
          <w:lang w:val="en-GB"/>
        </w:rPr>
        <w:t>3</w:t>
      </w:r>
      <w:r w:rsidRPr="006A082A">
        <w:rPr>
          <w:lang w:val="en-GB"/>
        </w:rPr>
        <w:t xml:space="preserve">. </w:t>
      </w:r>
    </w:p>
    <w:p w:rsidR="00864075" w:rsidRPr="006A082A" w:rsidRDefault="00864075" w:rsidP="008640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color w:val="000000"/>
          <w:szCs w:val="21"/>
          <w:lang w:val="en-GB"/>
        </w:rPr>
      </w:pPr>
      <w:r w:rsidRPr="006A082A">
        <w:rPr>
          <w:rFonts w:cs="Helvetica"/>
          <w:color w:val="000000"/>
          <w:szCs w:val="21"/>
          <w:lang w:val="en-GB"/>
        </w:rPr>
        <w:t>To elucidate the role of the environment on the spectroscopic properties we coupled DFT QM/MM calculations and Raman and Resonance Raman spectroscopy, of Peridinin in different solvents: cyclohexane (an apolar/aprotic solvent), acetonitrile (a polar/aprotic solvent) and methanol (a polar/protic solvent). Comparing the experimental and calculated spectra we were able to clearly identify the vibrational fingerprints and to clarify the role of the solvent on band shifts and on finite temperature normal modes. By using the mode localization method developed by Gaigeot</w:t>
      </w:r>
      <w:r>
        <w:rPr>
          <w:rFonts w:cs="Helvetica"/>
          <w:color w:val="000000"/>
          <w:szCs w:val="21"/>
          <w:lang w:val="en-GB"/>
        </w:rPr>
        <w:t>, Vuilleumier</w:t>
      </w:r>
      <w:r w:rsidRPr="006A082A">
        <w:rPr>
          <w:rFonts w:cs="Helvetica"/>
          <w:color w:val="000000"/>
          <w:szCs w:val="21"/>
          <w:lang w:val="en-GB"/>
        </w:rPr>
        <w:t xml:space="preserve"> and co-workers</w:t>
      </w:r>
      <w:r>
        <w:rPr>
          <w:rStyle w:val="Appeldenotedefin"/>
          <w:rFonts w:cs="Helvetica"/>
          <w:color w:val="000000"/>
          <w:szCs w:val="21"/>
          <w:lang w:val="en-GB"/>
        </w:rPr>
        <w:t>4</w:t>
      </w:r>
      <w:r w:rsidRPr="006A082A">
        <w:rPr>
          <w:rFonts w:cs="Helvetica"/>
          <w:color w:val="000000"/>
          <w:szCs w:val="21"/>
          <w:lang w:val="en-GB"/>
        </w:rPr>
        <w:t>, we were able to clarify the band assignment. Calculations suggest that the Raman active carbonyl bound to the lactone ring is red-shifted by 30 cm</w:t>
      </w:r>
      <w:r w:rsidRPr="006A082A">
        <w:rPr>
          <w:rFonts w:cs="Helvetica"/>
          <w:color w:val="000000"/>
          <w:szCs w:val="21"/>
          <w:vertAlign w:val="superscript"/>
          <w:lang w:val="en-GB"/>
        </w:rPr>
        <w:t>-1</w:t>
      </w:r>
      <w:r w:rsidRPr="006A082A">
        <w:rPr>
          <w:rFonts w:cs="Helvetica"/>
          <w:color w:val="000000"/>
          <w:szCs w:val="21"/>
          <w:lang w:val="en-GB"/>
        </w:rPr>
        <w:t xml:space="preserve"> when going from cyclohexane to methanol solution. In the 1450-1650 cm</w:t>
      </w:r>
      <w:r w:rsidRPr="006A082A">
        <w:rPr>
          <w:rFonts w:cs="Helvetica"/>
          <w:color w:val="000000"/>
          <w:szCs w:val="21"/>
          <w:vertAlign w:val="superscript"/>
          <w:lang w:val="en-GB"/>
        </w:rPr>
        <w:t>-1</w:t>
      </w:r>
      <w:r w:rsidRPr="006A082A">
        <w:rPr>
          <w:rFonts w:cs="Helvetica"/>
          <w:color w:val="000000"/>
          <w:szCs w:val="21"/>
          <w:lang w:val="en-GB"/>
        </w:rPr>
        <w:t xml:space="preserve"> region, the broad band has been decomposed into 7 effective modes and the corresponding frequencies have been assigned. In the 1950-2000 cm-</w:t>
      </w:r>
      <w:r w:rsidRPr="006A082A">
        <w:rPr>
          <w:rFonts w:cs="Helvetica"/>
          <w:color w:val="000000"/>
          <w:szCs w:val="21"/>
          <w:vertAlign w:val="superscript"/>
          <w:lang w:val="en-GB"/>
        </w:rPr>
        <w:t>-1</w:t>
      </w:r>
      <w:r w:rsidRPr="006A082A">
        <w:rPr>
          <w:rFonts w:cs="Helvetica"/>
          <w:color w:val="000000"/>
          <w:szCs w:val="21"/>
          <w:lang w:val="en-GB"/>
        </w:rPr>
        <w:t xml:space="preserve"> region calculations suggested a red-shift of the allene peak due to increasing polarity, regardless of solvent proticity.</w:t>
      </w:r>
    </w:p>
    <w:p w:rsidR="00864075" w:rsidRDefault="00864075" w:rsidP="00864075">
      <w:pPr>
        <w:rPr>
          <w:b/>
          <w:lang w:val="en-GB"/>
        </w:rPr>
      </w:pPr>
      <w:r w:rsidRPr="006A082A">
        <w:rPr>
          <w:b/>
          <w:lang w:val="en-GB"/>
        </w:rPr>
        <w:t>References</w:t>
      </w:r>
    </w:p>
    <w:p w:rsidR="00864075" w:rsidRPr="004A77FE" w:rsidRDefault="00864075" w:rsidP="00864075">
      <w:pPr>
        <w:pStyle w:val="Notedefin"/>
        <w:jc w:val="both"/>
      </w:pPr>
      <w:r w:rsidRPr="004A77FE">
        <w:rPr>
          <w:rStyle w:val="Appeldenotedefin"/>
        </w:rPr>
        <w:t>1</w:t>
      </w:r>
      <w:r w:rsidRPr="004A77FE">
        <w:t xml:space="preserve"> </w:t>
      </w:r>
      <w:r w:rsidRPr="004A77FE">
        <w:rPr>
          <w:lang w:val="en-GB"/>
        </w:rPr>
        <w:t>S. Kaligotla, S. Doyle, D. M. Niedzwiedzski, S. Hasegawa, T. Kajikawa, S. Katsumura, H.A. Frank, Photosynth. Res. 2010, 103, 167-174.</w:t>
      </w:r>
    </w:p>
    <w:p w:rsidR="00864075" w:rsidRPr="004A77FE" w:rsidRDefault="00864075" w:rsidP="00864075">
      <w:pPr>
        <w:pStyle w:val="Notedefin"/>
        <w:jc w:val="both"/>
      </w:pPr>
      <w:r w:rsidRPr="004A77FE">
        <w:rPr>
          <w:rStyle w:val="Appeldenotedefin"/>
        </w:rPr>
        <w:t>2</w:t>
      </w:r>
      <w:r w:rsidRPr="004A77FE">
        <w:t xml:space="preserve"> C. Bonetti, M.T.A. Alexandre, I.H.M. van Stokkum, R. G. Hiller, M.L. Groot, R. Van  Grondelle, J. T. M. Kennis, Phys. </w:t>
      </w:r>
      <w:r w:rsidRPr="004A77FE">
        <w:rPr>
          <w:lang w:val="en-GB"/>
        </w:rPr>
        <w:t>Chem. Chem. Phys. 2010, 12, 9256-9266.</w:t>
      </w:r>
    </w:p>
    <w:p w:rsidR="00864075" w:rsidRPr="004A77FE" w:rsidRDefault="00864075" w:rsidP="00864075">
      <w:pPr>
        <w:pStyle w:val="Notedefin"/>
        <w:jc w:val="both"/>
      </w:pPr>
      <w:r w:rsidRPr="004A77FE">
        <w:rPr>
          <w:rStyle w:val="Appeldenotedefin"/>
        </w:rPr>
        <w:t>3</w:t>
      </w:r>
      <w:r w:rsidRPr="004A77FE">
        <w:t xml:space="preserve"> </w:t>
      </w:r>
      <w:proofErr w:type="gramStart"/>
      <w:r w:rsidRPr="004A77FE">
        <w:rPr>
          <w:lang w:val="en-GB"/>
        </w:rPr>
        <w:t>A.Mezzetti and R.Spezia</w:t>
      </w:r>
      <w:r w:rsidRPr="004A77FE">
        <w:rPr>
          <w:i/>
          <w:lang w:val="en-GB"/>
        </w:rPr>
        <w:t>.</w:t>
      </w:r>
      <w:proofErr w:type="gramEnd"/>
      <w:r w:rsidRPr="004A77FE">
        <w:rPr>
          <w:lang w:val="en-GB"/>
        </w:rPr>
        <w:t xml:space="preserve"> </w:t>
      </w:r>
      <w:proofErr w:type="gramStart"/>
      <w:r w:rsidRPr="004A77FE">
        <w:rPr>
          <w:lang w:val="en-GB"/>
        </w:rPr>
        <w:t>Spectroscopy :</w:t>
      </w:r>
      <w:proofErr w:type="gramEnd"/>
      <w:r w:rsidRPr="004A77FE">
        <w:rPr>
          <w:lang w:val="en-GB"/>
        </w:rPr>
        <w:t xml:space="preserve"> an Int. J., 2008, 22, 235-250.</w:t>
      </w:r>
    </w:p>
    <w:p w:rsidR="00864075" w:rsidRPr="004A77FE" w:rsidRDefault="00864075" w:rsidP="00864075">
      <w:pPr>
        <w:rPr>
          <w:b/>
          <w:sz w:val="20"/>
          <w:lang w:val="it-IT"/>
        </w:rPr>
      </w:pPr>
      <w:r w:rsidRPr="00864075">
        <w:rPr>
          <w:rStyle w:val="Appeldenotedefin"/>
          <w:sz w:val="20"/>
          <w:lang w:val="fr-FR"/>
        </w:rPr>
        <w:t>4</w:t>
      </w:r>
      <w:r w:rsidRPr="00864075">
        <w:rPr>
          <w:sz w:val="20"/>
          <w:lang w:val="fr-FR"/>
        </w:rPr>
        <w:t xml:space="preserve"> M.-P. Gaigeot, M.Martinez, R.Vuilleumier, Mol. </w:t>
      </w:r>
      <w:proofErr w:type="gramStart"/>
      <w:r w:rsidRPr="004A77FE">
        <w:rPr>
          <w:sz w:val="20"/>
        </w:rPr>
        <w:t>Phys. 2007, 105, 2857-2878; M.Martinez, M.-P.Gaigeot, D.Borgis, R.Vuilleumier, J. Chem. Phys. 2006, 125, 144106.</w:t>
      </w:r>
      <w:proofErr w:type="gramEnd"/>
    </w:p>
    <w:p w:rsidR="00864075" w:rsidRDefault="00864075">
      <w:pPr>
        <w:spacing w:after="0"/>
        <w:jc w:val="left"/>
        <w:rPr>
          <w:b/>
          <w:bCs/>
          <w:sz w:val="28"/>
          <w:szCs w:val="22"/>
        </w:rPr>
      </w:pPr>
      <w:r>
        <w:rPr>
          <w:szCs w:val="22"/>
        </w:rPr>
        <w:br w:type="page"/>
      </w:r>
    </w:p>
    <w:p w:rsidR="00560422" w:rsidRDefault="00560422" w:rsidP="00560422">
      <w:pPr>
        <w:pStyle w:val="Lgende"/>
        <w:rPr>
          <w:rFonts w:ascii="Times New Roman Bold" w:eastAsia="ヒラギノ角ゴ Pro W3" w:hAnsi="Times New Roman Bold"/>
          <w:color w:val="000000"/>
        </w:rPr>
      </w:pPr>
      <w:bookmarkStart w:id="122" w:name="_Toc278180467"/>
      <w:r>
        <w:lastRenderedPageBreak/>
        <w:t xml:space="preserve">CL </w:t>
      </w:r>
      <w:fldSimple w:instr=" SEQ CL_ \* ARABIC ">
        <w:r w:rsidR="00E906D8">
          <w:rPr>
            <w:noProof/>
          </w:rPr>
          <w:t>12</w:t>
        </w:r>
      </w:fldSimple>
      <w:r>
        <w:t xml:space="preserve">: </w:t>
      </w:r>
      <w:r>
        <w:rPr>
          <w:rFonts w:ascii="Times New Roman Bold" w:eastAsia="ヒラギノ角ゴ Pro W3" w:hAnsi="Times New Roman Bold"/>
          <w:color w:val="000000"/>
        </w:rPr>
        <w:t xml:space="preserve">Simulation of ultrafast dynamics in complex molecular </w:t>
      </w:r>
      <w:proofErr w:type="gramStart"/>
      <w:r>
        <w:rPr>
          <w:rFonts w:ascii="Times New Roman Bold" w:eastAsia="ヒラギノ角ゴ Pro W3" w:hAnsi="Times New Roman Bold"/>
          <w:color w:val="000000"/>
        </w:rPr>
        <w:t>systems :</w:t>
      </w:r>
      <w:proofErr w:type="gramEnd"/>
      <w:r>
        <w:rPr>
          <w:rFonts w:ascii="Times New Roman Bold" w:eastAsia="ヒラギノ角ゴ Pro W3" w:hAnsi="Times New Roman Bold"/>
          <w:color w:val="000000"/>
        </w:rPr>
        <w:t xml:space="preserve"> IR spectroscopy of hemoglobin</w:t>
      </w:r>
      <w:bookmarkEnd w:id="119"/>
      <w:bookmarkEnd w:id="122"/>
    </w:p>
    <w:p w:rsidR="00560422" w:rsidRPr="00560422" w:rsidRDefault="00560422" w:rsidP="0056042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spacing w:line="360" w:lineRule="exact"/>
        <w:rPr>
          <w:color w:val="000000"/>
          <w:sz w:val="24"/>
          <w:szCs w:val="24"/>
          <w:lang w:val="fr-FR"/>
        </w:rPr>
      </w:pPr>
      <w:r w:rsidRPr="00560422">
        <w:rPr>
          <w:color w:val="000000"/>
          <w:sz w:val="24"/>
          <w:szCs w:val="24"/>
          <w:u w:val="single"/>
          <w:lang w:val="fr-FR"/>
        </w:rPr>
        <w:t>C. Falvo</w:t>
      </w:r>
      <w:r w:rsidR="00787EA9">
        <w:rPr>
          <w:color w:val="000000"/>
          <w:sz w:val="24"/>
          <w:szCs w:val="24"/>
          <w:u w:val="single"/>
          <w:lang w:val="fr-FR"/>
        </w:rPr>
        <w:fldChar w:fldCharType="begin"/>
      </w:r>
      <w:r w:rsidRPr="00382C5A">
        <w:rPr>
          <w:lang w:val="fr-FR"/>
        </w:rPr>
        <w:instrText xml:space="preserve"> XE "</w:instrText>
      </w:r>
      <w:r w:rsidRPr="00CA1350">
        <w:rPr>
          <w:color w:val="000000"/>
          <w:sz w:val="24"/>
          <w:szCs w:val="24"/>
          <w:u w:val="single"/>
          <w:lang w:val="fr-FR"/>
        </w:rPr>
        <w:instrText xml:space="preserve"> Falvo</w:instrText>
      </w:r>
      <w:r w:rsidR="00382C5A">
        <w:rPr>
          <w:color w:val="000000"/>
          <w:sz w:val="24"/>
          <w:szCs w:val="24"/>
          <w:u w:val="single"/>
          <w:lang w:val="fr-FR"/>
        </w:rPr>
        <w:instrText>,</w:instrText>
      </w:r>
      <w:r w:rsidR="00382C5A" w:rsidRPr="00382C5A">
        <w:rPr>
          <w:color w:val="000000"/>
          <w:sz w:val="24"/>
          <w:szCs w:val="24"/>
          <w:u w:val="single"/>
          <w:lang w:val="fr-FR"/>
        </w:rPr>
        <w:instrText xml:space="preserve"> </w:instrText>
      </w:r>
      <w:r w:rsidR="00382C5A">
        <w:rPr>
          <w:color w:val="000000"/>
          <w:sz w:val="24"/>
          <w:szCs w:val="24"/>
          <w:u w:val="single"/>
          <w:lang w:val="fr-FR"/>
        </w:rPr>
        <w:instrText>C.</w:instrText>
      </w:r>
      <w:r w:rsidRPr="00382C5A">
        <w:rPr>
          <w:lang w:val="fr-FR"/>
        </w:rPr>
        <w:instrText xml:space="preserve">" </w:instrText>
      </w:r>
      <w:r w:rsidR="00787EA9">
        <w:rPr>
          <w:color w:val="000000"/>
          <w:sz w:val="24"/>
          <w:szCs w:val="24"/>
          <w:u w:val="single"/>
          <w:lang w:val="fr-FR"/>
        </w:rPr>
        <w:fldChar w:fldCharType="end"/>
      </w:r>
      <w:r w:rsidRPr="00560422">
        <w:rPr>
          <w:color w:val="000000"/>
          <w:sz w:val="24"/>
          <w:szCs w:val="24"/>
          <w:vertAlign w:val="superscript"/>
          <w:lang w:val="fr-FR"/>
        </w:rPr>
        <w:t>1,2*</w:t>
      </w:r>
      <w:r w:rsidRPr="00560422">
        <w:rPr>
          <w:color w:val="000000"/>
          <w:sz w:val="24"/>
          <w:szCs w:val="24"/>
          <w:lang w:val="fr-FR"/>
        </w:rPr>
        <w:t>, C. Meier</w:t>
      </w:r>
      <w:r w:rsidR="00787EA9">
        <w:rPr>
          <w:color w:val="000000"/>
          <w:sz w:val="24"/>
          <w:szCs w:val="24"/>
          <w:lang w:val="fr-FR"/>
        </w:rPr>
        <w:fldChar w:fldCharType="begin"/>
      </w:r>
      <w:r w:rsidRPr="00382C5A">
        <w:rPr>
          <w:lang w:val="fr-FR"/>
        </w:rPr>
        <w:instrText xml:space="preserve"> XE "</w:instrText>
      </w:r>
      <w:r w:rsidRPr="002E2F40">
        <w:rPr>
          <w:color w:val="000000"/>
          <w:sz w:val="24"/>
          <w:szCs w:val="24"/>
          <w:lang w:val="fr-FR"/>
        </w:rPr>
        <w:instrText xml:space="preserve"> Meier</w:instrText>
      </w:r>
      <w:r w:rsidR="00382C5A">
        <w:rPr>
          <w:color w:val="000000"/>
          <w:sz w:val="24"/>
          <w:szCs w:val="24"/>
          <w:lang w:val="fr-FR"/>
        </w:rPr>
        <w:instrText>,</w:instrText>
      </w:r>
      <w:r w:rsidR="00382C5A" w:rsidRPr="00382C5A">
        <w:rPr>
          <w:color w:val="000000"/>
          <w:sz w:val="24"/>
          <w:szCs w:val="24"/>
          <w:lang w:val="fr-FR"/>
        </w:rPr>
        <w:instrText xml:space="preserve"> </w:instrText>
      </w:r>
      <w:r w:rsidR="00382C5A">
        <w:rPr>
          <w:color w:val="000000"/>
          <w:sz w:val="24"/>
          <w:szCs w:val="24"/>
          <w:lang w:val="fr-FR"/>
        </w:rPr>
        <w:instrText>C.</w:instrText>
      </w:r>
      <w:r w:rsidRPr="00382C5A">
        <w:rPr>
          <w:lang w:val="fr-FR"/>
        </w:rPr>
        <w:instrText xml:space="preserve">" </w:instrText>
      </w:r>
      <w:r w:rsidR="00787EA9">
        <w:rPr>
          <w:color w:val="000000"/>
          <w:sz w:val="24"/>
          <w:szCs w:val="24"/>
          <w:lang w:val="fr-FR"/>
        </w:rPr>
        <w:fldChar w:fldCharType="end"/>
      </w:r>
      <w:r w:rsidRPr="00560422">
        <w:rPr>
          <w:sz w:val="24"/>
          <w:szCs w:val="24"/>
          <w:vertAlign w:val="superscript"/>
          <w:lang w:val="fr-FR"/>
        </w:rPr>
        <w:t>2</w:t>
      </w:r>
    </w:p>
    <w:p w:rsidR="00560422" w:rsidRPr="00EF648C" w:rsidRDefault="00560422" w:rsidP="005604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rPr>
          <w:rFonts w:ascii="Times New Roman Italic" w:eastAsia="ヒラギノ角ゴ Pro W3" w:hAnsi="Times New Roman Italic"/>
          <w:color w:val="000000"/>
          <w:sz w:val="22"/>
          <w:lang w:val="fr-FR"/>
        </w:rPr>
      </w:pPr>
      <w:r w:rsidRPr="00EF648C">
        <w:rPr>
          <w:sz w:val="22"/>
          <w:vertAlign w:val="superscript"/>
          <w:lang w:val="fr-FR"/>
        </w:rPr>
        <w:t xml:space="preserve">1 </w:t>
      </w:r>
      <w:r w:rsidRPr="00EF648C">
        <w:rPr>
          <w:rFonts w:ascii="Times New Roman Italic" w:eastAsia="ヒラギノ角ゴ Pro W3" w:hAnsi="Times New Roman Italic"/>
          <w:sz w:val="22"/>
          <w:lang w:val="fr-FR"/>
        </w:rPr>
        <w:t>Institut des Sciences Moléculaire d’Orsay, Université Paris-Sud, 91405 Orsay, France</w:t>
      </w:r>
    </w:p>
    <w:p w:rsidR="00560422" w:rsidRPr="00EF648C" w:rsidRDefault="00560422" w:rsidP="005604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rPr>
          <w:rFonts w:ascii="Times New Roman Italic" w:eastAsia="ヒラギノ角ゴ Pro W3" w:hAnsi="Times New Roman Italic"/>
          <w:color w:val="000000"/>
          <w:sz w:val="22"/>
          <w:lang w:val="fr-FR"/>
        </w:rPr>
      </w:pPr>
      <w:r w:rsidRPr="00EF648C">
        <w:rPr>
          <w:sz w:val="22"/>
          <w:vertAlign w:val="superscript"/>
          <w:lang w:val="fr-FR"/>
        </w:rPr>
        <w:t xml:space="preserve">2 </w:t>
      </w:r>
      <w:r w:rsidRPr="00EF648C">
        <w:rPr>
          <w:rFonts w:ascii="Times New Roman Italic" w:eastAsia="ヒラギノ角ゴ Pro W3" w:hAnsi="Times New Roman Italic"/>
          <w:sz w:val="22"/>
          <w:lang w:val="fr-FR"/>
        </w:rPr>
        <w:t>Laboratoire Collisions, Agrégats et Réactivité, Université Paul Sabatier, 31062, Toulouse, France</w:t>
      </w:r>
    </w:p>
    <w:p w:rsidR="00560422" w:rsidRDefault="00560422" w:rsidP="0056042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spacing w:line="300" w:lineRule="exact"/>
        <w:rPr>
          <w:rFonts w:ascii="Times New Roman Italic" w:eastAsia="ヒラギノ角ゴ Pro W3" w:hAnsi="Times New Roman Italic"/>
          <w:color w:val="000000"/>
          <w:sz w:val="20"/>
        </w:rPr>
      </w:pPr>
      <w:r>
        <w:rPr>
          <w:rFonts w:ascii="Times New Roman Italic" w:eastAsia="ヒラギノ角ゴ Pro W3" w:hAnsi="Times New Roman Italic"/>
          <w:color w:val="000000"/>
          <w:sz w:val="20"/>
        </w:rPr>
        <w:t xml:space="preserve">* </w:t>
      </w:r>
      <w:r>
        <w:rPr>
          <w:rFonts w:ascii="Times New Roman Italic" w:eastAsia="ヒラギノ角ゴ Pro W3" w:hAnsi="Times New Roman Italic"/>
          <w:sz w:val="20"/>
        </w:rPr>
        <w:t>Corresponding author: cyril.falvo@u-psud.fr</w:t>
      </w:r>
    </w:p>
    <w:p w:rsidR="00560422" w:rsidRPr="00382C5A" w:rsidRDefault="00560422" w:rsidP="00560422">
      <w:pPr>
        <w:pStyle w:val="Corpsdetext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ind w:firstLine="340"/>
        <w:rPr>
          <w:sz w:val="22"/>
        </w:rPr>
      </w:pPr>
      <w:r>
        <w:rPr>
          <w:sz w:val="22"/>
        </w:rPr>
        <w:t xml:space="preserve">Ultrafast dynamics in complex molecular system, in particular in condensed has been a very active research area with widely distributed applications in chemistry and biology such as proteins and peptides dynamics, solvatation dynamics in liquids or proton transfer in liquids or aggregates [1]. With the recent development of femtosecond laser, new spectroscopic tools have been introduced such as nonlinear coherent spectroscopy, for example pump-probe spectroscopy or two-dimensional spectroscopy (2D) to probe the vibrational and electronic dynamics at the femtosecond timescale [2]. </w:t>
      </w:r>
      <w:r w:rsidRPr="00382C5A">
        <w:rPr>
          <w:sz w:val="22"/>
        </w:rPr>
        <w:t xml:space="preserve">With the development of pulse shaping devices it is now not only possible to probe the quantum dynamics using laser fields but also to control its temporal evolution [3]. </w:t>
      </w:r>
    </w:p>
    <w:p w:rsidR="00560422" w:rsidRPr="00382C5A" w:rsidRDefault="00560422" w:rsidP="00560422">
      <w:pPr>
        <w:pStyle w:val="Corpsdetext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ind w:firstLine="340"/>
        <w:rPr>
          <w:sz w:val="22"/>
        </w:rPr>
      </w:pPr>
      <w:r w:rsidRPr="00382C5A">
        <w:rPr>
          <w:sz w:val="22"/>
        </w:rPr>
        <w:t>However, the interpretation of spectroscopic measurements and pulse shaping prediction of systems in condensed phase is always limited by the high complexity of the dynamics. In this context, the development of simulation schemes which combine classical and quantum dynamics has been a central topic of research [4</w:t>
      </w:r>
      <w:proofErr w:type="gramStart"/>
      <w:r w:rsidRPr="00382C5A">
        <w:rPr>
          <w:sz w:val="22"/>
        </w:rPr>
        <w:t>,5</w:t>
      </w:r>
      <w:proofErr w:type="gramEnd"/>
      <w:r w:rsidRPr="00382C5A">
        <w:rPr>
          <w:sz w:val="22"/>
        </w:rPr>
        <w:t>].</w:t>
      </w:r>
    </w:p>
    <w:p w:rsidR="00560422" w:rsidRDefault="00560422" w:rsidP="00560422">
      <w:pPr>
        <w:pStyle w:val="Corpsdetext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ind w:firstLine="340"/>
        <w:rPr>
          <w:rFonts w:ascii="Times New Roman Bold" w:hAnsi="Times New Roman Bold"/>
          <w:sz w:val="22"/>
          <w:lang w:val="en-GB"/>
        </w:rPr>
      </w:pPr>
      <w:r w:rsidRPr="00382C5A">
        <w:rPr>
          <w:sz w:val="22"/>
        </w:rPr>
        <w:t>During this presentation, we will introduce a new methodology to describe the vibrational dynamics of the CO ligand in the active-site of heme proteins. Based on a recent model introduced to describe non-linear spectroscopy of proteins [5], this methodology includes explictly the strong anharmonic coupling between the CO vibration and the heme vibrations as well as the coupling with the protein environement. This model is used to simulate the IR spectrosopy in perfect aggrement with the experiment and to predict coherent control experiments.</w:t>
      </w:r>
    </w:p>
    <w:p w:rsidR="00560422" w:rsidRDefault="00560422" w:rsidP="00560422">
      <w:pPr>
        <w:pStyle w:val="Corpsdetexte1"/>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spacing w:before="240" w:after="120"/>
        <w:rPr>
          <w:sz w:val="22"/>
        </w:rPr>
      </w:pPr>
      <w:r>
        <w:rPr>
          <w:rFonts w:ascii="Times New Roman Bold" w:hAnsi="Times New Roman Bold"/>
          <w:sz w:val="22"/>
        </w:rPr>
        <w:t xml:space="preserve">Keywords: </w:t>
      </w:r>
      <w:r>
        <w:rPr>
          <w:sz w:val="22"/>
        </w:rPr>
        <w:t>simulation, IR spectroscopy, ultrafast vibrational dynamics, heme-proteins.</w:t>
      </w:r>
    </w:p>
    <w:p w:rsidR="00560422" w:rsidRDefault="00787EA9" w:rsidP="00560422">
      <w:pPr>
        <w:pStyle w:val="Corpsdetexte1"/>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spacing w:after="40"/>
        <w:rPr>
          <w:lang w:val="fr-FR"/>
        </w:rPr>
      </w:pPr>
      <w:r w:rsidRPr="00787EA9">
        <w:pict>
          <v:rect id="_x0000_s1215" style="width:427pt;height:1pt;mso-position-horizontal-relative:char;mso-position-vertical-relative:line" fillcolor="black" stroked="f">
            <v:path arrowok="t"/>
            <v:textbox style="mso-next-textbox:#_x0000_s1215" inset="8pt,8pt,8pt,8pt">
              <w:txbxContent>
                <w:p w:rsidR="000629FF" w:rsidRDefault="000629FF" w:rsidP="0056042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color w:val="000000"/>
                      <w:sz w:val="20"/>
                      <w:lang w:val="fr-FR"/>
                    </w:rPr>
                  </w:pPr>
                </w:p>
                <w:p w:rsidR="000629FF" w:rsidRDefault="000629FF" w:rsidP="00560422">
                  <w:pPr>
                    <w:rPr>
                      <w:sz w:val="20"/>
                      <w:lang w:val="fr-FR" w:eastAsia="fr-FR"/>
                    </w:rPr>
                  </w:pPr>
                </w:p>
                <w:p w:rsidR="000629FF" w:rsidRDefault="000629FF" w:rsidP="00560422"/>
              </w:txbxContent>
            </v:textbox>
            <w10:wrap type="none"/>
            <w10:anchorlock/>
          </v:rect>
        </w:pict>
      </w:r>
    </w:p>
    <w:p w:rsidR="00560422" w:rsidRPr="00382C5A" w:rsidRDefault="00560422" w:rsidP="00560422">
      <w:pPr>
        <w:pStyle w:val="Corpsdetexte1"/>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pPr>
      <w:r>
        <w:t xml:space="preserve">[1] </w:t>
      </w:r>
      <w:r w:rsidRPr="00382C5A">
        <w:t>M. M. Martin and J. T. Hynes, eds., Femtochemistry and Femtobiology: Ultrafast Events in Molecular Science (Elsevier, Amsterdam, 2004).</w:t>
      </w:r>
    </w:p>
    <w:p w:rsidR="00560422" w:rsidRPr="00382C5A" w:rsidRDefault="00560422" w:rsidP="00560422">
      <w:pPr>
        <w:pStyle w:val="Corpsdetexte1"/>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059"/>
        </w:tabs>
      </w:pPr>
      <w:r w:rsidRPr="00EF648C">
        <w:t xml:space="preserve">[2] </w:t>
      </w:r>
      <w:r w:rsidRPr="00382C5A">
        <w:t>S. Mukamel, Principles of Nonlinear Optical Spectroscopy (Oxford University Press, Ox- ford, 1995).</w:t>
      </w:r>
    </w:p>
    <w:p w:rsidR="00560422" w:rsidRDefault="00560422" w:rsidP="005604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059"/>
        </w:tabs>
        <w:spacing w:after="0"/>
        <w:rPr>
          <w:sz w:val="20"/>
        </w:rPr>
      </w:pPr>
      <w:r>
        <w:rPr>
          <w:sz w:val="20"/>
        </w:rPr>
        <w:t xml:space="preserve">[3] W. S. Warren, H. Rabitz, and M. Dahleh, Science, </w:t>
      </w:r>
      <w:r>
        <w:rPr>
          <w:rFonts w:ascii="Times New Roman Bold" w:eastAsia="ヒラギノ角ゴ Pro W3" w:hAnsi="Times New Roman Bold"/>
          <w:sz w:val="20"/>
        </w:rPr>
        <w:t>259</w:t>
      </w:r>
      <w:r>
        <w:rPr>
          <w:sz w:val="20"/>
        </w:rPr>
        <w:t>, 1581 (1993).</w:t>
      </w:r>
    </w:p>
    <w:p w:rsidR="00560422" w:rsidRPr="00560422" w:rsidRDefault="00560422" w:rsidP="005604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059"/>
        </w:tabs>
        <w:spacing w:after="0"/>
        <w:rPr>
          <w:sz w:val="20"/>
          <w:lang w:val="fr-FR"/>
        </w:rPr>
      </w:pPr>
      <w:r w:rsidRPr="00560422">
        <w:rPr>
          <w:sz w:val="20"/>
          <w:lang w:val="fr-FR"/>
        </w:rPr>
        <w:t xml:space="preserve">[4] B. M. Auer et J. L. Skinner,  J. Chem. Phys. </w:t>
      </w:r>
      <w:r w:rsidRPr="00560422">
        <w:rPr>
          <w:rFonts w:ascii="Times New Roman Bold" w:eastAsia="ヒラギノ角ゴ Pro W3" w:hAnsi="Times New Roman Bold"/>
          <w:sz w:val="20"/>
          <w:lang w:val="fr-FR"/>
        </w:rPr>
        <w:t xml:space="preserve">128 </w:t>
      </w:r>
      <w:r w:rsidRPr="00560422">
        <w:rPr>
          <w:sz w:val="20"/>
          <w:lang w:val="fr-FR"/>
        </w:rPr>
        <w:t>(2008) 224511.</w:t>
      </w:r>
    </w:p>
    <w:p w:rsidR="00560422" w:rsidRPr="00382C5A" w:rsidRDefault="00560422" w:rsidP="005604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059"/>
        </w:tabs>
        <w:spacing w:after="0"/>
        <w:rPr>
          <w:sz w:val="20"/>
          <w:lang w:eastAsia="fr-FR"/>
        </w:rPr>
      </w:pPr>
      <w:r w:rsidRPr="00560422">
        <w:rPr>
          <w:sz w:val="20"/>
          <w:lang w:val="fr-FR"/>
        </w:rPr>
        <w:t xml:space="preserve">[5] S. Bagchi, C. Falvo, S. Mukamel, et R. M. Hochstrasser, J. Phys. </w:t>
      </w:r>
      <w:r>
        <w:rPr>
          <w:sz w:val="20"/>
        </w:rPr>
        <w:t xml:space="preserve">Chem. B. </w:t>
      </w:r>
      <w:r>
        <w:rPr>
          <w:rFonts w:ascii="Times New Roman Bold" w:eastAsia="ヒラギノ角ゴ Pro W3" w:hAnsi="Times New Roman Bold"/>
          <w:sz w:val="20"/>
        </w:rPr>
        <w:t>113</w:t>
      </w:r>
      <w:r>
        <w:rPr>
          <w:sz w:val="20"/>
        </w:rPr>
        <w:t xml:space="preserve"> (2009) 11260–11273.</w:t>
      </w:r>
    </w:p>
    <w:p w:rsidR="00560422" w:rsidRPr="00560422" w:rsidRDefault="00560422" w:rsidP="00560422">
      <w:pPr>
        <w:pStyle w:val="Lgende"/>
      </w:pPr>
      <w:r>
        <w:br w:type="page"/>
      </w:r>
      <w:bookmarkStart w:id="123" w:name="_Ref277348872"/>
      <w:bookmarkStart w:id="124" w:name="_Toc278180468"/>
      <w:r>
        <w:lastRenderedPageBreak/>
        <w:t xml:space="preserve">CL </w:t>
      </w:r>
      <w:fldSimple w:instr=" SEQ CL_ \* ARABIC ">
        <w:r w:rsidR="00E906D8">
          <w:rPr>
            <w:noProof/>
          </w:rPr>
          <w:t>13</w:t>
        </w:r>
      </w:fldSimple>
      <w:r>
        <w:t xml:space="preserve">: </w:t>
      </w:r>
      <w:r w:rsidRPr="001945F9">
        <w:rPr>
          <w:rFonts w:hint="eastAsia"/>
        </w:rPr>
        <w:t>Ultrafast Dynamics of Isotopically Diluted H</w:t>
      </w:r>
      <w:r w:rsidRPr="008A1186">
        <w:rPr>
          <w:rFonts w:hint="eastAsia"/>
          <w:vertAlign w:val="subscript"/>
        </w:rPr>
        <w:t>2</w:t>
      </w:r>
      <w:r w:rsidRPr="001945F9">
        <w:rPr>
          <w:rFonts w:hint="eastAsia"/>
        </w:rPr>
        <w:t>O and D</w:t>
      </w:r>
      <w:r w:rsidRPr="008A1186">
        <w:rPr>
          <w:rFonts w:hint="eastAsia"/>
          <w:vertAlign w:val="subscript"/>
        </w:rPr>
        <w:t>2</w:t>
      </w:r>
      <w:r w:rsidRPr="001945F9">
        <w:rPr>
          <w:rFonts w:hint="eastAsia"/>
        </w:rPr>
        <w:t xml:space="preserve">O </w:t>
      </w:r>
      <w:r w:rsidRPr="001945F9">
        <w:rPr>
          <w:rFonts w:hint="eastAsia"/>
        </w:rPr>
        <w:br/>
        <w:t>at Air/Water Interfaces</w:t>
      </w:r>
      <w:bookmarkEnd w:id="123"/>
      <w:bookmarkEnd w:id="124"/>
    </w:p>
    <w:p w:rsidR="00560422" w:rsidRPr="007E62F1" w:rsidRDefault="00560422" w:rsidP="00560422">
      <w:pPr>
        <w:spacing w:line="360" w:lineRule="exact"/>
        <w:rPr>
          <w:rFonts w:eastAsia="Batang"/>
          <w:color w:val="000000"/>
          <w:lang w:eastAsia="zh-TW"/>
        </w:rPr>
      </w:pPr>
      <w:r>
        <w:rPr>
          <w:rFonts w:hint="eastAsia"/>
          <w:color w:val="000000"/>
          <w:u w:val="single"/>
          <w:lang w:eastAsia="zh-TW"/>
        </w:rPr>
        <w:t>Cho-Shuen Hsieh</w:t>
      </w:r>
      <w:r w:rsidR="00787EA9">
        <w:rPr>
          <w:color w:val="000000"/>
          <w:u w:val="single"/>
          <w:lang w:eastAsia="zh-TW"/>
        </w:rPr>
        <w:fldChar w:fldCharType="begin"/>
      </w:r>
      <w:r>
        <w:instrText xml:space="preserve"> XE "</w:instrText>
      </w:r>
      <w:r w:rsidRPr="00687CA8">
        <w:rPr>
          <w:rFonts w:hint="eastAsia"/>
          <w:color w:val="000000"/>
          <w:u w:val="single"/>
          <w:lang w:eastAsia="zh-TW"/>
        </w:rPr>
        <w:instrText xml:space="preserve"> Hsieh</w:instrText>
      </w:r>
      <w:r w:rsidR="00382C5A">
        <w:rPr>
          <w:color w:val="000000"/>
          <w:u w:val="single"/>
          <w:lang w:eastAsia="zh-TW"/>
        </w:rPr>
        <w:instrText>,</w:instrText>
      </w:r>
      <w:r w:rsidR="00382C5A" w:rsidRPr="00382C5A">
        <w:rPr>
          <w:rFonts w:hint="eastAsia"/>
          <w:color w:val="000000"/>
          <w:u w:val="single"/>
          <w:lang w:eastAsia="zh-TW"/>
        </w:rPr>
        <w:instrText xml:space="preserve"> </w:instrText>
      </w:r>
      <w:r w:rsidR="00382C5A" w:rsidRPr="00687CA8">
        <w:rPr>
          <w:rFonts w:hint="eastAsia"/>
          <w:color w:val="000000"/>
          <w:u w:val="single"/>
          <w:lang w:eastAsia="zh-TW"/>
        </w:rPr>
        <w:instrText>C</w:instrText>
      </w:r>
      <w:r w:rsidR="00382C5A" w:rsidRPr="00687CA8">
        <w:rPr>
          <w:color w:val="000000"/>
          <w:u w:val="single"/>
          <w:lang w:eastAsia="zh-TW"/>
        </w:rPr>
        <w:instrText>.</w:instrText>
      </w:r>
      <w:r w:rsidR="00382C5A" w:rsidRPr="00687CA8">
        <w:rPr>
          <w:rFonts w:hint="eastAsia"/>
          <w:color w:val="000000"/>
          <w:u w:val="single"/>
          <w:lang w:eastAsia="zh-TW"/>
        </w:rPr>
        <w:instrText>-S</w:instrText>
      </w:r>
      <w:r w:rsidR="00382C5A" w:rsidRPr="00687CA8">
        <w:rPr>
          <w:color w:val="000000"/>
          <w:u w:val="single"/>
          <w:lang w:eastAsia="zh-TW"/>
        </w:rPr>
        <w:instrText>.</w:instrText>
      </w:r>
      <w:r>
        <w:instrText xml:space="preserve">" </w:instrText>
      </w:r>
      <w:r w:rsidR="00787EA9">
        <w:rPr>
          <w:color w:val="000000"/>
          <w:u w:val="single"/>
          <w:lang w:eastAsia="zh-TW"/>
        </w:rPr>
        <w:fldChar w:fldCharType="end"/>
      </w:r>
      <w:r w:rsidRPr="007E62F1">
        <w:rPr>
          <w:color w:val="000000"/>
          <w:vertAlign w:val="superscript"/>
        </w:rPr>
        <w:t>1</w:t>
      </w:r>
      <w:r>
        <w:rPr>
          <w:rFonts w:hint="eastAsia"/>
          <w:color w:val="000000"/>
          <w:lang w:eastAsia="zh-TW"/>
        </w:rPr>
        <w:t xml:space="preserve"> and Mischa Bonn</w:t>
      </w:r>
      <w:r w:rsidR="00787EA9">
        <w:rPr>
          <w:color w:val="000000"/>
          <w:lang w:eastAsia="zh-TW"/>
        </w:rPr>
        <w:fldChar w:fldCharType="begin"/>
      </w:r>
      <w:r>
        <w:instrText xml:space="preserve"> XE "</w:instrText>
      </w:r>
      <w:r w:rsidRPr="00906FEE">
        <w:rPr>
          <w:rFonts w:hint="eastAsia"/>
          <w:color w:val="000000"/>
          <w:lang w:eastAsia="zh-TW"/>
        </w:rPr>
        <w:instrText>Bonn</w:instrText>
      </w:r>
      <w:r w:rsidR="00382C5A">
        <w:rPr>
          <w:color w:val="000000"/>
          <w:lang w:eastAsia="zh-TW"/>
        </w:rPr>
        <w:instrText>,</w:instrText>
      </w:r>
      <w:r w:rsidR="00382C5A" w:rsidRPr="00382C5A">
        <w:rPr>
          <w:rFonts w:hint="eastAsia"/>
          <w:color w:val="000000"/>
          <w:lang w:eastAsia="zh-TW"/>
        </w:rPr>
        <w:instrText xml:space="preserve"> </w:instrText>
      </w:r>
      <w:r w:rsidR="00382C5A" w:rsidRPr="00906FEE">
        <w:rPr>
          <w:rFonts w:hint="eastAsia"/>
          <w:color w:val="000000"/>
          <w:lang w:eastAsia="zh-TW"/>
        </w:rPr>
        <w:instrText>M</w:instrText>
      </w:r>
      <w:r w:rsidR="00382C5A" w:rsidRPr="00906FEE">
        <w:rPr>
          <w:color w:val="000000"/>
          <w:lang w:eastAsia="zh-TW"/>
        </w:rPr>
        <w:instrText>.</w:instrText>
      </w:r>
      <w:r>
        <w:instrText xml:space="preserve">" </w:instrText>
      </w:r>
      <w:r w:rsidR="00787EA9">
        <w:rPr>
          <w:color w:val="000000"/>
          <w:lang w:eastAsia="zh-TW"/>
        </w:rPr>
        <w:fldChar w:fldCharType="end"/>
      </w:r>
      <w:r w:rsidRPr="007E62F1">
        <w:rPr>
          <w:color w:val="000000"/>
          <w:vertAlign w:val="superscript"/>
        </w:rPr>
        <w:t>1</w:t>
      </w:r>
      <w:r>
        <w:rPr>
          <w:rFonts w:hint="eastAsia"/>
          <w:color w:val="000000"/>
          <w:vertAlign w:val="superscript"/>
          <w:lang w:eastAsia="zh-TW"/>
        </w:rPr>
        <w:t>,*</w:t>
      </w:r>
    </w:p>
    <w:p w:rsidR="00560422" w:rsidRDefault="00560422" w:rsidP="00560422">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4B34E4">
        <w:rPr>
          <w:rFonts w:hint="eastAsia"/>
          <w:i/>
          <w:iCs/>
          <w:sz w:val="22"/>
          <w:szCs w:val="22"/>
        </w:rPr>
        <w:t>FOM Institute for Atomic and Molecular Physics (AMOLF), Science Park 104, 1098 XG Amsterdam</w:t>
      </w:r>
      <w:r>
        <w:rPr>
          <w:rFonts w:hint="eastAsia"/>
          <w:i/>
          <w:iCs/>
          <w:sz w:val="22"/>
          <w:szCs w:val="22"/>
        </w:rPr>
        <w:t xml:space="preserve">, </w:t>
      </w:r>
      <w:proofErr w:type="gramStart"/>
      <w:r>
        <w:rPr>
          <w:rFonts w:hint="eastAsia"/>
          <w:i/>
          <w:iCs/>
          <w:sz w:val="22"/>
          <w:szCs w:val="22"/>
          <w:lang w:eastAsia="zh-TW"/>
        </w:rPr>
        <w:t>T</w:t>
      </w:r>
      <w:r w:rsidRPr="004B34E4">
        <w:rPr>
          <w:rFonts w:hint="eastAsia"/>
          <w:i/>
          <w:iCs/>
          <w:sz w:val="22"/>
          <w:szCs w:val="22"/>
        </w:rPr>
        <w:t>he</w:t>
      </w:r>
      <w:proofErr w:type="gramEnd"/>
      <w:r w:rsidRPr="004B34E4">
        <w:rPr>
          <w:rFonts w:hint="eastAsia"/>
          <w:i/>
          <w:iCs/>
          <w:sz w:val="22"/>
          <w:szCs w:val="22"/>
        </w:rPr>
        <w:t xml:space="preserve"> Netherlands. </w:t>
      </w:r>
    </w:p>
    <w:p w:rsidR="00560422" w:rsidRPr="00FA6022" w:rsidRDefault="00560422" w:rsidP="00560422">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rFonts w:hint="eastAsia"/>
          <w:i/>
          <w:iCs/>
          <w:sz w:val="20"/>
          <w:lang w:eastAsia="zh-TW"/>
        </w:rPr>
        <w:t>bonn</w:t>
      </w:r>
      <w:r w:rsidRPr="00E43417">
        <w:rPr>
          <w:i/>
          <w:iCs/>
          <w:sz w:val="20"/>
        </w:rPr>
        <w:t>@</w:t>
      </w:r>
      <w:r>
        <w:rPr>
          <w:rFonts w:hint="eastAsia"/>
          <w:i/>
          <w:iCs/>
          <w:sz w:val="20"/>
          <w:lang w:eastAsia="zh-TW"/>
        </w:rPr>
        <w:t>amolf.nl</w:t>
      </w:r>
    </w:p>
    <w:p w:rsidR="00560422" w:rsidRDefault="00560422" w:rsidP="00560422">
      <w:pPr>
        <w:pStyle w:val="Corpsdetexte"/>
        <w:ind w:firstLine="340"/>
        <w:rPr>
          <w:sz w:val="22"/>
          <w:szCs w:val="22"/>
          <w:lang w:eastAsia="zh-TW"/>
        </w:rPr>
      </w:pPr>
      <w:r>
        <w:rPr>
          <w:sz w:val="22"/>
          <w:szCs w:val="22"/>
        </w:rPr>
        <w:t xml:space="preserve">Despite the multitude of studies on the structure and dynamics of water molecules at the air/water interface, elucidating the properties of this omnipresent surface has remained challenging. </w:t>
      </w:r>
      <w:r>
        <w:rPr>
          <w:sz w:val="22"/>
          <w:szCs w:val="22"/>
          <w:lang w:eastAsia="zh-TW"/>
        </w:rPr>
        <w:t>S</w:t>
      </w:r>
      <w:r>
        <w:rPr>
          <w:rFonts w:hint="eastAsia"/>
          <w:sz w:val="22"/>
          <w:szCs w:val="22"/>
          <w:lang w:eastAsia="zh-TW"/>
        </w:rPr>
        <w:t xml:space="preserve">um frequency generation </w:t>
      </w:r>
      <w:r>
        <w:rPr>
          <w:sz w:val="22"/>
          <w:szCs w:val="22"/>
          <w:lang w:eastAsia="zh-TW"/>
        </w:rPr>
        <w:t>(SFG) spectro</w:t>
      </w:r>
      <w:r>
        <w:rPr>
          <w:rFonts w:hint="eastAsia"/>
          <w:sz w:val="22"/>
          <w:szCs w:val="22"/>
          <w:lang w:eastAsia="zh-TW"/>
        </w:rPr>
        <w:t>scopy</w:t>
      </w:r>
      <w:r>
        <w:rPr>
          <w:sz w:val="22"/>
          <w:szCs w:val="22"/>
          <w:lang w:eastAsia="zh-TW"/>
        </w:rPr>
        <w:t xml:space="preserve">, which is intrinsically surface-specific, is able to probe the molecular vibrations of the outermost molecular monolayer. As such, it has become an increasingly used tool to study the air/water interface. However, the vibrational response of interfacial water molecules is rather large and featureless, and has been demonstrated to be complicated by inter- and intra-molecular coupling processes [1]. </w:t>
      </w:r>
    </w:p>
    <w:p w:rsidR="00560422" w:rsidRPr="00EC2565" w:rsidRDefault="00560422" w:rsidP="00560422">
      <w:pPr>
        <w:pStyle w:val="Corpsdetexte"/>
        <w:ind w:firstLine="340"/>
        <w:rPr>
          <w:sz w:val="22"/>
          <w:szCs w:val="22"/>
        </w:rPr>
      </w:pPr>
      <w:r>
        <w:rPr>
          <w:sz w:val="22"/>
          <w:szCs w:val="22"/>
          <w:lang w:eastAsia="zh-TW"/>
        </w:rPr>
        <w:t>Here, we demonstrate that by using time-resolved SFG spectroscopy, we can reveal new</w:t>
      </w:r>
      <w:r w:rsidRPr="00D52206">
        <w:rPr>
          <w:sz w:val="22"/>
          <w:szCs w:val="22"/>
        </w:rPr>
        <w:t xml:space="preserve"> information on the dynamic properties of interfacial water molecules</w:t>
      </w:r>
      <w:r>
        <w:rPr>
          <w:sz w:val="22"/>
          <w:szCs w:val="22"/>
        </w:rPr>
        <w:t>, which</w:t>
      </w:r>
      <w:r w:rsidRPr="00D52206">
        <w:rPr>
          <w:sz w:val="22"/>
          <w:szCs w:val="22"/>
        </w:rPr>
        <w:t xml:space="preserve"> is essential to understand the </w:t>
      </w:r>
      <w:r>
        <w:rPr>
          <w:sz w:val="22"/>
          <w:szCs w:val="22"/>
        </w:rPr>
        <w:t xml:space="preserve">important </w:t>
      </w:r>
      <w:r w:rsidRPr="00D52206">
        <w:rPr>
          <w:sz w:val="22"/>
          <w:szCs w:val="22"/>
        </w:rPr>
        <w:t>processes</w:t>
      </w:r>
      <w:r>
        <w:rPr>
          <w:sz w:val="22"/>
          <w:szCs w:val="22"/>
        </w:rPr>
        <w:t xml:space="preserve"> occurring at this interface</w:t>
      </w:r>
      <w:r w:rsidRPr="00D52206">
        <w:rPr>
          <w:sz w:val="22"/>
          <w:szCs w:val="22"/>
        </w:rPr>
        <w:t xml:space="preserve">. </w:t>
      </w:r>
      <w:r>
        <w:rPr>
          <w:sz w:val="22"/>
          <w:szCs w:val="22"/>
        </w:rPr>
        <w:t>We avoid complications in</w:t>
      </w:r>
      <w:r w:rsidRPr="00D52206">
        <w:rPr>
          <w:sz w:val="22"/>
          <w:szCs w:val="22"/>
        </w:rPr>
        <w:t xml:space="preserve"> the dynamics of inte</w:t>
      </w:r>
      <w:r>
        <w:rPr>
          <w:sz w:val="22"/>
          <w:szCs w:val="22"/>
        </w:rPr>
        <w:t>rfacial water molecules</w:t>
      </w:r>
      <w:r>
        <w:rPr>
          <w:sz w:val="22"/>
          <w:szCs w:val="22"/>
          <w:lang w:eastAsia="zh-TW"/>
        </w:rPr>
        <w:t xml:space="preserve"> due to</w:t>
      </w:r>
      <w:r w:rsidRPr="00D52206">
        <w:rPr>
          <w:sz w:val="22"/>
          <w:szCs w:val="22"/>
        </w:rPr>
        <w:t xml:space="preserve"> intra- and intermolecular coupling</w:t>
      </w:r>
      <w:r>
        <w:rPr>
          <w:sz w:val="22"/>
          <w:szCs w:val="22"/>
        </w:rPr>
        <w:t>, b</w:t>
      </w:r>
      <w:r w:rsidRPr="00D52206">
        <w:rPr>
          <w:sz w:val="22"/>
          <w:szCs w:val="22"/>
        </w:rPr>
        <w:t xml:space="preserve">y </w:t>
      </w:r>
      <w:r>
        <w:rPr>
          <w:sz w:val="22"/>
          <w:szCs w:val="22"/>
        </w:rPr>
        <w:t>studying</w:t>
      </w:r>
      <w:r w:rsidRPr="00D52206">
        <w:rPr>
          <w:sz w:val="22"/>
          <w:szCs w:val="22"/>
        </w:rPr>
        <w:t xml:space="preserve"> isotopically diluted H</w:t>
      </w:r>
      <w:r w:rsidRPr="00823D2F">
        <w:rPr>
          <w:sz w:val="22"/>
          <w:szCs w:val="22"/>
          <w:vertAlign w:val="subscript"/>
        </w:rPr>
        <w:t>2</w:t>
      </w:r>
      <w:r w:rsidRPr="00D52206">
        <w:rPr>
          <w:sz w:val="22"/>
          <w:szCs w:val="22"/>
        </w:rPr>
        <w:t>O/D</w:t>
      </w:r>
      <w:r w:rsidRPr="00823D2F">
        <w:rPr>
          <w:sz w:val="22"/>
          <w:szCs w:val="22"/>
          <w:vertAlign w:val="subscript"/>
        </w:rPr>
        <w:t>2</w:t>
      </w:r>
      <w:r w:rsidRPr="00D52206">
        <w:rPr>
          <w:sz w:val="22"/>
          <w:szCs w:val="22"/>
        </w:rPr>
        <w:t>O</w:t>
      </w:r>
      <w:r>
        <w:rPr>
          <w:sz w:val="22"/>
          <w:szCs w:val="22"/>
        </w:rPr>
        <w:t>. This allows us to</w:t>
      </w:r>
      <w:r w:rsidRPr="00D52206">
        <w:rPr>
          <w:sz w:val="22"/>
          <w:szCs w:val="22"/>
        </w:rPr>
        <w:t xml:space="preserve"> </w:t>
      </w:r>
      <w:r>
        <w:rPr>
          <w:sz w:val="22"/>
          <w:szCs w:val="22"/>
        </w:rPr>
        <w:t xml:space="preserve">isolate the different contributions from </w:t>
      </w:r>
      <w:r w:rsidRPr="00D52206">
        <w:rPr>
          <w:sz w:val="22"/>
          <w:szCs w:val="22"/>
        </w:rPr>
        <w:t>energy transfer and relaxation of interfacial water molecules.</w:t>
      </w:r>
      <w:r>
        <w:rPr>
          <w:sz w:val="22"/>
          <w:szCs w:val="22"/>
        </w:rPr>
        <w:t xml:space="preserve"> We report a series of dynamics of</w:t>
      </w:r>
      <w:r w:rsidRPr="00D52206">
        <w:rPr>
          <w:sz w:val="22"/>
          <w:szCs w:val="22"/>
        </w:rPr>
        <w:t xml:space="preserve"> </w:t>
      </w:r>
      <w:r>
        <w:rPr>
          <w:sz w:val="22"/>
          <w:szCs w:val="22"/>
        </w:rPr>
        <w:t xml:space="preserve">the </w:t>
      </w:r>
      <w:r w:rsidRPr="00D52206">
        <w:rPr>
          <w:sz w:val="22"/>
          <w:szCs w:val="22"/>
        </w:rPr>
        <w:t>O</w:t>
      </w:r>
      <w:r>
        <w:rPr>
          <w:sz w:val="22"/>
          <w:szCs w:val="22"/>
        </w:rPr>
        <w:t>-</w:t>
      </w:r>
      <w:r w:rsidRPr="00D52206">
        <w:rPr>
          <w:sz w:val="22"/>
          <w:szCs w:val="22"/>
        </w:rPr>
        <w:t>H</w:t>
      </w:r>
      <w:r>
        <w:rPr>
          <w:sz w:val="22"/>
          <w:szCs w:val="22"/>
        </w:rPr>
        <w:t xml:space="preserve"> stretch vibration</w:t>
      </w:r>
      <w:r w:rsidRPr="00D52206">
        <w:rPr>
          <w:sz w:val="22"/>
          <w:szCs w:val="22"/>
        </w:rPr>
        <w:t xml:space="preserve"> (</w:t>
      </w:r>
      <w:smartTag w:uri="urn:schemas-microsoft-com:office:smarttags" w:element="chmetcnv">
        <w:smartTagPr>
          <w:attr w:name="UnitName" w:val="cm"/>
          <w:attr w:name="SourceValue" w:val="3350"/>
          <w:attr w:name="HasSpace" w:val="True"/>
          <w:attr w:name="Negative" w:val="False"/>
          <w:attr w:name="NumberType" w:val="1"/>
          <w:attr w:name="TCSC" w:val="0"/>
        </w:smartTagPr>
        <w:r w:rsidRPr="00D52206">
          <w:rPr>
            <w:sz w:val="22"/>
            <w:szCs w:val="22"/>
          </w:rPr>
          <w:t>3350 cm</w:t>
        </w:r>
      </w:smartTag>
      <w:r w:rsidRPr="00D52206">
        <w:rPr>
          <w:sz w:val="22"/>
          <w:szCs w:val="22"/>
        </w:rPr>
        <w:t>-1) measured at air/water interface</w:t>
      </w:r>
      <w:r>
        <w:rPr>
          <w:sz w:val="22"/>
          <w:szCs w:val="22"/>
        </w:rPr>
        <w:t>.</w:t>
      </w:r>
      <w:r w:rsidRPr="00D52206">
        <w:rPr>
          <w:sz w:val="22"/>
          <w:szCs w:val="22"/>
        </w:rPr>
        <w:t xml:space="preserve"> </w:t>
      </w:r>
      <w:r>
        <w:rPr>
          <w:sz w:val="22"/>
          <w:szCs w:val="22"/>
        </w:rPr>
        <w:t>The dynamics slow down as H/(H+D) decreases (Fig. 1), which may be traced to the increasing mismatch between the stretch vibration and the overtone of the water bending mode, and the reduction of the F</w:t>
      </w:r>
      <w:r w:rsidRPr="00971D6B">
        <w:rPr>
          <w:bCs/>
          <w:sz w:val="22"/>
          <w:szCs w:val="22"/>
        </w:rPr>
        <w:t>ö</w:t>
      </w:r>
      <w:r>
        <w:rPr>
          <w:sz w:val="22"/>
          <w:szCs w:val="22"/>
        </w:rPr>
        <w:t>rster energy transfer, as isotopic dilution increases. Our results indicate intrinsically faster vibrational dynamics of water at interfaces compared to the bulk.</w:t>
      </w:r>
    </w:p>
    <w:p w:rsidR="00560422" w:rsidRDefault="005711AE" w:rsidP="00560422">
      <w:pPr>
        <w:pStyle w:val="Corpsdetexte"/>
        <w:tabs>
          <w:tab w:val="left" w:pos="0"/>
        </w:tabs>
        <w:spacing w:before="240" w:after="120"/>
        <w:ind w:right="-2"/>
        <w:jc w:val="center"/>
        <w:rPr>
          <w:color w:val="000000"/>
          <w:lang w:val="en-GB"/>
        </w:rPr>
      </w:pPr>
      <w:r>
        <w:rPr>
          <w:noProof/>
          <w:lang w:val="fr-FR" w:eastAsia="fr-FR"/>
        </w:rPr>
        <w:drawing>
          <wp:inline distT="0" distB="0" distL="0" distR="0">
            <wp:extent cx="3314065" cy="2479675"/>
            <wp:effectExtent l="0" t="0" r="0" b="0"/>
            <wp:docPr id="27" name="Image 2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1"/>
                    <pic:cNvPicPr>
                      <a:picLocks noChangeAspect="1" noChangeArrowheads="1"/>
                    </pic:cNvPicPr>
                  </pic:nvPicPr>
                  <pic:blipFill>
                    <a:blip r:embed="rId111" cstate="print"/>
                    <a:srcRect/>
                    <a:stretch>
                      <a:fillRect/>
                    </a:stretch>
                  </pic:blipFill>
                  <pic:spPr bwMode="auto">
                    <a:xfrm>
                      <a:off x="0" y="0"/>
                      <a:ext cx="3314065" cy="2479675"/>
                    </a:xfrm>
                    <a:prstGeom prst="rect">
                      <a:avLst/>
                    </a:prstGeom>
                    <a:noFill/>
                    <a:ln w="9525">
                      <a:noFill/>
                      <a:miter lim="800000"/>
                      <a:headEnd/>
                      <a:tailEnd/>
                    </a:ln>
                  </pic:spPr>
                </pic:pic>
              </a:graphicData>
            </a:graphic>
          </wp:inline>
        </w:drawing>
      </w:r>
      <w:r w:rsidR="00560422" w:rsidRPr="000B2C6C">
        <w:rPr>
          <w:color w:val="000000"/>
          <w:lang w:val="en-GB"/>
        </w:rPr>
        <w:t xml:space="preserve"> </w:t>
      </w:r>
    </w:p>
    <w:p w:rsidR="00560422" w:rsidRPr="00D13538" w:rsidRDefault="00560422" w:rsidP="00560422">
      <w:pPr>
        <w:pStyle w:val="Corpsdetexte"/>
        <w:tabs>
          <w:tab w:val="left" w:pos="0"/>
        </w:tabs>
        <w:spacing w:before="240" w:after="120"/>
        <w:ind w:right="-2"/>
        <w:rPr>
          <w:b/>
          <w:bCs/>
          <w:sz w:val="22"/>
          <w:szCs w:val="22"/>
          <w:lang w:val="en-GB"/>
        </w:rPr>
      </w:pPr>
      <w:r>
        <w:rPr>
          <w:color w:val="000000"/>
          <w:lang w:val="en-GB"/>
        </w:rPr>
        <w:t xml:space="preserve">Fig. 1 Time-resolved SFG data for interfacial water with </w:t>
      </w:r>
      <w:r>
        <w:rPr>
          <w:rFonts w:ascii="Symbol" w:hAnsi="Symbol"/>
          <w:color w:val="000000"/>
          <w:lang w:val="en-GB"/>
        </w:rPr>
        <w:t></w:t>
      </w:r>
      <w:r w:rsidRPr="00D13538">
        <w:rPr>
          <w:color w:val="000000"/>
          <w:vertAlign w:val="subscript"/>
          <w:lang w:val="en-GB"/>
        </w:rPr>
        <w:t>pump</w:t>
      </w:r>
      <w:r>
        <w:rPr>
          <w:color w:val="000000"/>
          <w:lang w:val="en-GB"/>
        </w:rPr>
        <w:t xml:space="preserve"> and </w:t>
      </w:r>
      <w:r>
        <w:rPr>
          <w:rFonts w:ascii="Symbol" w:hAnsi="Symbol"/>
          <w:color w:val="000000"/>
          <w:lang w:val="en-GB"/>
        </w:rPr>
        <w:t></w:t>
      </w:r>
      <w:r w:rsidRPr="00D13538">
        <w:rPr>
          <w:color w:val="000000"/>
          <w:vertAlign w:val="subscript"/>
          <w:lang w:val="en-GB"/>
        </w:rPr>
        <w:t>probe</w:t>
      </w:r>
      <w:r>
        <w:rPr>
          <w:color w:val="000000"/>
          <w:lang w:val="en-GB"/>
        </w:rPr>
        <w:t xml:space="preserve"> = 3350 cm</w:t>
      </w:r>
      <w:r w:rsidRPr="00D13538">
        <w:rPr>
          <w:color w:val="000000"/>
          <w:vertAlign w:val="superscript"/>
          <w:lang w:val="en-GB"/>
        </w:rPr>
        <w:t>-1</w:t>
      </w:r>
      <w:r>
        <w:rPr>
          <w:color w:val="000000"/>
          <w:lang w:val="en-GB"/>
        </w:rPr>
        <w:t>. The four traces from up to down are measured in isotopically diluted solution with H</w:t>
      </w:r>
      <w:proofErr w:type="gramStart"/>
      <w:r>
        <w:rPr>
          <w:color w:val="000000"/>
          <w:lang w:val="en-GB"/>
        </w:rPr>
        <w:t>/(</w:t>
      </w:r>
      <w:proofErr w:type="gramEnd"/>
      <w:r>
        <w:rPr>
          <w:color w:val="000000"/>
          <w:lang w:val="en-GB"/>
        </w:rPr>
        <w:t xml:space="preserve">H+D) = 1, 3/4, 1/2, and 1/3. </w:t>
      </w:r>
    </w:p>
    <w:p w:rsidR="00560422" w:rsidRPr="007D2F16" w:rsidRDefault="00560422" w:rsidP="00560422">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sum frequency generation</w:t>
      </w:r>
      <w:r w:rsidRPr="007D2F16">
        <w:rPr>
          <w:sz w:val="22"/>
          <w:szCs w:val="22"/>
        </w:rPr>
        <w:t xml:space="preserve">, </w:t>
      </w:r>
      <w:r>
        <w:rPr>
          <w:sz w:val="22"/>
          <w:szCs w:val="22"/>
        </w:rPr>
        <w:t>hydrogen bonding</w:t>
      </w:r>
      <w:r w:rsidRPr="007D2F16">
        <w:rPr>
          <w:sz w:val="22"/>
          <w:szCs w:val="22"/>
        </w:rPr>
        <w:t xml:space="preserve">, </w:t>
      </w:r>
      <w:r>
        <w:rPr>
          <w:sz w:val="22"/>
          <w:szCs w:val="22"/>
        </w:rPr>
        <w:t>energy transfer</w:t>
      </w:r>
      <w:r w:rsidRPr="007D2F16">
        <w:rPr>
          <w:sz w:val="22"/>
          <w:szCs w:val="22"/>
        </w:rPr>
        <w:t xml:space="preserve"> </w:t>
      </w:r>
    </w:p>
    <w:p w:rsidR="00560422" w:rsidRPr="00D32A26" w:rsidRDefault="00787EA9" w:rsidP="00560422">
      <w:pPr>
        <w:pStyle w:val="Corpsdetexte"/>
        <w:tabs>
          <w:tab w:val="left" w:pos="0"/>
        </w:tabs>
        <w:spacing w:after="40"/>
        <w:ind w:right="-2"/>
      </w:pPr>
      <w:r>
        <w:pict>
          <v:rect id="_x0000_i1052" style="width:428.05pt;height:1pt" o:hrstd="t" o:hrnoshade="t" o:hr="t" fillcolor="black" stroked="f"/>
        </w:pict>
      </w:r>
    </w:p>
    <w:p w:rsidR="00560422" w:rsidRPr="00D86DEC" w:rsidRDefault="00560422" w:rsidP="00560422">
      <w:pPr>
        <w:pStyle w:val="Corpsdetexte"/>
        <w:tabs>
          <w:tab w:val="left" w:pos="0"/>
        </w:tabs>
        <w:ind w:right="-2"/>
        <w:rPr>
          <w:sz w:val="24"/>
          <w:szCs w:val="24"/>
        </w:rPr>
      </w:pPr>
      <w:r w:rsidRPr="00877BF6">
        <w:t xml:space="preserve">[1] </w:t>
      </w:r>
      <w:r>
        <w:t>M. Sovago, R. K. Campen, G. M. H. Wurpel, M. Muller, H. J. Bakker, and M. Bonn,</w:t>
      </w:r>
      <w:r w:rsidRPr="003E1581">
        <w:t xml:space="preserve"> </w:t>
      </w:r>
      <w:r w:rsidRPr="003E1581">
        <w:rPr>
          <w:i/>
          <w:iCs/>
        </w:rPr>
        <w:t>Phys. Rev.</w:t>
      </w:r>
      <w:r>
        <w:rPr>
          <w:i/>
          <w:iCs/>
        </w:rPr>
        <w:t xml:space="preserve"> Lett.</w:t>
      </w:r>
      <w:r w:rsidRPr="003E1581">
        <w:rPr>
          <w:b/>
          <w:bCs/>
        </w:rPr>
        <w:t xml:space="preserve"> </w:t>
      </w:r>
      <w:proofErr w:type="gramStart"/>
      <w:r>
        <w:rPr>
          <w:b/>
          <w:bCs/>
        </w:rPr>
        <w:t>100</w:t>
      </w:r>
      <w:r>
        <w:t xml:space="preserve">  173901</w:t>
      </w:r>
      <w:proofErr w:type="gramEnd"/>
      <w:r>
        <w:t xml:space="preserve">  (2008</w:t>
      </w:r>
      <w:r w:rsidRPr="003E1581">
        <w:t>)</w:t>
      </w:r>
      <w:r>
        <w:t>.</w:t>
      </w:r>
    </w:p>
    <w:p w:rsidR="00D86DEC" w:rsidRDefault="00D86DEC" w:rsidP="00D86DEC">
      <w:pPr>
        <w:pStyle w:val="Lgende"/>
      </w:pPr>
      <w:r>
        <w:br w:type="page"/>
      </w:r>
      <w:bookmarkStart w:id="125" w:name="_Ref277401644"/>
      <w:bookmarkStart w:id="126" w:name="_Toc278180469"/>
      <w:r>
        <w:lastRenderedPageBreak/>
        <w:t xml:space="preserve">CL </w:t>
      </w:r>
      <w:fldSimple w:instr=" SEQ CL_ \* ARABIC ">
        <w:r w:rsidR="00E906D8">
          <w:rPr>
            <w:noProof/>
          </w:rPr>
          <w:t>14</w:t>
        </w:r>
      </w:fldSimple>
      <w:r>
        <w:t>: Solvation</w:t>
      </w:r>
      <w:r w:rsidRPr="00EF3928">
        <w:t xml:space="preserve"> </w:t>
      </w:r>
      <w:r>
        <w:t>structure and d</w:t>
      </w:r>
      <w:r w:rsidRPr="00EF3928">
        <w:t xml:space="preserve">ynamics of </w:t>
      </w:r>
      <w:r>
        <w:t>r</w:t>
      </w:r>
      <w:r w:rsidRPr="00EF3928">
        <w:t xml:space="preserve">oom </w:t>
      </w:r>
      <w:r>
        <w:t>t</w:t>
      </w:r>
      <w:r w:rsidRPr="00EF3928">
        <w:t xml:space="preserve">emperature </w:t>
      </w:r>
      <w:r>
        <w:t>i</w:t>
      </w:r>
      <w:r w:rsidRPr="00EF3928">
        <w:t xml:space="preserve">onic </w:t>
      </w:r>
      <w:r>
        <w:t>l</w:t>
      </w:r>
      <w:r w:rsidRPr="00EF3928">
        <w:t>iquids</w:t>
      </w:r>
      <w:bookmarkEnd w:id="125"/>
      <w:bookmarkEnd w:id="126"/>
    </w:p>
    <w:p w:rsidR="00D86DEC" w:rsidRPr="00011570" w:rsidRDefault="00D86DEC" w:rsidP="00B609EB">
      <w:pPr>
        <w:widowControl w:val="0"/>
        <w:spacing w:beforeLines="120" w:afterLines="120" w:line="300" w:lineRule="exact"/>
        <w:ind w:firstLine="432"/>
        <w:jc w:val="center"/>
      </w:pPr>
      <w:r w:rsidRPr="00011570">
        <w:t>Raluca M. Musat</w:t>
      </w:r>
      <w:r w:rsidR="00787EA9">
        <w:fldChar w:fldCharType="begin"/>
      </w:r>
      <w:r>
        <w:instrText xml:space="preserve"> XE "</w:instrText>
      </w:r>
      <w:r w:rsidRPr="00A04A8D">
        <w:instrText xml:space="preserve"> Musat</w:instrText>
      </w:r>
      <w:r w:rsidR="00382C5A">
        <w:instrText>,</w:instrText>
      </w:r>
      <w:r w:rsidR="00382C5A" w:rsidRPr="00382C5A">
        <w:instrText xml:space="preserve"> </w:instrText>
      </w:r>
      <w:r w:rsidR="00382C5A">
        <w:instrText>R. M.</w:instrText>
      </w:r>
      <w:r>
        <w:instrText xml:space="preserve">" </w:instrText>
      </w:r>
      <w:r w:rsidR="00787EA9">
        <w:fldChar w:fldCharType="end"/>
      </w:r>
      <w:r w:rsidRPr="00011570">
        <w:rPr>
          <w:vertAlign w:val="superscript"/>
        </w:rPr>
        <w:t>1</w:t>
      </w:r>
      <w:r w:rsidRPr="00011570">
        <w:t>, Dmitriy Polyansky</w:t>
      </w:r>
      <w:r w:rsidR="00787EA9">
        <w:fldChar w:fldCharType="begin"/>
      </w:r>
      <w:r>
        <w:instrText xml:space="preserve"> XE "</w:instrText>
      </w:r>
      <w:r w:rsidRPr="00C94EC1">
        <w:instrText xml:space="preserve"> Polyansky</w:instrText>
      </w:r>
      <w:r w:rsidR="00382C5A">
        <w:instrText>,</w:instrText>
      </w:r>
      <w:r w:rsidR="00382C5A" w:rsidRPr="00382C5A">
        <w:instrText xml:space="preserve"> </w:instrText>
      </w:r>
      <w:r w:rsidR="00382C5A">
        <w:instrText>D.</w:instrText>
      </w:r>
      <w:r>
        <w:instrText xml:space="preserve">" </w:instrText>
      </w:r>
      <w:r w:rsidR="00787EA9">
        <w:fldChar w:fldCharType="end"/>
      </w:r>
      <w:r w:rsidRPr="00011570">
        <w:rPr>
          <w:vertAlign w:val="superscript"/>
        </w:rPr>
        <w:t>1</w:t>
      </w:r>
      <w:r w:rsidRPr="00011570">
        <w:t>, Robert A. Crowell</w:t>
      </w:r>
      <w:r w:rsidR="00787EA9">
        <w:fldChar w:fldCharType="begin"/>
      </w:r>
      <w:r>
        <w:instrText xml:space="preserve"> XE "</w:instrText>
      </w:r>
      <w:r w:rsidRPr="007F1BF8">
        <w:instrText xml:space="preserve"> Crowell</w:instrText>
      </w:r>
      <w:r w:rsidR="00382C5A">
        <w:instrText>,</w:instrText>
      </w:r>
      <w:r w:rsidR="00382C5A" w:rsidRPr="00382C5A">
        <w:instrText xml:space="preserve"> </w:instrText>
      </w:r>
      <w:r w:rsidR="00382C5A">
        <w:instrText>R. A.</w:instrText>
      </w:r>
      <w:r>
        <w:instrText xml:space="preserve">" </w:instrText>
      </w:r>
      <w:r w:rsidR="00787EA9">
        <w:fldChar w:fldCharType="end"/>
      </w:r>
      <w:r>
        <w:rPr>
          <w:vertAlign w:val="superscript"/>
        </w:rPr>
        <w:t>1</w:t>
      </w:r>
      <w:r w:rsidRPr="00011570">
        <w:t>, Marie Thomas</w:t>
      </w:r>
      <w:r w:rsidR="00787EA9">
        <w:fldChar w:fldCharType="begin"/>
      </w:r>
      <w:r>
        <w:instrText xml:space="preserve"> XE "</w:instrText>
      </w:r>
      <w:r w:rsidRPr="00E472D8">
        <w:instrText xml:space="preserve"> Thomas</w:instrText>
      </w:r>
      <w:r w:rsidR="00382C5A">
        <w:instrText>,</w:instrText>
      </w:r>
      <w:r w:rsidR="00382C5A" w:rsidRPr="00382C5A">
        <w:instrText xml:space="preserve"> </w:instrText>
      </w:r>
      <w:r w:rsidR="00382C5A">
        <w:instrText>M.</w:instrText>
      </w:r>
      <w:r>
        <w:instrText xml:space="preserve">" </w:instrText>
      </w:r>
      <w:r w:rsidR="00787EA9">
        <w:fldChar w:fldCharType="end"/>
      </w:r>
      <w:r w:rsidRPr="00011570">
        <w:rPr>
          <w:vertAlign w:val="superscript"/>
        </w:rPr>
        <w:t>1</w:t>
      </w:r>
      <w:r w:rsidRPr="00011570">
        <w:t>, James F. Wishart</w:t>
      </w:r>
      <w:r w:rsidR="00787EA9">
        <w:fldChar w:fldCharType="begin"/>
      </w:r>
      <w:r>
        <w:instrText xml:space="preserve"> XE "</w:instrText>
      </w:r>
      <w:r w:rsidRPr="00D5395A">
        <w:instrText xml:space="preserve"> Wishart</w:instrText>
      </w:r>
      <w:r w:rsidR="00382C5A">
        <w:instrText>,</w:instrText>
      </w:r>
      <w:r w:rsidR="00382C5A" w:rsidRPr="00382C5A">
        <w:instrText xml:space="preserve"> </w:instrText>
      </w:r>
      <w:r w:rsidR="00382C5A">
        <w:instrText>J. F.</w:instrText>
      </w:r>
      <w:r>
        <w:instrText xml:space="preserve">" </w:instrText>
      </w:r>
      <w:r w:rsidR="00787EA9">
        <w:fldChar w:fldCharType="end"/>
      </w:r>
      <w:r w:rsidRPr="00011570">
        <w:rPr>
          <w:vertAlign w:val="superscript"/>
        </w:rPr>
        <w:t>1</w:t>
      </w:r>
      <w:r w:rsidRPr="00011570">
        <w:t>, Kenji Takahashi</w:t>
      </w:r>
      <w:r w:rsidR="00787EA9">
        <w:fldChar w:fldCharType="begin"/>
      </w:r>
      <w:r>
        <w:instrText xml:space="preserve"> XE "</w:instrText>
      </w:r>
      <w:r w:rsidRPr="00BD1393">
        <w:instrText xml:space="preserve"> Takahashi</w:instrText>
      </w:r>
      <w:r w:rsidR="00382C5A">
        <w:instrText>,</w:instrText>
      </w:r>
      <w:r w:rsidR="00382C5A" w:rsidRPr="00382C5A">
        <w:instrText xml:space="preserve"> </w:instrText>
      </w:r>
      <w:r w:rsidR="00382C5A">
        <w:instrText>K.</w:instrText>
      </w:r>
      <w:r>
        <w:instrText xml:space="preserve">" </w:instrText>
      </w:r>
      <w:r w:rsidR="00787EA9">
        <w:fldChar w:fldCharType="end"/>
      </w:r>
      <w:r w:rsidRPr="00011570">
        <w:rPr>
          <w:vertAlign w:val="superscript"/>
        </w:rPr>
        <w:t>2</w:t>
      </w:r>
      <w:r w:rsidRPr="00011570">
        <w:t xml:space="preserve"> and Yosuke Katsumura</w:t>
      </w:r>
      <w:r w:rsidR="00787EA9">
        <w:fldChar w:fldCharType="begin"/>
      </w:r>
      <w:r>
        <w:instrText xml:space="preserve"> XE "</w:instrText>
      </w:r>
      <w:r w:rsidRPr="006F24AB">
        <w:instrText xml:space="preserve"> Katsumura</w:instrText>
      </w:r>
      <w:r w:rsidR="00382C5A">
        <w:instrText>,</w:instrText>
      </w:r>
      <w:r w:rsidR="00382C5A" w:rsidRPr="00382C5A">
        <w:instrText xml:space="preserve"> </w:instrText>
      </w:r>
      <w:r w:rsidR="00382C5A" w:rsidRPr="006F24AB">
        <w:instrText xml:space="preserve">Y. </w:instrText>
      </w:r>
      <w:r>
        <w:instrText xml:space="preserve">" </w:instrText>
      </w:r>
      <w:r w:rsidR="00787EA9">
        <w:fldChar w:fldCharType="end"/>
      </w:r>
      <w:r w:rsidRPr="00011570">
        <w:rPr>
          <w:vertAlign w:val="superscript"/>
        </w:rPr>
        <w:t>3</w:t>
      </w:r>
    </w:p>
    <w:p w:rsidR="00D86DEC" w:rsidRPr="00011570" w:rsidRDefault="00D86DEC" w:rsidP="00B609EB">
      <w:pPr>
        <w:widowControl w:val="0"/>
        <w:spacing w:beforeLines="120" w:afterLines="120" w:line="300" w:lineRule="exact"/>
        <w:ind w:firstLine="432"/>
        <w:jc w:val="center"/>
      </w:pPr>
      <w:r w:rsidRPr="00011570">
        <w:rPr>
          <w:vertAlign w:val="superscript"/>
        </w:rPr>
        <w:t>1</w:t>
      </w:r>
      <w:r w:rsidRPr="00011570">
        <w:t xml:space="preserve">Chemistry Department, Brookhaven National Laboratory, </w:t>
      </w:r>
      <w:smartTag w:uri="urn:schemas-microsoft-com:office:smarttags" w:element="address">
        <w:smartTag w:uri="urn:schemas-microsoft-com:office:smarttags" w:element="Street">
          <w:r w:rsidRPr="00011570">
            <w:t>P.O. Box 5000</w:t>
          </w:r>
        </w:smartTag>
        <w:r w:rsidRPr="00011570">
          <w:t xml:space="preserve"> </w:t>
        </w:r>
        <w:smartTag w:uri="urn:schemas-microsoft-com:office:smarttags" w:element="City">
          <w:r w:rsidRPr="00011570">
            <w:t>Upton</w:t>
          </w:r>
        </w:smartTag>
        <w:r w:rsidRPr="00011570">
          <w:t xml:space="preserve">, </w:t>
        </w:r>
        <w:smartTag w:uri="urn:schemas-microsoft-com:office:smarttags" w:element="State">
          <w:r w:rsidRPr="00011570">
            <w:t>New York</w:t>
          </w:r>
        </w:smartTag>
        <w:r w:rsidRPr="00011570">
          <w:t xml:space="preserve"> </w:t>
        </w:r>
        <w:smartTag w:uri="urn:schemas-microsoft-com:office:smarttags" w:element="PostalCode">
          <w:r w:rsidRPr="00011570">
            <w:t>11973</w:t>
          </w:r>
        </w:smartTag>
      </w:smartTag>
    </w:p>
    <w:p w:rsidR="00D86DEC" w:rsidRPr="00011570" w:rsidRDefault="00D86DEC" w:rsidP="00B609EB">
      <w:pPr>
        <w:widowControl w:val="0"/>
        <w:spacing w:beforeLines="120" w:afterLines="120" w:line="300" w:lineRule="exact"/>
        <w:ind w:firstLine="432"/>
        <w:jc w:val="center"/>
      </w:pPr>
      <w:r w:rsidRPr="00011570">
        <w:rPr>
          <w:vertAlign w:val="superscript"/>
        </w:rPr>
        <w:t>2</w:t>
      </w:r>
      <w:r w:rsidRPr="00011570">
        <w:t xml:space="preserve">Division of Material Science, Graduate School of Natural Science and Technology, </w:t>
      </w:r>
      <w:smartTag w:uri="urn:schemas-microsoft-com:office:smarttags" w:element="PlaceName">
        <w:r w:rsidRPr="00011570">
          <w:t>Kanazawa</w:t>
        </w:r>
      </w:smartTag>
      <w:r w:rsidRPr="00011570">
        <w:t xml:space="preserve"> </w:t>
      </w:r>
      <w:smartTag w:uri="urn:schemas-microsoft-com:office:smarttags" w:element="PlaceType">
        <w:r w:rsidRPr="00011570">
          <w:t>University</w:t>
        </w:r>
      </w:smartTag>
      <w:r w:rsidRPr="00011570">
        <w:t xml:space="preserve">, Kakuma-machi, </w:t>
      </w:r>
      <w:smartTag w:uri="urn:schemas-microsoft-com:office:smarttags" w:element="City">
        <w:r w:rsidRPr="00011570">
          <w:t>Kanazawa</w:t>
        </w:r>
      </w:smartTag>
      <w:r w:rsidRPr="00011570">
        <w:t xml:space="preserve"> 920-1192, </w:t>
      </w:r>
      <w:smartTag w:uri="urn:schemas-microsoft-com:office:smarttags" w:element="place">
        <w:smartTag w:uri="urn:schemas-microsoft-com:office:smarttags" w:element="country-region">
          <w:r w:rsidRPr="00011570">
            <w:t>Japan</w:t>
          </w:r>
        </w:smartTag>
      </w:smartTag>
    </w:p>
    <w:p w:rsidR="00D86DEC" w:rsidRPr="00011570" w:rsidRDefault="00D86DEC" w:rsidP="00B609EB">
      <w:pPr>
        <w:widowControl w:val="0"/>
        <w:spacing w:beforeLines="120" w:afterLines="120" w:line="300" w:lineRule="exact"/>
        <w:ind w:firstLine="432"/>
        <w:jc w:val="center"/>
      </w:pPr>
      <w:r w:rsidRPr="00011570">
        <w:rPr>
          <w:vertAlign w:val="superscript"/>
        </w:rPr>
        <w:t>3</w:t>
      </w:r>
      <w:r w:rsidRPr="00011570">
        <w:t xml:space="preserve">Department of Nuclear Engineering and Management, </w:t>
      </w:r>
      <w:smartTag w:uri="urn:schemas-microsoft-com:office:smarttags" w:element="PlaceType">
        <w:r w:rsidRPr="00011570">
          <w:t>School</w:t>
        </w:r>
      </w:smartTag>
      <w:r w:rsidRPr="00011570">
        <w:t xml:space="preserve"> of </w:t>
      </w:r>
      <w:smartTag w:uri="urn:schemas-microsoft-com:office:smarttags" w:element="PlaceName">
        <w:r w:rsidRPr="00011570">
          <w:t>Engineering</w:t>
        </w:r>
      </w:smartTag>
      <w:r w:rsidRPr="00011570">
        <w:t xml:space="preserve">, The University of Tokyo, 7-3-1, Hongo, Bunkyo-ku, </w:t>
      </w:r>
      <w:smartTag w:uri="urn:schemas-microsoft-com:office:smarttags" w:element="City">
        <w:r w:rsidRPr="00011570">
          <w:t>Tokyo</w:t>
        </w:r>
      </w:smartTag>
      <w:r w:rsidRPr="00011570">
        <w:t xml:space="preserve"> 113-8656, </w:t>
      </w:r>
      <w:smartTag w:uri="urn:schemas-microsoft-com:office:smarttags" w:element="place">
        <w:smartTag w:uri="urn:schemas-microsoft-com:office:smarttags" w:element="country-region">
          <w:r w:rsidRPr="00011570">
            <w:t>Japan</w:t>
          </w:r>
        </w:smartTag>
      </w:smartTag>
    </w:p>
    <w:p w:rsidR="00D86DEC" w:rsidRPr="00011570" w:rsidRDefault="00D86DEC" w:rsidP="00B609EB">
      <w:pPr>
        <w:widowControl w:val="0"/>
        <w:spacing w:beforeLines="120" w:afterLines="120" w:line="300" w:lineRule="exact"/>
        <w:ind w:firstLine="432"/>
      </w:pPr>
      <w:r>
        <w:t>Room temperature ionic liquids (RTILs) have emerged as a new class of solvents that,</w:t>
      </w:r>
      <w:r w:rsidRPr="00011570">
        <w:t xml:space="preserve"> </w:t>
      </w:r>
      <w:r>
        <w:t>due to their unique properties (e.g., low volatility, large electrochemical window, high conductivity, etc.), have several potential applications.  Among these are their possible use in nuclear fuel reprocessing, dye sensitized solar cells, and CO</w:t>
      </w:r>
      <w:r w:rsidRPr="00011570">
        <w:rPr>
          <w:vertAlign w:val="subscript"/>
        </w:rPr>
        <w:t>2</w:t>
      </w:r>
      <w:r>
        <w:t xml:space="preserve"> sequestration.  The properties of a given class of RTILs depend strongly on the choice of the counter anion. In this contribution we present new results using both static and time-resolved EXAFS (ca. 1 ns resolution) and time resolved optical absorption spectroscopy on a series of bromide containing imidazolium salts.  The static results provide detailed information of the solvation shell of the bromide ion while the time-resolved data shed light on the nature and chemical behavior of the lowest lying charge transfer band, the physical motion of the bromine atom and its conversion to di-bromide.  T</w:t>
      </w:r>
      <w:r w:rsidRPr="00011570">
        <w:t>he photochemistry of the charge transfer (CT) band of the ro</w:t>
      </w:r>
      <w:r>
        <w:t>om temperature ionic liquid</w:t>
      </w:r>
      <w:r w:rsidRPr="00011570">
        <w:t xml:space="preserve"> 1-hexyl-3-</w:t>
      </w:r>
      <w:r>
        <w:t xml:space="preserve">methylimidazolium bromide </w:t>
      </w:r>
      <w:r w:rsidRPr="00011570">
        <w:t xml:space="preserve">is investigated using ultrafast transient absorption </w:t>
      </w:r>
      <w:r>
        <w:t xml:space="preserve">spectroscopy </w:t>
      </w:r>
      <w:r w:rsidRPr="00011570">
        <w:t xml:space="preserve">(TA) in the near-IR and steady state UV absorption.   Irradiation of the CT band at 266 nm results in the steady state production of di-bromide which absorbs strongly at 266 nm.  It is shown that this photoproduct, which is apparently very stable, adversely affects ultrafast transient absorption measurements.  Flowing and simultaneously translating the sample mitigates this effect and reveals new transient species and dynamics within the detection window of 850 nm to 1250 nm. </w:t>
      </w:r>
    </w:p>
    <w:p w:rsidR="0010779B" w:rsidRDefault="0010779B" w:rsidP="0010779B">
      <w:pPr>
        <w:pStyle w:val="Lgende"/>
      </w:pPr>
      <w:r>
        <w:br w:type="page"/>
      </w:r>
      <w:bookmarkStart w:id="127" w:name="_Ref277402575"/>
      <w:bookmarkStart w:id="128" w:name="_Toc278180470"/>
      <w:r>
        <w:lastRenderedPageBreak/>
        <w:t xml:space="preserve">CL </w:t>
      </w:r>
      <w:fldSimple w:instr=" SEQ CL_ \* ARABIC ">
        <w:r w:rsidR="00E906D8">
          <w:rPr>
            <w:noProof/>
          </w:rPr>
          <w:t>15</w:t>
        </w:r>
      </w:fldSimple>
      <w:r>
        <w:t>: The fate of excited bromoiodomethane molecules in liquid probed by time-resolved X-ray diffraction</w:t>
      </w:r>
      <w:bookmarkEnd w:id="127"/>
      <w:bookmarkEnd w:id="128"/>
    </w:p>
    <w:p w:rsidR="0010779B" w:rsidRPr="003271C3" w:rsidRDefault="0010779B" w:rsidP="0010779B">
      <w:pPr>
        <w:spacing w:line="360" w:lineRule="exact"/>
        <w:rPr>
          <w:rFonts w:eastAsia="Batang"/>
          <w:color w:val="000000"/>
          <w:lang w:val="sv-SE" w:eastAsia="ko-KR"/>
        </w:rPr>
      </w:pPr>
      <w:r w:rsidRPr="003271C3">
        <w:rPr>
          <w:rFonts w:eastAsia="Batang"/>
          <w:color w:val="000000"/>
          <w:u w:val="single"/>
          <w:lang w:val="sv-SE" w:eastAsia="ko-KR"/>
        </w:rPr>
        <w:t>A. Nasedkin</w:t>
      </w:r>
      <w:r w:rsidR="00787EA9">
        <w:rPr>
          <w:rFonts w:eastAsia="Batang"/>
          <w:color w:val="000000"/>
          <w:u w:val="single"/>
          <w:lang w:val="sv-SE" w:eastAsia="ko-KR"/>
        </w:rPr>
        <w:fldChar w:fldCharType="begin"/>
      </w:r>
      <w:r w:rsidRPr="0010779B">
        <w:rPr>
          <w:lang w:val="fr-FR"/>
        </w:rPr>
        <w:instrText xml:space="preserve"> XE "</w:instrText>
      </w:r>
      <w:r w:rsidRPr="005E76F0">
        <w:rPr>
          <w:rFonts w:eastAsia="Batang"/>
          <w:color w:val="000000"/>
          <w:u w:val="single"/>
          <w:lang w:val="sv-SE" w:eastAsia="ko-KR"/>
        </w:rPr>
        <w:instrText xml:space="preserve"> Nasedkin</w:instrText>
      </w:r>
      <w:r w:rsidR="00382C5A">
        <w:rPr>
          <w:rFonts w:eastAsia="Batang"/>
          <w:color w:val="000000"/>
          <w:u w:val="single"/>
          <w:lang w:val="sv-SE" w:eastAsia="ko-KR"/>
        </w:rPr>
        <w:instrText>,</w:instrText>
      </w:r>
      <w:r w:rsidR="00382C5A" w:rsidRPr="00382C5A">
        <w:rPr>
          <w:rFonts w:eastAsia="Batang"/>
          <w:color w:val="000000"/>
          <w:u w:val="single"/>
          <w:lang w:val="sv-SE" w:eastAsia="ko-KR"/>
        </w:rPr>
        <w:instrText xml:space="preserve"> </w:instrText>
      </w:r>
      <w:r w:rsidR="00382C5A">
        <w:rPr>
          <w:rFonts w:eastAsia="Batang"/>
          <w:color w:val="000000"/>
          <w:u w:val="single"/>
          <w:lang w:val="sv-SE" w:eastAsia="ko-KR"/>
        </w:rPr>
        <w:instrText>A.</w:instrText>
      </w:r>
      <w:r w:rsidRPr="0010779B">
        <w:rPr>
          <w:lang w:val="fr-FR"/>
        </w:rPr>
        <w:instrText xml:space="preserve">" </w:instrText>
      </w:r>
      <w:r w:rsidR="00787EA9">
        <w:rPr>
          <w:rFonts w:eastAsia="Batang"/>
          <w:color w:val="000000"/>
          <w:u w:val="single"/>
          <w:lang w:val="sv-SE" w:eastAsia="ko-KR"/>
        </w:rPr>
        <w:fldChar w:fldCharType="end"/>
      </w:r>
      <w:r w:rsidRPr="003271C3">
        <w:rPr>
          <w:color w:val="000000"/>
          <w:vertAlign w:val="superscript"/>
          <w:lang w:val="sv-SE"/>
        </w:rPr>
        <w:t>1,*</w:t>
      </w:r>
      <w:r w:rsidRPr="003271C3">
        <w:rPr>
          <w:color w:val="000000"/>
          <w:lang w:val="sv-SE"/>
        </w:rPr>
        <w:t>, M. Marcellini</w:t>
      </w:r>
      <w:r w:rsidR="00787EA9">
        <w:rPr>
          <w:color w:val="000000"/>
          <w:lang w:val="sv-SE"/>
        </w:rPr>
        <w:fldChar w:fldCharType="begin"/>
      </w:r>
      <w:r w:rsidRPr="0010779B">
        <w:rPr>
          <w:lang w:val="fr-FR"/>
        </w:rPr>
        <w:instrText xml:space="preserve"> XE "</w:instrText>
      </w:r>
      <w:r w:rsidRPr="00BF0EBF">
        <w:rPr>
          <w:color w:val="000000"/>
          <w:lang w:val="sv-SE"/>
        </w:rPr>
        <w:instrText xml:space="preserve"> Marcellini</w:instrText>
      </w:r>
      <w:r w:rsidR="00382C5A">
        <w:rPr>
          <w:color w:val="000000"/>
          <w:lang w:val="sv-SE"/>
        </w:rPr>
        <w:instrText>,</w:instrText>
      </w:r>
      <w:r w:rsidR="00382C5A" w:rsidRPr="00382C5A">
        <w:rPr>
          <w:color w:val="000000"/>
          <w:lang w:val="sv-SE"/>
        </w:rPr>
        <w:instrText xml:space="preserve"> </w:instrText>
      </w:r>
      <w:r w:rsidR="00382C5A">
        <w:rPr>
          <w:color w:val="000000"/>
          <w:lang w:val="sv-SE"/>
        </w:rPr>
        <w:instrText>M.</w:instrText>
      </w:r>
      <w:r w:rsidRPr="0010779B">
        <w:rPr>
          <w:lang w:val="fr-FR"/>
        </w:rPr>
        <w:instrText xml:space="preserve">" </w:instrText>
      </w:r>
      <w:r w:rsidR="00787EA9">
        <w:rPr>
          <w:color w:val="000000"/>
          <w:lang w:val="sv-SE"/>
        </w:rPr>
        <w:fldChar w:fldCharType="end"/>
      </w:r>
      <w:r w:rsidRPr="003271C3">
        <w:rPr>
          <w:color w:val="000000"/>
          <w:vertAlign w:val="superscript"/>
          <w:lang w:val="sv-SE"/>
        </w:rPr>
        <w:t>1</w:t>
      </w:r>
      <w:r>
        <w:rPr>
          <w:lang w:val="sv-SE"/>
        </w:rPr>
        <w:t xml:space="preserve">, </w:t>
      </w:r>
      <w:r w:rsidRPr="003271C3">
        <w:rPr>
          <w:lang w:val="sv-SE"/>
        </w:rPr>
        <w:t>J. Davidsson</w:t>
      </w:r>
      <w:r w:rsidR="00787EA9">
        <w:rPr>
          <w:lang w:val="sv-SE"/>
        </w:rPr>
        <w:fldChar w:fldCharType="begin"/>
      </w:r>
      <w:r w:rsidRPr="0010779B">
        <w:rPr>
          <w:lang w:val="fr-FR"/>
        </w:rPr>
        <w:instrText xml:space="preserve"> XE "</w:instrText>
      </w:r>
      <w:r w:rsidRPr="009D2E2F">
        <w:rPr>
          <w:lang w:val="sv-SE"/>
        </w:rPr>
        <w:instrText xml:space="preserve"> Davidsson</w:instrText>
      </w:r>
      <w:r w:rsidR="00382C5A">
        <w:rPr>
          <w:lang w:val="sv-SE"/>
        </w:rPr>
        <w:instrText>,</w:instrText>
      </w:r>
      <w:r w:rsidR="00382C5A" w:rsidRPr="00382C5A">
        <w:rPr>
          <w:lang w:val="sv-SE"/>
        </w:rPr>
        <w:instrText xml:space="preserve"> </w:instrText>
      </w:r>
      <w:r w:rsidR="00382C5A">
        <w:rPr>
          <w:lang w:val="sv-SE"/>
        </w:rPr>
        <w:instrText>J.</w:instrText>
      </w:r>
      <w:r w:rsidRPr="0010779B">
        <w:rPr>
          <w:lang w:val="fr-FR"/>
        </w:rPr>
        <w:instrText xml:space="preserve">" </w:instrText>
      </w:r>
      <w:r w:rsidR="00787EA9">
        <w:rPr>
          <w:lang w:val="sv-SE"/>
        </w:rPr>
        <w:fldChar w:fldCharType="end"/>
      </w:r>
      <w:r w:rsidRPr="0010779B">
        <w:rPr>
          <w:vertAlign w:val="superscript"/>
          <w:lang w:val="fr-FR"/>
        </w:rPr>
        <w:t>1</w:t>
      </w:r>
    </w:p>
    <w:p w:rsidR="0010779B" w:rsidRDefault="0010779B" w:rsidP="0010779B">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Photochemistry and Molecular Science</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Uppsala</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S-751 20</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Uppsala, Sweden</w:t>
      </w:r>
    </w:p>
    <w:p w:rsidR="0010779B" w:rsidRPr="00FA6022" w:rsidRDefault="0010779B" w:rsidP="0010779B">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Pr>
          <w:rFonts w:eastAsia="Batang"/>
          <w:i/>
          <w:iCs/>
          <w:sz w:val="20"/>
          <w:lang w:eastAsia="ko-KR"/>
        </w:rPr>
        <w:t xml:space="preserve"> Alex.Nasedkin</w:t>
      </w:r>
      <w:r w:rsidRPr="00E43417">
        <w:rPr>
          <w:i/>
          <w:iCs/>
          <w:sz w:val="20"/>
        </w:rPr>
        <w:t>@</w:t>
      </w:r>
      <w:r>
        <w:rPr>
          <w:i/>
          <w:iCs/>
          <w:sz w:val="20"/>
        </w:rPr>
        <w:t>fotomol.uu.se</w:t>
      </w:r>
    </w:p>
    <w:p w:rsidR="0010779B" w:rsidRDefault="0010779B" w:rsidP="0010779B">
      <w:pPr>
        <w:pStyle w:val="Corpsdetexte"/>
        <w:ind w:firstLine="340"/>
        <w:rPr>
          <w:sz w:val="22"/>
          <w:szCs w:val="22"/>
        </w:rPr>
      </w:pPr>
      <w:r>
        <w:rPr>
          <w:sz w:val="22"/>
          <w:szCs w:val="22"/>
        </w:rPr>
        <w:t>The structural rearrangement of bromoiodomethane in methanol and cyclohexane has been probed by fast-time resolved X-ray scattering following ultraviolet photo-excitation at beam line ID09B at ESRF, Grenoble.</w:t>
      </w:r>
    </w:p>
    <w:p w:rsidR="0010779B" w:rsidRDefault="0010779B" w:rsidP="0010779B">
      <w:pPr>
        <w:pStyle w:val="Corpsdetexte"/>
        <w:ind w:firstLine="340"/>
        <w:rPr>
          <w:sz w:val="22"/>
          <w:szCs w:val="22"/>
        </w:rPr>
      </w:pPr>
      <w:r>
        <w:rPr>
          <w:sz w:val="22"/>
          <w:szCs w:val="22"/>
        </w:rPr>
        <w:t>A reaction model where the geminate recombination of the photoproducts produces two geometrical isomers, iso-CH</w:t>
      </w:r>
      <w:r w:rsidRPr="00443433">
        <w:rPr>
          <w:sz w:val="22"/>
          <w:szCs w:val="22"/>
          <w:vertAlign w:val="subscript"/>
        </w:rPr>
        <w:t>2</w:t>
      </w:r>
      <w:r>
        <w:rPr>
          <w:sz w:val="22"/>
          <w:szCs w:val="22"/>
        </w:rPr>
        <w:t>I-Br and iso-CH</w:t>
      </w:r>
      <w:r w:rsidRPr="00443433">
        <w:rPr>
          <w:sz w:val="22"/>
          <w:szCs w:val="22"/>
          <w:vertAlign w:val="subscript"/>
        </w:rPr>
        <w:t>2</w:t>
      </w:r>
      <w:r>
        <w:rPr>
          <w:sz w:val="22"/>
          <w:szCs w:val="22"/>
        </w:rPr>
        <w:t>Br-I, in both solvents has been taken in to account. Non-geminate formation of iodine molecules has been included in the model.</w:t>
      </w:r>
    </w:p>
    <w:p w:rsidR="0010779B" w:rsidRDefault="0010779B" w:rsidP="0010779B">
      <w:pPr>
        <w:pStyle w:val="Corpsdetexte"/>
        <w:ind w:firstLine="340"/>
        <w:rPr>
          <w:sz w:val="22"/>
          <w:szCs w:val="22"/>
        </w:rPr>
      </w:pPr>
      <w:r>
        <w:rPr>
          <w:sz w:val="22"/>
          <w:szCs w:val="22"/>
        </w:rPr>
        <w:t xml:space="preserve"> Molecular dynamic simulations have been carried out by using GROMACS [1] to determine the distances between the scattering centers. The outputs of the simulations have been used to calculate the theoretical scattering which in turn has been used to fit the experimental data.</w:t>
      </w:r>
    </w:p>
    <w:p w:rsidR="0010779B" w:rsidRDefault="0010779B" w:rsidP="0010779B">
      <w:pPr>
        <w:pStyle w:val="Corpsdetexte"/>
        <w:ind w:firstLine="340"/>
        <w:rPr>
          <w:sz w:val="22"/>
          <w:szCs w:val="22"/>
        </w:rPr>
      </w:pPr>
      <w:r>
        <w:rPr>
          <w:sz w:val="22"/>
          <w:szCs w:val="22"/>
        </w:rPr>
        <w:t xml:space="preserve">We have been able to identify both aforementioned transient isomers in cyclohexane and to determine their life-times, extending in this way previous results of transient Raman spectroscopy. </w:t>
      </w:r>
    </w:p>
    <w:p w:rsidR="0010779B" w:rsidRDefault="0010779B" w:rsidP="0010779B">
      <w:pPr>
        <w:pStyle w:val="Corpsdetexte"/>
        <w:ind w:firstLine="340"/>
        <w:rPr>
          <w:sz w:val="22"/>
          <w:szCs w:val="22"/>
        </w:rPr>
      </w:pPr>
      <w:r>
        <w:rPr>
          <w:sz w:val="22"/>
          <w:szCs w:val="22"/>
        </w:rPr>
        <w:t>We report the first proof of iso-CH</w:t>
      </w:r>
      <w:r w:rsidRPr="00C37FBA">
        <w:rPr>
          <w:sz w:val="22"/>
          <w:szCs w:val="22"/>
          <w:vertAlign w:val="subscript"/>
        </w:rPr>
        <w:t>2</w:t>
      </w:r>
      <w:r>
        <w:rPr>
          <w:sz w:val="22"/>
          <w:szCs w:val="22"/>
        </w:rPr>
        <w:t xml:space="preserve">Br-I in methanol. This isomer has a shorter life-time than the same isomer in cyclohexane. The trend of shorter life-time in methanol is in agreement with previous experiments of diiodomethane in the same solvents [2]. </w:t>
      </w:r>
    </w:p>
    <w:p w:rsidR="0010779B" w:rsidRDefault="0010779B" w:rsidP="0010779B">
      <w:pPr>
        <w:pStyle w:val="Corpsdetexte"/>
        <w:ind w:firstLine="340"/>
        <w:rPr>
          <w:sz w:val="22"/>
          <w:szCs w:val="22"/>
        </w:rPr>
      </w:pPr>
      <w:r>
        <w:rPr>
          <w:sz w:val="22"/>
          <w:szCs w:val="22"/>
        </w:rPr>
        <w:t xml:space="preserve">This experiment shows the feasibility of wide angle X-ray scattering (WAXS) measurements of ultrafast molecular processes at synchrotron radiation facilities [3] and opens to the investigation of chemical kinetic in liquid solution, where most of the reactions occur. </w:t>
      </w:r>
    </w:p>
    <w:p w:rsidR="0010779B" w:rsidRPr="007D2F16" w:rsidRDefault="0010779B" w:rsidP="0010779B">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time-resolved X-ray diffraction</w:t>
      </w:r>
      <w:r w:rsidRPr="007D2F16">
        <w:rPr>
          <w:sz w:val="22"/>
          <w:szCs w:val="22"/>
        </w:rPr>
        <w:t xml:space="preserve">, </w:t>
      </w:r>
      <w:r>
        <w:rPr>
          <w:sz w:val="22"/>
          <w:szCs w:val="22"/>
        </w:rPr>
        <w:t>molecular dynamic simulations, chemical kinetics in solution.</w:t>
      </w:r>
      <w:r w:rsidRPr="007D2F16">
        <w:rPr>
          <w:sz w:val="22"/>
          <w:szCs w:val="22"/>
        </w:rPr>
        <w:t xml:space="preserve"> </w:t>
      </w:r>
    </w:p>
    <w:p w:rsidR="0010779B" w:rsidRPr="00D32A26" w:rsidRDefault="00787EA9" w:rsidP="0010779B">
      <w:pPr>
        <w:pStyle w:val="Corpsdetexte"/>
        <w:tabs>
          <w:tab w:val="left" w:pos="0"/>
        </w:tabs>
        <w:spacing w:after="40"/>
        <w:ind w:right="-2"/>
      </w:pPr>
      <w:r>
        <w:pict>
          <v:rect id="_x0000_i1053" style="width:428.05pt;height:1pt" o:hrstd="t" o:hrnoshade="t" o:hr="t" fillcolor="black" stroked="f"/>
        </w:pict>
      </w:r>
    </w:p>
    <w:p w:rsidR="0010779B" w:rsidRPr="00237AAA" w:rsidRDefault="0010779B" w:rsidP="0010779B">
      <w:pPr>
        <w:autoSpaceDE w:val="0"/>
        <w:autoSpaceDN w:val="0"/>
        <w:adjustRightInd w:val="0"/>
        <w:rPr>
          <w:sz w:val="20"/>
        </w:rPr>
      </w:pPr>
      <w:r w:rsidRPr="0010779B">
        <w:rPr>
          <w:sz w:val="20"/>
        </w:rPr>
        <w:t xml:space="preserve">[1] B. </w:t>
      </w:r>
      <w:r w:rsidRPr="00237AAA">
        <w:rPr>
          <w:sz w:val="20"/>
        </w:rPr>
        <w:t xml:space="preserve">Hess, C. Kutzner,  D. van der Spoel, E. Lindahl, </w:t>
      </w:r>
      <w:r w:rsidRPr="00237AAA">
        <w:rPr>
          <w:i/>
          <w:iCs/>
          <w:sz w:val="20"/>
        </w:rPr>
        <w:t>Journal of Chemical Theory and  Computation</w:t>
      </w:r>
      <w:r w:rsidRPr="00237AAA">
        <w:rPr>
          <w:iCs/>
          <w:sz w:val="20"/>
        </w:rPr>
        <w:t xml:space="preserve"> </w:t>
      </w:r>
      <w:r w:rsidRPr="00237AAA">
        <w:rPr>
          <w:b/>
          <w:iCs/>
          <w:sz w:val="20"/>
        </w:rPr>
        <w:t>4</w:t>
      </w:r>
      <w:r w:rsidRPr="00237AAA">
        <w:rPr>
          <w:sz w:val="20"/>
        </w:rPr>
        <w:t>, 435–447</w:t>
      </w:r>
      <w:r>
        <w:rPr>
          <w:sz w:val="20"/>
        </w:rPr>
        <w:t xml:space="preserve"> (2008)</w:t>
      </w:r>
      <w:r w:rsidRPr="00237AAA">
        <w:rPr>
          <w:sz w:val="20"/>
        </w:rPr>
        <w:t xml:space="preserve">. </w:t>
      </w:r>
    </w:p>
    <w:p w:rsidR="0010779B" w:rsidRDefault="0010779B" w:rsidP="0010779B">
      <w:pPr>
        <w:pStyle w:val="Corpsdetexte"/>
        <w:tabs>
          <w:tab w:val="left" w:pos="0"/>
        </w:tabs>
        <w:ind w:right="-2"/>
      </w:pPr>
      <w:r w:rsidRPr="0094673C">
        <w:t xml:space="preserve">[2] J. Vincent, M. Andersson, M. Eklund, A. B. Wohri, M. Odelius, E. Malmerberg, Q. Kong, M. Wulff, R. Neutze, J. Davidsson, </w:t>
      </w:r>
      <w:r w:rsidRPr="0094673C">
        <w:rPr>
          <w:i/>
          <w:iCs/>
        </w:rPr>
        <w:t xml:space="preserve">The Journal of Chemical Physics </w:t>
      </w:r>
      <w:r w:rsidRPr="0094673C">
        <w:rPr>
          <w:b/>
          <w:iCs/>
        </w:rPr>
        <w:t>130</w:t>
      </w:r>
      <w:r w:rsidRPr="0094673C">
        <w:rPr>
          <w:i/>
          <w:iCs/>
        </w:rPr>
        <w:t xml:space="preserve">, </w:t>
      </w:r>
      <w:r w:rsidRPr="0094673C">
        <w:t>154502 (</w:t>
      </w:r>
      <w:r w:rsidRPr="0094673C">
        <w:rPr>
          <w:bCs/>
        </w:rPr>
        <w:t>2009</w:t>
      </w:r>
      <w:r w:rsidRPr="0094673C">
        <w:t>)</w:t>
      </w:r>
      <w:r>
        <w:t>.</w:t>
      </w:r>
    </w:p>
    <w:p w:rsidR="0010779B" w:rsidRDefault="0010779B" w:rsidP="0010779B">
      <w:pPr>
        <w:pStyle w:val="Corpsdetexte"/>
        <w:tabs>
          <w:tab w:val="left" w:pos="0"/>
        </w:tabs>
        <w:ind w:right="-2"/>
      </w:pPr>
      <w:r>
        <w:t>[3</w:t>
      </w:r>
      <w:r w:rsidRPr="0094673C">
        <w:t xml:space="preserve">] </w:t>
      </w:r>
      <w:r>
        <w:t xml:space="preserve">H. Ihee, </w:t>
      </w:r>
      <w:r w:rsidRPr="0094673C">
        <w:t>M. Wulff,</w:t>
      </w:r>
      <w:r>
        <w:t xml:space="preserve"> J. Kim, </w:t>
      </w:r>
      <w:smartTag w:uri="urn:schemas-microsoft-com:office:smarttags" w:element="place">
        <w:r>
          <w:t>S. Adachi</w:t>
        </w:r>
      </w:smartTag>
      <w:r>
        <w:t xml:space="preserve">, </w:t>
      </w:r>
      <w:r>
        <w:rPr>
          <w:i/>
          <w:iCs/>
        </w:rPr>
        <w:t>International Reviews in Physical Chemistry</w:t>
      </w:r>
      <w:r w:rsidRPr="0094673C">
        <w:rPr>
          <w:i/>
          <w:iCs/>
        </w:rPr>
        <w:t xml:space="preserve"> </w:t>
      </w:r>
      <w:r>
        <w:rPr>
          <w:b/>
          <w:iCs/>
        </w:rPr>
        <w:t>29</w:t>
      </w:r>
      <w:r w:rsidRPr="0094673C">
        <w:rPr>
          <w:i/>
          <w:iCs/>
        </w:rPr>
        <w:t>,</w:t>
      </w:r>
      <w:r>
        <w:rPr>
          <w:iCs/>
        </w:rPr>
        <w:t xml:space="preserve"> </w:t>
      </w:r>
      <w:r>
        <w:t>453-520</w:t>
      </w:r>
      <w:r w:rsidRPr="0094673C">
        <w:t xml:space="preserve"> (</w:t>
      </w:r>
      <w:r>
        <w:rPr>
          <w:bCs/>
        </w:rPr>
        <w:t>2010</w:t>
      </w:r>
      <w:r w:rsidRPr="0094673C">
        <w:t>)</w:t>
      </w:r>
      <w:r>
        <w:t>.</w:t>
      </w:r>
    </w:p>
    <w:p w:rsidR="0010779B" w:rsidRDefault="0010779B" w:rsidP="0010779B">
      <w:pPr>
        <w:pStyle w:val="Corpsdetexte"/>
        <w:tabs>
          <w:tab w:val="left" w:pos="0"/>
        </w:tabs>
        <w:ind w:right="-2"/>
      </w:pPr>
    </w:p>
    <w:p w:rsidR="009F2D07" w:rsidRPr="0003228A" w:rsidRDefault="009F2D07" w:rsidP="009F2D07">
      <w:pPr>
        <w:pStyle w:val="Lgende"/>
      </w:pPr>
      <w:r>
        <w:br w:type="page"/>
      </w:r>
      <w:bookmarkStart w:id="129" w:name="_Ref277402954"/>
      <w:bookmarkStart w:id="130" w:name="_Toc278180471"/>
      <w:r>
        <w:lastRenderedPageBreak/>
        <w:t xml:space="preserve">CL </w:t>
      </w:r>
      <w:fldSimple w:instr=" SEQ CL_ \* ARABIC ">
        <w:r w:rsidR="00E906D8">
          <w:rPr>
            <w:noProof/>
          </w:rPr>
          <w:t>16</w:t>
        </w:r>
      </w:fldSimple>
      <w:r>
        <w:t xml:space="preserve">: </w:t>
      </w:r>
      <w:r w:rsidRPr="0003228A">
        <w:t xml:space="preserve">Probing consecutive steps of photoinduced switching dynamics by time-resolved </w:t>
      </w:r>
      <w:r>
        <w:t xml:space="preserve">optical and </w:t>
      </w:r>
      <w:r w:rsidRPr="0003228A">
        <w:t xml:space="preserve">x-ray diffraction </w:t>
      </w:r>
      <w:r>
        <w:t>techniques.</w:t>
      </w:r>
      <w:bookmarkEnd w:id="129"/>
      <w:bookmarkEnd w:id="130"/>
    </w:p>
    <w:p w:rsidR="009F2D07" w:rsidRDefault="009F2D07" w:rsidP="009F2D07">
      <w:pPr>
        <w:spacing w:line="360" w:lineRule="exact"/>
        <w:jc w:val="center"/>
        <w:rPr>
          <w:color w:val="000000"/>
          <w:lang w:val="fr-FR"/>
        </w:rPr>
      </w:pPr>
      <w:r w:rsidRPr="0003228A">
        <w:rPr>
          <w:lang w:val="fr-FR"/>
        </w:rPr>
        <w:t>M. Buron</w:t>
      </w:r>
      <w:r w:rsidR="00787EA9">
        <w:rPr>
          <w:lang w:val="fr-FR"/>
        </w:rPr>
        <w:fldChar w:fldCharType="begin"/>
      </w:r>
      <w:r w:rsidRPr="009F2D07">
        <w:rPr>
          <w:lang w:val="fr-FR"/>
        </w:rPr>
        <w:instrText xml:space="preserve"> XE "</w:instrText>
      </w:r>
      <w:r w:rsidRPr="00C972D3">
        <w:rPr>
          <w:lang w:val="fr-FR"/>
        </w:rPr>
        <w:instrText>Buron</w:instrText>
      </w:r>
      <w:r w:rsidR="004E29D0">
        <w:rPr>
          <w:lang w:val="fr-FR"/>
        </w:rPr>
        <w:instrText>,</w:instrText>
      </w:r>
      <w:r w:rsidR="004E29D0" w:rsidRPr="004E29D0">
        <w:rPr>
          <w:lang w:val="fr-FR"/>
        </w:rPr>
        <w:instrText xml:space="preserve"> </w:instrText>
      </w:r>
      <w:r w:rsidR="004E29D0">
        <w:rPr>
          <w:lang w:val="fr-FR"/>
        </w:rPr>
        <w:instrText>M.</w:instrText>
      </w:r>
      <w:r w:rsidRPr="009F2D07">
        <w:rPr>
          <w:lang w:val="fr-FR"/>
        </w:rPr>
        <w:instrText xml:space="preserve">" </w:instrText>
      </w:r>
      <w:r w:rsidR="00787EA9">
        <w:rPr>
          <w:lang w:val="fr-FR"/>
        </w:rPr>
        <w:fldChar w:fldCharType="end"/>
      </w:r>
      <w:r w:rsidRPr="0003228A">
        <w:rPr>
          <w:color w:val="000000"/>
          <w:vertAlign w:val="superscript"/>
          <w:lang w:val="fr-FR"/>
        </w:rPr>
        <w:t>1,*</w:t>
      </w:r>
      <w:r w:rsidRPr="0003228A">
        <w:rPr>
          <w:color w:val="000000"/>
          <w:lang w:val="fr-FR"/>
        </w:rPr>
        <w:t>, E. Collet</w:t>
      </w:r>
      <w:r w:rsidR="00787EA9">
        <w:rPr>
          <w:color w:val="000000"/>
          <w:lang w:val="fr-FR"/>
        </w:rPr>
        <w:fldChar w:fldCharType="begin"/>
      </w:r>
      <w:r w:rsidRPr="009F2D07">
        <w:rPr>
          <w:lang w:val="fr-FR"/>
        </w:rPr>
        <w:instrText xml:space="preserve"> XE "</w:instrText>
      </w:r>
      <w:r w:rsidRPr="008B4765">
        <w:rPr>
          <w:color w:val="000000"/>
          <w:lang w:val="fr-FR"/>
        </w:rPr>
        <w:instrText>Collet</w:instrText>
      </w:r>
      <w:r w:rsidR="004E29D0">
        <w:rPr>
          <w:color w:val="000000"/>
          <w:lang w:val="fr-FR"/>
        </w:rPr>
        <w:instrText>,</w:instrText>
      </w:r>
      <w:r w:rsidR="004E29D0" w:rsidRPr="004E29D0">
        <w:rPr>
          <w:color w:val="000000"/>
          <w:lang w:val="fr-FR"/>
        </w:rPr>
        <w:instrText xml:space="preserve"> </w:instrText>
      </w:r>
      <w:r w:rsidR="004E29D0">
        <w:rPr>
          <w:color w:val="000000"/>
          <w:lang w:val="fr-FR"/>
        </w:rPr>
        <w:instrText>E.</w:instrText>
      </w:r>
      <w:r w:rsidRPr="009F2D07">
        <w:rPr>
          <w:lang w:val="fr-FR"/>
        </w:rPr>
        <w:instrText xml:space="preserve">" </w:instrText>
      </w:r>
      <w:r w:rsidR="00787EA9">
        <w:rPr>
          <w:color w:val="000000"/>
          <w:lang w:val="fr-FR"/>
        </w:rPr>
        <w:fldChar w:fldCharType="end"/>
      </w:r>
      <w:r w:rsidRPr="0003228A">
        <w:rPr>
          <w:color w:val="000000"/>
          <w:vertAlign w:val="superscript"/>
          <w:lang w:val="fr-FR"/>
        </w:rPr>
        <w:t>1</w:t>
      </w:r>
      <w:r w:rsidRPr="0003228A">
        <w:rPr>
          <w:color w:val="000000"/>
          <w:lang w:val="fr-FR"/>
        </w:rPr>
        <w:t xml:space="preserve">, C. </w:t>
      </w:r>
      <w:r w:rsidRPr="0003228A">
        <w:rPr>
          <w:rFonts w:ascii="(Utiliser une police de caractè" w:hAnsi="(Utiliser une police de caractè"/>
          <w:color w:val="000000"/>
          <w:lang w:val="fr-FR"/>
        </w:rPr>
        <w:t>Baldé</w:t>
      </w:r>
      <w:r w:rsidR="00787EA9">
        <w:rPr>
          <w:rFonts w:ascii="(Utiliser une police de caractè" w:hAnsi="(Utiliser une police de caractè"/>
          <w:color w:val="000000"/>
          <w:lang w:val="fr-FR"/>
        </w:rPr>
        <w:fldChar w:fldCharType="begin"/>
      </w:r>
      <w:r w:rsidRPr="009F2D07">
        <w:rPr>
          <w:lang w:val="fr-FR"/>
        </w:rPr>
        <w:instrText xml:space="preserve"> XE "</w:instrText>
      </w:r>
      <w:r w:rsidRPr="001448D3">
        <w:rPr>
          <w:rFonts w:ascii="(Utiliser une police de caractè" w:hAnsi="(Utiliser une police de caractè"/>
          <w:color w:val="000000"/>
          <w:lang w:val="fr-FR"/>
        </w:rPr>
        <w:instrText>Baldé</w:instrText>
      </w:r>
      <w:r w:rsidR="004E29D0">
        <w:rPr>
          <w:rFonts w:ascii="(Utiliser une police de caractè" w:hAnsi="(Utiliser une police de caractè"/>
          <w:color w:val="000000"/>
          <w:lang w:val="fr-FR"/>
        </w:rPr>
        <w:instrText>,</w:instrText>
      </w:r>
      <w:r w:rsidR="004E29D0" w:rsidRPr="004E29D0">
        <w:rPr>
          <w:color w:val="000000"/>
          <w:lang w:val="fr-FR"/>
        </w:rPr>
        <w:instrText xml:space="preserve"> </w:instrText>
      </w:r>
      <w:r w:rsidR="004E29D0">
        <w:rPr>
          <w:color w:val="000000"/>
          <w:lang w:val="fr-FR"/>
        </w:rPr>
        <w:instrText>C.</w:instrText>
      </w:r>
      <w:r w:rsidRPr="009F2D07">
        <w:rPr>
          <w:lang w:val="fr-FR"/>
        </w:rPr>
        <w:instrText xml:space="preserve">" </w:instrText>
      </w:r>
      <w:r w:rsidR="00787EA9">
        <w:rPr>
          <w:rFonts w:ascii="(Utiliser une police de caractè" w:hAnsi="(Utiliser une police de caractè"/>
          <w:color w:val="000000"/>
          <w:lang w:val="fr-FR"/>
        </w:rPr>
        <w:fldChar w:fldCharType="end"/>
      </w:r>
      <w:r w:rsidRPr="0003228A">
        <w:rPr>
          <w:rFonts w:ascii="(Utiliser une police de caractè" w:hAnsi="(Utiliser une police de caractè"/>
          <w:color w:val="000000"/>
          <w:vertAlign w:val="superscript"/>
          <w:lang w:val="fr-FR"/>
        </w:rPr>
        <w:t>1</w:t>
      </w:r>
      <w:r>
        <w:rPr>
          <w:rFonts w:ascii="(Utiliser une police de caractè" w:hAnsi="(Utiliser une police de caractè"/>
          <w:color w:val="000000"/>
          <w:lang w:val="fr-FR"/>
        </w:rPr>
        <w:t xml:space="preserve">, </w:t>
      </w:r>
      <w:r w:rsidRPr="0003228A">
        <w:rPr>
          <w:rFonts w:ascii="(Utiliser une police de caractè" w:hAnsi="(Utiliser une police de caractè"/>
          <w:color w:val="000000"/>
          <w:lang w:val="fr-FR"/>
        </w:rPr>
        <w:t>N</w:t>
      </w:r>
      <w:r w:rsidRPr="0003228A">
        <w:rPr>
          <w:color w:val="000000"/>
          <w:lang w:val="fr-FR"/>
        </w:rPr>
        <w:t>. Moisan</w:t>
      </w:r>
      <w:r w:rsidR="00787EA9">
        <w:rPr>
          <w:color w:val="000000"/>
          <w:lang w:val="fr-FR"/>
        </w:rPr>
        <w:fldChar w:fldCharType="begin"/>
      </w:r>
      <w:r w:rsidRPr="009F2D07">
        <w:rPr>
          <w:lang w:val="fr-FR"/>
        </w:rPr>
        <w:instrText xml:space="preserve"> XE "</w:instrText>
      </w:r>
      <w:r w:rsidRPr="00591F40">
        <w:rPr>
          <w:color w:val="000000"/>
          <w:lang w:val="fr-FR"/>
        </w:rPr>
        <w:instrText>Moisan</w:instrText>
      </w:r>
      <w:r w:rsidR="004E29D0">
        <w:rPr>
          <w:color w:val="000000"/>
          <w:lang w:val="fr-FR"/>
        </w:rPr>
        <w:instrText>,</w:instrText>
      </w:r>
      <w:r w:rsidR="004E29D0" w:rsidRPr="004E29D0">
        <w:rPr>
          <w:rFonts w:ascii="(Utiliser une police de caractè" w:hAnsi="(Utiliser une police de caractè"/>
          <w:color w:val="000000"/>
          <w:lang w:val="fr-FR"/>
        </w:rPr>
        <w:instrText xml:space="preserve"> </w:instrText>
      </w:r>
      <w:r w:rsidR="004E29D0" w:rsidRPr="00591F40">
        <w:rPr>
          <w:rFonts w:ascii="(Utiliser une police de caractè" w:hAnsi="(Utiliser une police de caractè"/>
          <w:color w:val="000000"/>
          <w:lang w:val="fr-FR"/>
        </w:rPr>
        <w:instrText>N</w:instrText>
      </w:r>
      <w:r w:rsidR="004E29D0" w:rsidRPr="00591F40">
        <w:rPr>
          <w:color w:val="000000"/>
          <w:lang w:val="fr-FR"/>
        </w:rPr>
        <w:instrText xml:space="preserve">. </w:instrText>
      </w:r>
      <w:r w:rsidRPr="009F2D07">
        <w:rPr>
          <w:lang w:val="fr-FR"/>
        </w:rPr>
        <w:instrText xml:space="preserve">" </w:instrText>
      </w:r>
      <w:r w:rsidR="00787EA9">
        <w:rPr>
          <w:color w:val="000000"/>
          <w:lang w:val="fr-FR"/>
        </w:rPr>
        <w:fldChar w:fldCharType="end"/>
      </w:r>
      <w:r w:rsidRPr="0003228A">
        <w:rPr>
          <w:color w:val="000000"/>
          <w:vertAlign w:val="superscript"/>
          <w:lang w:val="fr-FR"/>
        </w:rPr>
        <w:t>1</w:t>
      </w:r>
      <w:r w:rsidRPr="0003228A">
        <w:rPr>
          <w:color w:val="000000"/>
          <w:lang w:val="fr-FR"/>
        </w:rPr>
        <w:t>, M. Lorenc</w:t>
      </w:r>
      <w:r w:rsidR="00787EA9">
        <w:rPr>
          <w:color w:val="000000"/>
          <w:lang w:val="fr-FR"/>
        </w:rPr>
        <w:fldChar w:fldCharType="begin"/>
      </w:r>
      <w:r w:rsidRPr="009F2D07">
        <w:rPr>
          <w:lang w:val="fr-FR"/>
        </w:rPr>
        <w:instrText xml:space="preserve"> XE "</w:instrText>
      </w:r>
      <w:r w:rsidRPr="003560B4">
        <w:rPr>
          <w:color w:val="000000"/>
          <w:lang w:val="fr-FR"/>
        </w:rPr>
        <w:instrText xml:space="preserve"> Lorenc</w:instrText>
      </w:r>
      <w:r w:rsidR="004E29D0">
        <w:rPr>
          <w:color w:val="000000"/>
          <w:lang w:val="fr-FR"/>
        </w:rPr>
        <w:instrText>,</w:instrText>
      </w:r>
      <w:r w:rsidR="004E29D0" w:rsidRPr="004E29D0">
        <w:rPr>
          <w:color w:val="000000"/>
          <w:lang w:val="fr-FR"/>
        </w:rPr>
        <w:instrText xml:space="preserve"> </w:instrText>
      </w:r>
      <w:r w:rsidR="004E29D0">
        <w:rPr>
          <w:color w:val="000000"/>
          <w:lang w:val="fr-FR"/>
        </w:rPr>
        <w:instrText>M.</w:instrText>
      </w:r>
      <w:r w:rsidRPr="009F2D07">
        <w:rPr>
          <w:lang w:val="fr-FR"/>
        </w:rPr>
        <w:instrText xml:space="preserve">" </w:instrText>
      </w:r>
      <w:r w:rsidR="00787EA9">
        <w:rPr>
          <w:color w:val="000000"/>
          <w:lang w:val="fr-FR"/>
        </w:rPr>
        <w:fldChar w:fldCharType="end"/>
      </w:r>
      <w:r w:rsidRPr="0003228A">
        <w:rPr>
          <w:color w:val="000000"/>
          <w:vertAlign w:val="superscript"/>
          <w:lang w:val="fr-FR"/>
        </w:rPr>
        <w:t>1</w:t>
      </w:r>
      <w:r w:rsidRPr="0003228A">
        <w:rPr>
          <w:color w:val="000000"/>
          <w:lang w:val="fr-FR"/>
        </w:rPr>
        <w:t>, M. Servol</w:t>
      </w:r>
      <w:r w:rsidR="00787EA9">
        <w:rPr>
          <w:color w:val="000000"/>
          <w:lang w:val="fr-FR"/>
        </w:rPr>
        <w:fldChar w:fldCharType="begin"/>
      </w:r>
      <w:r w:rsidRPr="009F2D07">
        <w:rPr>
          <w:lang w:val="fr-FR"/>
        </w:rPr>
        <w:instrText xml:space="preserve"> XE "</w:instrText>
      </w:r>
      <w:r w:rsidRPr="00C82F9A">
        <w:rPr>
          <w:color w:val="000000"/>
          <w:lang w:val="fr-FR"/>
        </w:rPr>
        <w:instrText>Servol</w:instrText>
      </w:r>
      <w:r w:rsidR="004E29D0">
        <w:rPr>
          <w:color w:val="000000"/>
          <w:lang w:val="fr-FR"/>
        </w:rPr>
        <w:instrText>,</w:instrText>
      </w:r>
      <w:r w:rsidR="004E29D0" w:rsidRPr="004E29D0">
        <w:rPr>
          <w:color w:val="000000"/>
          <w:lang w:val="fr-FR"/>
        </w:rPr>
        <w:instrText xml:space="preserve"> </w:instrText>
      </w:r>
      <w:r w:rsidR="004E29D0">
        <w:rPr>
          <w:color w:val="000000"/>
          <w:lang w:val="fr-FR"/>
        </w:rPr>
        <w:instrText>M.</w:instrText>
      </w:r>
      <w:r w:rsidRPr="009F2D07">
        <w:rPr>
          <w:lang w:val="fr-FR"/>
        </w:rPr>
        <w:instrText xml:space="preserve">" </w:instrText>
      </w:r>
      <w:r w:rsidR="00787EA9">
        <w:rPr>
          <w:color w:val="000000"/>
          <w:lang w:val="fr-FR"/>
        </w:rPr>
        <w:fldChar w:fldCharType="end"/>
      </w:r>
      <w:r w:rsidRPr="0003228A">
        <w:rPr>
          <w:color w:val="000000"/>
          <w:vertAlign w:val="superscript"/>
          <w:lang w:val="fr-FR"/>
        </w:rPr>
        <w:t>1</w:t>
      </w:r>
      <w:r w:rsidRPr="0003228A">
        <w:rPr>
          <w:color w:val="000000"/>
          <w:lang w:val="fr-FR"/>
        </w:rPr>
        <w:t xml:space="preserve">, </w:t>
      </w:r>
    </w:p>
    <w:p w:rsidR="009F2D07" w:rsidRPr="0003228A" w:rsidRDefault="009F2D07" w:rsidP="009F2D07">
      <w:pPr>
        <w:spacing w:line="360" w:lineRule="exact"/>
        <w:jc w:val="center"/>
        <w:rPr>
          <w:rFonts w:eastAsia="Batang"/>
          <w:color w:val="000000"/>
          <w:lang w:val="fr-FR" w:eastAsia="ko-KR"/>
        </w:rPr>
      </w:pPr>
      <w:r>
        <w:rPr>
          <w:color w:val="000000"/>
          <w:lang w:val="fr-FR"/>
        </w:rPr>
        <w:t>A. Tissot</w:t>
      </w:r>
      <w:r w:rsidR="00787EA9">
        <w:rPr>
          <w:color w:val="000000"/>
          <w:lang w:val="fr-FR"/>
        </w:rPr>
        <w:fldChar w:fldCharType="begin"/>
      </w:r>
      <w:r w:rsidRPr="009F2D07">
        <w:rPr>
          <w:lang w:val="fr-FR"/>
        </w:rPr>
        <w:instrText xml:space="preserve"> XE "</w:instrText>
      </w:r>
      <w:r w:rsidRPr="00094C95">
        <w:rPr>
          <w:color w:val="000000"/>
          <w:lang w:val="fr-FR"/>
        </w:rPr>
        <w:instrText>Tissot</w:instrText>
      </w:r>
      <w:r w:rsidR="004E29D0">
        <w:rPr>
          <w:color w:val="000000"/>
          <w:lang w:val="fr-FR"/>
        </w:rPr>
        <w:instrText>,</w:instrText>
      </w:r>
      <w:r w:rsidR="004E29D0" w:rsidRPr="004E29D0">
        <w:rPr>
          <w:color w:val="000000"/>
          <w:lang w:val="fr-FR"/>
        </w:rPr>
        <w:instrText xml:space="preserve"> </w:instrText>
      </w:r>
      <w:r w:rsidR="004E29D0" w:rsidRPr="00094C95">
        <w:rPr>
          <w:color w:val="000000"/>
          <w:lang w:val="fr-FR"/>
        </w:rPr>
        <w:instrText xml:space="preserve">A. </w:instrText>
      </w:r>
      <w:r w:rsidRPr="009F2D07">
        <w:rPr>
          <w:lang w:val="fr-FR"/>
        </w:rPr>
        <w:instrText xml:space="preserve">" </w:instrText>
      </w:r>
      <w:r w:rsidR="00787EA9">
        <w:rPr>
          <w:color w:val="000000"/>
          <w:lang w:val="fr-FR"/>
        </w:rPr>
        <w:fldChar w:fldCharType="end"/>
      </w:r>
      <w:r>
        <w:rPr>
          <w:rFonts w:ascii="(Utiliser une police de caractè" w:hAnsi="(Utiliser une police de caractè"/>
          <w:color w:val="000000"/>
          <w:vertAlign w:val="superscript"/>
          <w:lang w:val="fr-FR"/>
        </w:rPr>
        <w:t>2</w:t>
      </w:r>
      <w:r>
        <w:rPr>
          <w:color w:val="000000"/>
          <w:lang w:val="fr-FR"/>
        </w:rPr>
        <w:t>, M.L. Boillot</w:t>
      </w:r>
      <w:r w:rsidR="00787EA9">
        <w:rPr>
          <w:color w:val="000000"/>
          <w:lang w:val="fr-FR"/>
        </w:rPr>
        <w:fldChar w:fldCharType="begin"/>
      </w:r>
      <w:r w:rsidRPr="009F2D07">
        <w:rPr>
          <w:lang w:val="fr-FR"/>
        </w:rPr>
        <w:instrText xml:space="preserve"> XE "</w:instrText>
      </w:r>
      <w:r w:rsidRPr="00A85E24">
        <w:rPr>
          <w:color w:val="000000"/>
          <w:lang w:val="fr-FR"/>
        </w:rPr>
        <w:instrText>Boillot</w:instrText>
      </w:r>
      <w:r w:rsidR="004E29D0">
        <w:rPr>
          <w:color w:val="000000"/>
          <w:lang w:val="fr-FR"/>
        </w:rPr>
        <w:instrText>,</w:instrText>
      </w:r>
      <w:r w:rsidR="004E29D0" w:rsidRPr="004E29D0">
        <w:rPr>
          <w:color w:val="000000"/>
          <w:lang w:val="fr-FR"/>
        </w:rPr>
        <w:instrText xml:space="preserve"> </w:instrText>
      </w:r>
      <w:r w:rsidR="004E29D0">
        <w:rPr>
          <w:color w:val="000000"/>
          <w:lang w:val="fr-FR"/>
        </w:rPr>
        <w:instrText>M.L.</w:instrText>
      </w:r>
      <w:r w:rsidRPr="009F2D07">
        <w:rPr>
          <w:lang w:val="fr-FR"/>
        </w:rPr>
        <w:instrText xml:space="preserve">" </w:instrText>
      </w:r>
      <w:r w:rsidR="00787EA9">
        <w:rPr>
          <w:color w:val="000000"/>
          <w:lang w:val="fr-FR"/>
        </w:rPr>
        <w:fldChar w:fldCharType="end"/>
      </w:r>
      <w:r>
        <w:rPr>
          <w:rFonts w:ascii="(Utiliser une police de caractè" w:hAnsi="(Utiliser une police de caractè"/>
          <w:color w:val="000000"/>
          <w:vertAlign w:val="superscript"/>
          <w:lang w:val="fr-FR"/>
        </w:rPr>
        <w:t>2</w:t>
      </w:r>
    </w:p>
    <w:p w:rsidR="009F2D07" w:rsidRDefault="009F2D07" w:rsidP="009F2D07">
      <w:pPr>
        <w:pStyle w:val="Default"/>
        <w:rPr>
          <w:i/>
          <w:sz w:val="20"/>
          <w:szCs w:val="20"/>
          <w:lang w:val="fr-FR"/>
        </w:rPr>
      </w:pPr>
      <w:r w:rsidRPr="0003228A">
        <w:rPr>
          <w:rFonts w:ascii="Times New Roman" w:hAnsi="Times New Roman" w:cs="Times New Roman"/>
          <w:sz w:val="22"/>
          <w:szCs w:val="22"/>
          <w:vertAlign w:val="superscript"/>
          <w:lang w:val="fr-FR"/>
        </w:rPr>
        <w:t xml:space="preserve">1 </w:t>
      </w:r>
      <w:r w:rsidRPr="0003228A">
        <w:rPr>
          <w:rFonts w:ascii="Times New Roman" w:hAnsi="Times New Roman" w:cs="Times New Roman"/>
          <w:i/>
          <w:iCs/>
          <w:sz w:val="22"/>
          <w:szCs w:val="22"/>
          <w:lang w:val="fr-FR"/>
        </w:rPr>
        <w:t xml:space="preserve">Institut de Physique de Rennes, Université Rennes 1- CNRS, </w:t>
      </w:r>
      <w:r w:rsidRPr="0003228A">
        <w:rPr>
          <w:i/>
          <w:sz w:val="20"/>
          <w:szCs w:val="20"/>
          <w:lang w:val="fr-FR"/>
        </w:rPr>
        <w:t xml:space="preserve">Campus Beaulieu, </w:t>
      </w:r>
      <w:r>
        <w:rPr>
          <w:i/>
          <w:sz w:val="20"/>
          <w:szCs w:val="20"/>
          <w:lang w:val="fr-FR"/>
        </w:rPr>
        <w:t>F-</w:t>
      </w:r>
      <w:r w:rsidRPr="0003228A">
        <w:rPr>
          <w:i/>
          <w:sz w:val="20"/>
          <w:szCs w:val="20"/>
          <w:lang w:val="fr-FR"/>
        </w:rPr>
        <w:t xml:space="preserve">35042 </w:t>
      </w:r>
      <w:r>
        <w:rPr>
          <w:i/>
          <w:sz w:val="20"/>
          <w:szCs w:val="20"/>
          <w:lang w:val="fr-FR"/>
        </w:rPr>
        <w:t>Rennes</w:t>
      </w:r>
    </w:p>
    <w:p w:rsidR="009F2D07" w:rsidRPr="0003228A" w:rsidRDefault="009F2D07" w:rsidP="009F2D07">
      <w:pPr>
        <w:pStyle w:val="Default"/>
        <w:rPr>
          <w:rFonts w:ascii="Times New Roman" w:hAnsi="Times New Roman" w:cs="Times New Roman"/>
          <w:i/>
          <w:iCs/>
          <w:sz w:val="22"/>
          <w:szCs w:val="22"/>
          <w:lang w:val="fr-FR"/>
        </w:rPr>
      </w:pPr>
      <w:r>
        <w:rPr>
          <w:rFonts w:ascii="Times New Roman" w:hAnsi="Times New Roman" w:cs="Times New Roman"/>
          <w:sz w:val="22"/>
          <w:szCs w:val="22"/>
          <w:vertAlign w:val="superscript"/>
          <w:lang w:val="fr-FR"/>
        </w:rPr>
        <w:t>2</w:t>
      </w:r>
      <w:r w:rsidRPr="0003228A">
        <w:rPr>
          <w:rFonts w:ascii="Times New Roman" w:hAnsi="Times New Roman" w:cs="Times New Roman"/>
          <w:sz w:val="22"/>
          <w:szCs w:val="22"/>
          <w:vertAlign w:val="superscript"/>
          <w:lang w:val="fr-FR"/>
        </w:rPr>
        <w:t xml:space="preserve"> </w:t>
      </w:r>
      <w:r w:rsidRPr="0003228A">
        <w:rPr>
          <w:rFonts w:ascii="Times New Roman" w:hAnsi="Times New Roman" w:cs="Times New Roman"/>
          <w:i/>
          <w:iCs/>
          <w:sz w:val="22"/>
          <w:szCs w:val="22"/>
          <w:lang w:val="fr-FR"/>
        </w:rPr>
        <w:t xml:space="preserve">Institut de </w:t>
      </w:r>
      <w:r>
        <w:rPr>
          <w:rFonts w:ascii="Times New Roman" w:hAnsi="Times New Roman" w:cs="Times New Roman"/>
          <w:i/>
          <w:iCs/>
          <w:sz w:val="22"/>
          <w:szCs w:val="22"/>
          <w:lang w:val="fr-FR"/>
        </w:rPr>
        <w:t>Chimie Moléculaire et des Matériaux d’Orsay, Université Paris Sud-CNRS, F-91405 Orsay</w:t>
      </w:r>
      <w:r w:rsidRPr="0003228A">
        <w:rPr>
          <w:rFonts w:ascii="Times New Roman" w:hAnsi="Times New Roman" w:cs="Times New Roman"/>
          <w:i/>
          <w:iCs/>
          <w:sz w:val="22"/>
          <w:szCs w:val="22"/>
          <w:lang w:val="fr-FR"/>
        </w:rPr>
        <w:t xml:space="preserve"> </w:t>
      </w:r>
    </w:p>
    <w:p w:rsidR="009F2D07" w:rsidRPr="00FA6022" w:rsidRDefault="009F2D07" w:rsidP="009F2D07">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marylise.buron</w:t>
      </w:r>
      <w:r w:rsidRPr="00E43417">
        <w:rPr>
          <w:i/>
          <w:iCs/>
          <w:sz w:val="20"/>
        </w:rPr>
        <w:t>@</w:t>
      </w:r>
      <w:r>
        <w:rPr>
          <w:i/>
          <w:iCs/>
          <w:sz w:val="20"/>
        </w:rPr>
        <w:t>univ-rennes1.fr</w:t>
      </w:r>
    </w:p>
    <w:p w:rsidR="009F2D07" w:rsidRPr="0003228A" w:rsidRDefault="009F2D07" w:rsidP="009F2D07">
      <w:pPr>
        <w:ind w:firstLine="360"/>
        <w:rPr>
          <w:szCs w:val="22"/>
          <w:lang w:val="en-GB"/>
        </w:rPr>
      </w:pPr>
      <w:r w:rsidRPr="0003228A">
        <w:rPr>
          <w:szCs w:val="22"/>
          <w:lang w:val="en-GB"/>
        </w:rPr>
        <w:t xml:space="preserve">Controlling with an ultrashort laser pulse molecular states in a solid material represents a next step in ultrafast science, ensuing the now established field of femtochemistry. Molecular materials, and among them spin-crossover systems, offer the possibility to be directed between different macroscopic states by using appropriate electronic excitations as, contrary to dilute solutions, all the constituent molecules in solids can be photoactive. This opens new avenues for light-control of various photoswitchable functions (magnetic, optical, conduction...), with some direct consequences for future developments of information technologies. </w:t>
      </w:r>
    </w:p>
    <w:p w:rsidR="009F2D07" w:rsidRPr="001F44E1" w:rsidRDefault="009F2D07" w:rsidP="009F2D07">
      <w:pPr>
        <w:ind w:firstLine="360"/>
        <w:rPr>
          <w:szCs w:val="22"/>
          <w:lang w:val="en-GB"/>
        </w:rPr>
      </w:pPr>
      <w:r w:rsidRPr="0003228A">
        <w:rPr>
          <w:szCs w:val="22"/>
          <w:lang w:val="en-GB"/>
        </w:rPr>
        <w:t>So far, structural investigations of light-driven switching of spin-crossover solids have been limited to photostationary states at low temperature [1-2] or with the kinetics of recovery to the thermally stable state [3-4]. The pertinent times scales for photo-switching processes were then unknown. The early stage viewed from a larger perspective is discussed in terms of two limit cases. T</w:t>
      </w:r>
      <w:r w:rsidRPr="0003228A">
        <w:rPr>
          <w:color w:val="000000"/>
          <w:szCs w:val="22"/>
          <w:lang w:val="en-GB"/>
        </w:rPr>
        <w:t>he first one corresponds to delocalised electronic excitations giving rise to collective atomic vibration and as such was investigated by ultra-fast x-ray Bragg diffraction [5]. The second case corresponds to</w:t>
      </w:r>
      <w:r w:rsidRPr="0003228A">
        <w:rPr>
          <w:rFonts w:hint="eastAsia"/>
          <w:color w:val="000000"/>
          <w:szCs w:val="22"/>
          <w:lang w:val="en-GB"/>
        </w:rPr>
        <w:t xml:space="preserve"> </w:t>
      </w:r>
      <w:r w:rsidRPr="0003228A">
        <w:rPr>
          <w:color w:val="000000"/>
          <w:szCs w:val="22"/>
          <w:lang w:val="en-GB"/>
        </w:rPr>
        <w:t xml:space="preserve">localised molecular excitations as illustrated here by the ultrafast photoinduced spin conversion </w:t>
      </w:r>
      <w:r w:rsidRPr="0003228A">
        <w:rPr>
          <w:szCs w:val="22"/>
          <w:lang w:val="en-GB"/>
        </w:rPr>
        <w:t xml:space="preserve">in a new </w:t>
      </w:r>
      <w:proofErr w:type="gramStart"/>
      <w:r w:rsidRPr="0003228A">
        <w:rPr>
          <w:szCs w:val="22"/>
          <w:lang w:val="en-GB"/>
        </w:rPr>
        <w:t>Fe(</w:t>
      </w:r>
      <w:proofErr w:type="gramEnd"/>
      <w:r w:rsidRPr="0003228A">
        <w:rPr>
          <w:szCs w:val="22"/>
          <w:lang w:val="en-GB"/>
        </w:rPr>
        <w:t>III) solid [6-</w:t>
      </w:r>
      <w:r>
        <w:rPr>
          <w:szCs w:val="22"/>
          <w:lang w:val="en-GB"/>
        </w:rPr>
        <w:t>10</w:t>
      </w:r>
      <w:r w:rsidRPr="0003228A">
        <w:rPr>
          <w:szCs w:val="22"/>
          <w:lang w:val="en-GB"/>
        </w:rPr>
        <w:t xml:space="preserve">]. This system presents transient photoinduced HS states of life time shorter than 1 </w:t>
      </w:r>
      <w:proofErr w:type="gramStart"/>
      <w:r w:rsidRPr="0003228A">
        <w:rPr>
          <w:szCs w:val="22"/>
          <w:lang w:val="en-GB"/>
        </w:rPr>
        <w:t>ms</w:t>
      </w:r>
      <w:proofErr w:type="gramEnd"/>
      <w:r w:rsidRPr="0003228A">
        <w:rPr>
          <w:szCs w:val="22"/>
          <w:lang w:val="en-GB"/>
        </w:rPr>
        <w:t xml:space="preserve"> [3, 6] and therefore allows stroboscopic data collection (X-Ray [</w:t>
      </w:r>
      <w:r>
        <w:rPr>
          <w:szCs w:val="22"/>
          <w:lang w:val="en-GB"/>
        </w:rPr>
        <w:t>11</w:t>
      </w:r>
      <w:r w:rsidRPr="0003228A">
        <w:rPr>
          <w:szCs w:val="22"/>
          <w:lang w:val="en-GB"/>
        </w:rPr>
        <w:t xml:space="preserve">] and optical measurements) for probing </w:t>
      </w:r>
      <w:r w:rsidRPr="001F44E1">
        <w:rPr>
          <w:szCs w:val="22"/>
          <w:lang w:val="en-GB"/>
        </w:rPr>
        <w:t>both the very first steps and the whole process of the photo-tranformation. Different subsystems associated with various degrees of freedom are involved. We could observe three consecutive steps from sub-picosecond up to the microsecond before the ms relaxation: (i) the sub-picosecond non-thermal molecular switching from LS to HS state, (ii) the unit cell volume expansion on 10 ns time scale, (iii) significant thermal effects on µs time scale which lead to additional LS to HS conversion. The very complementary aspects of the two techniques will be emphasized during the presentation.</w:t>
      </w:r>
    </w:p>
    <w:p w:rsidR="009F2D07" w:rsidRPr="007D2F16" w:rsidRDefault="009F2D07" w:rsidP="009F2D07">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photo-switching dynamics</w:t>
      </w:r>
      <w:r w:rsidRPr="007D2F16">
        <w:rPr>
          <w:sz w:val="22"/>
          <w:szCs w:val="22"/>
        </w:rPr>
        <w:t xml:space="preserve">, </w:t>
      </w:r>
      <w:r>
        <w:rPr>
          <w:sz w:val="22"/>
          <w:szCs w:val="22"/>
        </w:rPr>
        <w:t>time-resolved techniques</w:t>
      </w:r>
      <w:r w:rsidRPr="007D2F16">
        <w:rPr>
          <w:sz w:val="22"/>
          <w:szCs w:val="22"/>
        </w:rPr>
        <w:t xml:space="preserve">, </w:t>
      </w:r>
      <w:r>
        <w:rPr>
          <w:sz w:val="22"/>
          <w:szCs w:val="22"/>
        </w:rPr>
        <w:t>optical and X-Ray stroboscopies</w:t>
      </w:r>
      <w:r w:rsidRPr="007D2F16">
        <w:rPr>
          <w:sz w:val="22"/>
          <w:szCs w:val="22"/>
        </w:rPr>
        <w:t xml:space="preserve"> </w:t>
      </w:r>
    </w:p>
    <w:p w:rsidR="009F2D07" w:rsidRPr="00D32A26" w:rsidRDefault="00787EA9" w:rsidP="009F2D07">
      <w:pPr>
        <w:pStyle w:val="Corpsdetexte"/>
        <w:tabs>
          <w:tab w:val="left" w:pos="0"/>
        </w:tabs>
        <w:spacing w:after="40"/>
        <w:ind w:right="-2"/>
      </w:pPr>
      <w:r>
        <w:pict>
          <v:rect id="_x0000_i1054" style="width:428.05pt;height:1pt" o:hrstd="t" o:hrnoshade="t" o:hr="t" fillcolor="black" stroked="f"/>
        </w:pict>
      </w:r>
    </w:p>
    <w:p w:rsidR="009F2D07" w:rsidRDefault="009F2D07" w:rsidP="009F2D07">
      <w:pPr>
        <w:spacing w:after="0"/>
        <w:rPr>
          <w:lang w:val="da-DK"/>
        </w:rPr>
      </w:pPr>
      <w:r w:rsidRPr="00C5148A">
        <w:rPr>
          <w:lang w:val="da-DK"/>
        </w:rPr>
        <w:t xml:space="preserve">[1] N. Huby et al, </w:t>
      </w:r>
      <w:r w:rsidRPr="00C5148A">
        <w:rPr>
          <w:rFonts w:ascii="(Utiliser une police de caractè" w:hAnsi="(Utiliser une police de caractè"/>
          <w:i/>
          <w:lang w:val="da-DK"/>
        </w:rPr>
        <w:t>Phys. Rev.</w:t>
      </w:r>
      <w:r w:rsidRPr="00C5148A">
        <w:rPr>
          <w:lang w:val="da-DK"/>
        </w:rPr>
        <w:t xml:space="preserve"> </w:t>
      </w:r>
      <w:r w:rsidRPr="00C5148A">
        <w:rPr>
          <w:rFonts w:ascii="(Utiliser une police de caractè" w:hAnsi="(Utiliser une police de caractè"/>
          <w:b/>
          <w:lang w:val="da-DK"/>
        </w:rPr>
        <w:t>B69</w:t>
      </w:r>
      <w:r w:rsidRPr="00C5148A">
        <w:rPr>
          <w:lang w:val="da-DK"/>
        </w:rPr>
        <w:t xml:space="preserve"> 020101(R) (2004).</w:t>
      </w:r>
    </w:p>
    <w:p w:rsidR="009F2D07" w:rsidRPr="00D878EF" w:rsidRDefault="009F2D07" w:rsidP="009F2D07">
      <w:pPr>
        <w:spacing w:after="0"/>
        <w:rPr>
          <w:lang w:val="da-DK"/>
        </w:rPr>
      </w:pPr>
      <w:r>
        <w:rPr>
          <w:lang w:val="da-DK"/>
        </w:rPr>
        <w:t xml:space="preserve">[2] S. Pillet et al, </w:t>
      </w:r>
      <w:r w:rsidRPr="00C5148A">
        <w:rPr>
          <w:rFonts w:ascii="(Utiliser une police de caractè" w:hAnsi="(Utiliser une police de caractè"/>
          <w:i/>
          <w:lang w:val="da-DK"/>
        </w:rPr>
        <w:t>Phys. Rev.</w:t>
      </w:r>
      <w:r w:rsidRPr="00C5148A">
        <w:rPr>
          <w:lang w:val="da-DK"/>
        </w:rPr>
        <w:t xml:space="preserve"> </w:t>
      </w:r>
      <w:r w:rsidRPr="00C5148A">
        <w:rPr>
          <w:rFonts w:ascii="(Utiliser une police de caractè" w:hAnsi="(Utiliser une police de caractè"/>
          <w:b/>
          <w:lang w:val="da-DK"/>
        </w:rPr>
        <w:t>B</w:t>
      </w:r>
      <w:r>
        <w:rPr>
          <w:rFonts w:ascii="(Utiliser une police de caractè" w:hAnsi="(Utiliser une police de caractè"/>
          <w:b/>
          <w:lang w:val="da-DK"/>
        </w:rPr>
        <w:t>74</w:t>
      </w:r>
      <w:r w:rsidRPr="00C5148A">
        <w:rPr>
          <w:lang w:val="da-DK"/>
        </w:rPr>
        <w:t xml:space="preserve"> </w:t>
      </w:r>
      <w:r>
        <w:rPr>
          <w:lang w:val="da-DK"/>
        </w:rPr>
        <w:t>14010</w:t>
      </w:r>
      <w:r w:rsidRPr="00C5148A">
        <w:rPr>
          <w:lang w:val="da-DK"/>
        </w:rPr>
        <w:t>1(R) (200</w:t>
      </w:r>
      <w:r>
        <w:rPr>
          <w:lang w:val="da-DK"/>
        </w:rPr>
        <w:t>6</w:t>
      </w:r>
      <w:r w:rsidRPr="00C5148A">
        <w:rPr>
          <w:lang w:val="da-DK"/>
        </w:rPr>
        <w:t>).</w:t>
      </w:r>
    </w:p>
    <w:p w:rsidR="009F2D07" w:rsidRPr="009F2D07" w:rsidRDefault="009F2D07" w:rsidP="009F2D07">
      <w:pPr>
        <w:spacing w:after="0"/>
        <w:rPr>
          <w:b/>
          <w:lang w:val="da-DK"/>
        </w:rPr>
      </w:pPr>
      <w:r w:rsidRPr="009F2D07">
        <w:rPr>
          <w:lang w:val="da-DK"/>
        </w:rPr>
        <w:t xml:space="preserve">[3] C. Enachescu, A. Hauser, J.J. Girerd, M.L. Boillot, </w:t>
      </w:r>
      <w:r w:rsidRPr="009F2D07">
        <w:rPr>
          <w:rFonts w:ascii="(Utiliser une police de caractè" w:hAnsi="(Utiliser une police de caractè"/>
          <w:i/>
          <w:lang w:val="da-DK"/>
        </w:rPr>
        <w:t>Chem. Phys. Chem</w:t>
      </w:r>
      <w:r w:rsidRPr="009F2D07">
        <w:rPr>
          <w:lang w:val="da-DK"/>
        </w:rPr>
        <w:t xml:space="preserve">. </w:t>
      </w:r>
      <w:r w:rsidRPr="009F2D07">
        <w:rPr>
          <w:rFonts w:ascii="(Utiliser une police de caractè" w:hAnsi="(Utiliser une police de caractè"/>
          <w:b/>
          <w:lang w:val="da-DK"/>
        </w:rPr>
        <w:t>7</w:t>
      </w:r>
      <w:r w:rsidRPr="009F2D07">
        <w:rPr>
          <w:lang w:val="da-DK"/>
        </w:rPr>
        <w:t xml:space="preserve"> </w:t>
      </w:r>
      <w:r w:rsidRPr="009F2D07">
        <w:rPr>
          <w:rFonts w:ascii="(Utiliser une police de caractè" w:hAnsi="(Utiliser une police de caractè"/>
          <w:lang w:val="da-DK"/>
        </w:rPr>
        <w:t>1127-1135 (2006).</w:t>
      </w:r>
    </w:p>
    <w:p w:rsidR="009F2D07" w:rsidRPr="009F12F2" w:rsidRDefault="009F2D07" w:rsidP="009F2D07">
      <w:pPr>
        <w:spacing w:after="0"/>
        <w:rPr>
          <w:lang w:val="da-DK"/>
        </w:rPr>
      </w:pPr>
      <w:r w:rsidRPr="009F2D07">
        <w:rPr>
          <w:lang w:val="da-DK"/>
        </w:rPr>
        <w:t xml:space="preserve">[4] O. Fouché et al, </w:t>
      </w:r>
      <w:r w:rsidRPr="009F2D07">
        <w:rPr>
          <w:rFonts w:ascii="(Utiliser une police de caractè" w:hAnsi="(Utiliser une police de caractè"/>
          <w:i/>
          <w:lang w:val="da-DK"/>
        </w:rPr>
        <w:t xml:space="preserve">Chem. </w:t>
      </w:r>
      <w:r w:rsidRPr="009F2D07">
        <w:rPr>
          <w:rFonts w:ascii="(Utiliser une police de caractè" w:hAnsi="(Utiliser une police de caractè"/>
          <w:i/>
          <w:lang w:val="fr-FR"/>
        </w:rPr>
        <w:t>Phys. Lett.</w:t>
      </w:r>
      <w:r w:rsidRPr="009F2D07">
        <w:rPr>
          <w:lang w:val="fr-FR"/>
        </w:rPr>
        <w:t xml:space="preserve"> </w:t>
      </w:r>
      <w:r w:rsidRPr="009F2D07">
        <w:rPr>
          <w:rFonts w:ascii="(Utiliser une police de caractè" w:hAnsi="(Utiliser une police de caractè"/>
          <w:b/>
          <w:lang w:val="fr-FR"/>
        </w:rPr>
        <w:t>469</w:t>
      </w:r>
      <w:r w:rsidRPr="009F2D07">
        <w:rPr>
          <w:lang w:val="fr-FR"/>
        </w:rPr>
        <w:t> 274 (2009).</w:t>
      </w:r>
    </w:p>
    <w:p w:rsidR="009F2D07" w:rsidRPr="009F12F2" w:rsidRDefault="009F2D07" w:rsidP="009F2D07">
      <w:pPr>
        <w:spacing w:after="0"/>
        <w:rPr>
          <w:rFonts w:ascii="(Utiliser une police de caractè" w:hAnsi="(Utiliser une police de caractè"/>
          <w:lang w:val="da-DK"/>
        </w:rPr>
      </w:pPr>
      <w:r w:rsidRPr="009F12F2">
        <w:rPr>
          <w:lang w:val="da-DK"/>
        </w:rPr>
        <w:t xml:space="preserve">[5] K. Sokolowski-Tinten et al, </w:t>
      </w:r>
      <w:r w:rsidRPr="009F12F2">
        <w:rPr>
          <w:rFonts w:ascii="(Utiliser une police de caractè" w:hAnsi="(Utiliser une police de caractè"/>
          <w:i/>
          <w:lang w:val="da-DK"/>
        </w:rPr>
        <w:t>Nature</w:t>
      </w:r>
      <w:r w:rsidRPr="009F12F2">
        <w:rPr>
          <w:lang w:val="da-DK"/>
        </w:rPr>
        <w:t xml:space="preserve"> </w:t>
      </w:r>
      <w:r>
        <w:rPr>
          <w:b/>
          <w:color w:val="000000"/>
          <w:lang w:val="da-DK"/>
        </w:rPr>
        <w:t>422</w:t>
      </w:r>
      <w:r w:rsidRPr="009F12F2">
        <w:rPr>
          <w:b/>
          <w:color w:val="000000"/>
          <w:lang w:val="da-DK"/>
        </w:rPr>
        <w:t xml:space="preserve"> </w:t>
      </w:r>
      <w:r w:rsidRPr="009F12F2">
        <w:rPr>
          <w:rFonts w:ascii="(Utiliser une police de caractè" w:hAnsi="(Utiliser une police de caractè"/>
          <w:color w:val="000000"/>
          <w:lang w:val="da-DK"/>
        </w:rPr>
        <w:t>287-289 (2003).</w:t>
      </w:r>
    </w:p>
    <w:p w:rsidR="009F2D07" w:rsidRPr="009F2D07" w:rsidRDefault="009F2D07" w:rsidP="009F2D07">
      <w:pPr>
        <w:spacing w:after="0"/>
        <w:rPr>
          <w:rFonts w:ascii="(Utiliser une police de caractè" w:hAnsi="(Utiliser une police de caractè"/>
          <w:lang w:val="fr-FR"/>
        </w:rPr>
      </w:pPr>
      <w:r w:rsidRPr="009F12F2">
        <w:rPr>
          <w:lang w:val="de-DE"/>
        </w:rPr>
        <w:t xml:space="preserve">[6] E. Collet et al, </w:t>
      </w:r>
      <w:r w:rsidRPr="009F2D07">
        <w:rPr>
          <w:rFonts w:ascii="(Utiliser une police de caractè" w:hAnsi="(Utiliser une police de caractè"/>
          <w:i/>
          <w:lang w:val="fr-FR"/>
        </w:rPr>
        <w:t>Zeitschrift für Kristallographie</w:t>
      </w:r>
      <w:r w:rsidRPr="009F2D07">
        <w:rPr>
          <w:b/>
          <w:lang w:val="fr-FR"/>
        </w:rPr>
        <w:t xml:space="preserve"> </w:t>
      </w:r>
      <w:r w:rsidRPr="009F2D07">
        <w:rPr>
          <w:rFonts w:ascii="(Utiliser une police de caractè" w:hAnsi="(Utiliser une police de caractè"/>
          <w:b/>
          <w:lang w:val="fr-FR"/>
        </w:rPr>
        <w:t>223</w:t>
      </w:r>
      <w:r w:rsidRPr="009F2D07">
        <w:rPr>
          <w:b/>
          <w:lang w:val="fr-FR"/>
        </w:rPr>
        <w:t xml:space="preserve">  </w:t>
      </w:r>
      <w:r w:rsidRPr="009F2D07">
        <w:rPr>
          <w:rFonts w:ascii="(Utiliser une police de caractè" w:hAnsi="(Utiliser une police de caractè"/>
          <w:lang w:val="fr-FR"/>
        </w:rPr>
        <w:t>272-282 (2008).</w:t>
      </w:r>
    </w:p>
    <w:p w:rsidR="009F2D07" w:rsidRPr="009F2D07" w:rsidRDefault="009F2D07" w:rsidP="009F2D07">
      <w:pPr>
        <w:spacing w:after="0"/>
        <w:rPr>
          <w:lang w:val="fr-FR"/>
        </w:rPr>
      </w:pPr>
      <w:r w:rsidRPr="009F2D07">
        <w:rPr>
          <w:rFonts w:ascii="(Utiliser une police de caractè" w:hAnsi="(Utiliser une police de caractè"/>
          <w:lang w:val="fr-FR"/>
        </w:rPr>
        <w:t xml:space="preserve">[7] M. Lorenc et al, </w:t>
      </w:r>
      <w:r w:rsidRPr="009F2D07">
        <w:rPr>
          <w:rFonts w:ascii="(Utiliser une police de caractè" w:hAnsi="(Utiliser une police de caractè"/>
          <w:i/>
          <w:lang w:val="fr-FR"/>
        </w:rPr>
        <w:t>Phys. Rev. Lett.</w:t>
      </w:r>
      <w:r w:rsidRPr="009F2D07">
        <w:rPr>
          <w:rFonts w:ascii="(Utiliser une police de caractè" w:hAnsi="(Utiliser une police de caractè"/>
          <w:lang w:val="fr-FR"/>
        </w:rPr>
        <w:t xml:space="preserve"> </w:t>
      </w:r>
      <w:r w:rsidRPr="009F2D07">
        <w:rPr>
          <w:rFonts w:ascii="(Utiliser une police de caractè" w:hAnsi="(Utiliser une police de caractè"/>
          <w:b/>
          <w:lang w:val="fr-FR"/>
        </w:rPr>
        <w:t>103</w:t>
      </w:r>
      <w:r w:rsidRPr="009F2D07">
        <w:rPr>
          <w:rFonts w:ascii="(Utiliser une police de caractè" w:hAnsi="(Utiliser une police de caractè"/>
          <w:lang w:val="fr-FR"/>
        </w:rPr>
        <w:t xml:space="preserve"> 028301 (2009).</w:t>
      </w:r>
    </w:p>
    <w:p w:rsidR="009F2D07" w:rsidRPr="009F2D07" w:rsidRDefault="009F2D07" w:rsidP="009F2D07">
      <w:pPr>
        <w:spacing w:after="0"/>
        <w:rPr>
          <w:lang w:val="fr-FR"/>
        </w:rPr>
      </w:pPr>
      <w:r w:rsidRPr="009F2D07">
        <w:rPr>
          <w:lang w:val="fr-FR"/>
        </w:rPr>
        <w:t xml:space="preserve">[8] E. Collet et al, </w:t>
      </w:r>
      <w:r w:rsidRPr="009F2D07">
        <w:rPr>
          <w:rFonts w:ascii="(Utiliser une police de caractè" w:hAnsi="(Utiliser une police de caractè"/>
          <w:i/>
          <w:lang w:val="fr-FR"/>
        </w:rPr>
        <w:t>Acta Cryst.</w:t>
      </w:r>
      <w:r w:rsidRPr="009F2D07">
        <w:rPr>
          <w:lang w:val="fr-FR"/>
        </w:rPr>
        <w:t xml:space="preserve"> </w:t>
      </w:r>
      <w:r w:rsidRPr="009F2D07">
        <w:rPr>
          <w:rFonts w:ascii="(Utiliser une police de caractè" w:hAnsi="(Utiliser une police de caractè"/>
          <w:b/>
          <w:lang w:val="fr-FR"/>
        </w:rPr>
        <w:t>B65</w:t>
      </w:r>
      <w:r w:rsidRPr="009F2D07">
        <w:rPr>
          <w:lang w:val="fr-FR"/>
        </w:rPr>
        <w:t> 474-480 (2009).</w:t>
      </w:r>
    </w:p>
    <w:p w:rsidR="009F2D07" w:rsidRPr="009F2D07" w:rsidRDefault="009F2D07" w:rsidP="009F2D07">
      <w:pPr>
        <w:spacing w:after="0"/>
        <w:rPr>
          <w:lang w:val="fr-FR"/>
        </w:rPr>
      </w:pPr>
      <w:r w:rsidRPr="009F2D07">
        <w:rPr>
          <w:lang w:val="fr-FR"/>
        </w:rPr>
        <w:t xml:space="preserve">[9] H. Cailleau et al, </w:t>
      </w:r>
      <w:r w:rsidRPr="009F2D07">
        <w:rPr>
          <w:rFonts w:ascii="(Utiliser une police de caractè" w:hAnsi="(Utiliser une police de caractè"/>
          <w:i/>
          <w:lang w:val="fr-FR"/>
        </w:rPr>
        <w:t>Acta Cryst.</w:t>
      </w:r>
      <w:r w:rsidRPr="009F2D07">
        <w:rPr>
          <w:lang w:val="fr-FR"/>
        </w:rPr>
        <w:t xml:space="preserve"> </w:t>
      </w:r>
      <w:r w:rsidRPr="009F2D07">
        <w:rPr>
          <w:rFonts w:ascii="(Utiliser une police de caractè" w:hAnsi="(Utiliser une police de caractè"/>
          <w:b/>
          <w:lang w:val="fr-FR"/>
        </w:rPr>
        <w:t>A66</w:t>
      </w:r>
      <w:r w:rsidRPr="009F2D07">
        <w:rPr>
          <w:lang w:val="fr-FR"/>
        </w:rPr>
        <w:t> 189-197 (2010).</w:t>
      </w:r>
    </w:p>
    <w:p w:rsidR="009F2D07" w:rsidRPr="009F2D07" w:rsidRDefault="009F2D07" w:rsidP="009F2D07">
      <w:pPr>
        <w:spacing w:after="0"/>
        <w:rPr>
          <w:sz w:val="20"/>
          <w:lang w:val="fr-FR"/>
        </w:rPr>
      </w:pPr>
      <w:r w:rsidRPr="009F2D07">
        <w:rPr>
          <w:sz w:val="20"/>
          <w:lang w:val="fr-FR"/>
        </w:rPr>
        <w:t xml:space="preserve">[10] M. Lorenc et al, </w:t>
      </w:r>
      <w:r w:rsidRPr="009F2D07">
        <w:rPr>
          <w:rFonts w:ascii="(Utiliser une police de caractè" w:hAnsi="(Utiliser une police de caractè"/>
          <w:i/>
          <w:sz w:val="20"/>
          <w:lang w:val="fr-FR"/>
        </w:rPr>
        <w:t>in preparation</w:t>
      </w:r>
    </w:p>
    <w:p w:rsidR="009F2D07" w:rsidRPr="009F2D07" w:rsidRDefault="009F2D07" w:rsidP="009F2D07">
      <w:pPr>
        <w:spacing w:after="0"/>
        <w:rPr>
          <w:sz w:val="20"/>
          <w:lang w:val="fr-FR"/>
        </w:rPr>
      </w:pPr>
      <w:r w:rsidRPr="009F2D07">
        <w:rPr>
          <w:sz w:val="20"/>
          <w:lang w:val="fr-FR"/>
        </w:rPr>
        <w:t xml:space="preserve">[11] E. Collet et al, </w:t>
      </w:r>
      <w:r w:rsidRPr="009F2D07">
        <w:rPr>
          <w:rFonts w:ascii="(Utiliser une police de caractè" w:hAnsi="(Utiliser une police de caractè"/>
          <w:i/>
          <w:sz w:val="20"/>
          <w:lang w:val="fr-FR"/>
        </w:rPr>
        <w:t>Science</w:t>
      </w:r>
      <w:r w:rsidRPr="009F2D07">
        <w:rPr>
          <w:sz w:val="20"/>
          <w:lang w:val="fr-FR"/>
        </w:rPr>
        <w:t xml:space="preserve"> </w:t>
      </w:r>
      <w:r w:rsidRPr="009F2D07">
        <w:rPr>
          <w:rFonts w:ascii="(Utiliser une police de caractè" w:hAnsi="(Utiliser une police de caractè"/>
          <w:b/>
          <w:sz w:val="20"/>
          <w:lang w:val="fr-FR"/>
        </w:rPr>
        <w:t>300</w:t>
      </w:r>
      <w:r w:rsidRPr="009F2D07">
        <w:rPr>
          <w:sz w:val="20"/>
          <w:lang w:val="fr-FR"/>
        </w:rPr>
        <w:t> 612-615 (2003).</w:t>
      </w:r>
    </w:p>
    <w:p w:rsidR="009F2D07" w:rsidRPr="009F2D07" w:rsidRDefault="009F2D07" w:rsidP="009F2D07">
      <w:pPr>
        <w:rPr>
          <w:sz w:val="20"/>
          <w:lang w:val="fr-FR"/>
        </w:rPr>
      </w:pPr>
    </w:p>
    <w:p w:rsidR="00135302" w:rsidRDefault="00135302" w:rsidP="00135302">
      <w:pPr>
        <w:pStyle w:val="Lgende"/>
        <w:rPr>
          <w:b w:val="0"/>
        </w:rPr>
      </w:pPr>
      <w:r w:rsidRPr="00E906D8">
        <w:rPr>
          <w:lang w:val="en-US"/>
        </w:rPr>
        <w:br w:type="page"/>
      </w:r>
      <w:bookmarkStart w:id="131" w:name="_Ref277403292"/>
      <w:bookmarkStart w:id="132" w:name="_Toc278180472"/>
      <w:r>
        <w:lastRenderedPageBreak/>
        <w:t xml:space="preserve">CL </w:t>
      </w:r>
      <w:fldSimple w:instr=" SEQ CL_ \* ARABIC ">
        <w:r w:rsidR="00E906D8">
          <w:rPr>
            <w:noProof/>
          </w:rPr>
          <w:t>17</w:t>
        </w:r>
      </w:fldSimple>
      <w:r>
        <w:t>: Time resolved laser-pump/synchrotron-probe photoemission study of Europium ion complexes thin film on gold (111)</w:t>
      </w:r>
      <w:bookmarkEnd w:id="131"/>
      <w:bookmarkEnd w:id="132"/>
    </w:p>
    <w:p w:rsidR="00135302" w:rsidRPr="00135302" w:rsidRDefault="00135302" w:rsidP="00135302">
      <w:pPr>
        <w:jc w:val="center"/>
        <w:rPr>
          <w:lang w:val="fr-FR"/>
        </w:rPr>
      </w:pPr>
      <w:r w:rsidRPr="00135302">
        <w:rPr>
          <w:lang w:val="fr-FR"/>
        </w:rPr>
        <w:t>M. G. Silly</w:t>
      </w:r>
      <w:r w:rsidR="00787EA9">
        <w:rPr>
          <w:lang w:val="fr-FR"/>
        </w:rPr>
        <w:fldChar w:fldCharType="begin"/>
      </w:r>
      <w:r w:rsidRPr="00135302">
        <w:rPr>
          <w:lang w:val="fr-FR"/>
        </w:rPr>
        <w:instrText xml:space="preserve"> XE "</w:instrText>
      </w:r>
      <w:r w:rsidRPr="00BF72D6">
        <w:rPr>
          <w:lang w:val="fr-FR"/>
        </w:rPr>
        <w:instrText>Silly</w:instrText>
      </w:r>
      <w:r w:rsidR="00A179F1">
        <w:rPr>
          <w:lang w:val="fr-FR"/>
        </w:rPr>
        <w:instrText>, M. G.</w:instrText>
      </w:r>
      <w:r w:rsidRPr="00135302">
        <w:rPr>
          <w:lang w:val="fr-FR"/>
        </w:rPr>
        <w:instrText xml:space="preserve">" </w:instrText>
      </w:r>
      <w:r w:rsidR="00787EA9">
        <w:rPr>
          <w:lang w:val="fr-FR"/>
        </w:rPr>
        <w:fldChar w:fldCharType="end"/>
      </w:r>
      <w:r w:rsidRPr="00135302">
        <w:rPr>
          <w:vertAlign w:val="superscript"/>
          <w:lang w:val="fr-FR"/>
        </w:rPr>
        <w:t>§</w:t>
      </w:r>
      <w:r w:rsidRPr="00135302">
        <w:rPr>
          <w:lang w:val="fr-FR"/>
        </w:rPr>
        <w:t>, C. Chauvet</w:t>
      </w:r>
      <w:r w:rsidR="00787EA9">
        <w:rPr>
          <w:lang w:val="fr-FR"/>
        </w:rPr>
        <w:fldChar w:fldCharType="begin"/>
      </w:r>
      <w:r w:rsidRPr="00135302">
        <w:rPr>
          <w:lang w:val="fr-FR"/>
        </w:rPr>
        <w:instrText xml:space="preserve"> XE "</w:instrText>
      </w:r>
      <w:r w:rsidRPr="00A04E65">
        <w:rPr>
          <w:lang w:val="fr-FR"/>
        </w:rPr>
        <w:instrText>Chauvet</w:instrText>
      </w:r>
      <w:r w:rsidR="003E4F4E">
        <w:rPr>
          <w:lang w:val="fr-FR"/>
        </w:rPr>
        <w:instrText>,</w:instrText>
      </w:r>
      <w:r w:rsidR="003E4F4E" w:rsidRPr="003E4F4E">
        <w:rPr>
          <w:lang w:val="fr-FR"/>
        </w:rPr>
        <w:instrText xml:space="preserve"> </w:instrText>
      </w:r>
      <w:r w:rsidR="003E4F4E">
        <w:rPr>
          <w:lang w:val="fr-FR"/>
        </w:rPr>
        <w:instrText>C.</w:instrText>
      </w:r>
      <w:r w:rsidRPr="00135302">
        <w:rPr>
          <w:lang w:val="fr-FR"/>
        </w:rPr>
        <w:instrText xml:space="preserve">" </w:instrText>
      </w:r>
      <w:r w:rsidR="00787EA9">
        <w:rPr>
          <w:lang w:val="fr-FR"/>
        </w:rPr>
        <w:fldChar w:fldCharType="end"/>
      </w:r>
      <w:r w:rsidRPr="00135302">
        <w:rPr>
          <w:vertAlign w:val="superscript"/>
          <w:lang w:val="fr-FR"/>
        </w:rPr>
        <w:t>§</w:t>
      </w:r>
      <w:r w:rsidRPr="00135302">
        <w:rPr>
          <w:lang w:val="fr-FR"/>
        </w:rPr>
        <w:t>, F. Sirotti</w:t>
      </w:r>
      <w:r w:rsidR="00787EA9">
        <w:rPr>
          <w:lang w:val="fr-FR"/>
        </w:rPr>
        <w:fldChar w:fldCharType="begin"/>
      </w:r>
      <w:r w:rsidRPr="00135302">
        <w:rPr>
          <w:lang w:val="fr-FR"/>
        </w:rPr>
        <w:instrText xml:space="preserve"> XE "</w:instrText>
      </w:r>
      <w:r w:rsidRPr="00224448">
        <w:rPr>
          <w:lang w:val="fr-FR"/>
        </w:rPr>
        <w:instrText>Sirotti</w:instrText>
      </w:r>
      <w:r w:rsidR="003E4F4E">
        <w:rPr>
          <w:lang w:val="fr-FR"/>
        </w:rPr>
        <w:instrText>, F.</w:instrText>
      </w:r>
      <w:r w:rsidRPr="00135302">
        <w:rPr>
          <w:lang w:val="fr-FR"/>
        </w:rPr>
        <w:instrText xml:space="preserve">" </w:instrText>
      </w:r>
      <w:r w:rsidR="00787EA9">
        <w:rPr>
          <w:lang w:val="fr-FR"/>
        </w:rPr>
        <w:fldChar w:fldCharType="end"/>
      </w:r>
      <w:r w:rsidRPr="00135302">
        <w:rPr>
          <w:vertAlign w:val="superscript"/>
          <w:lang w:val="fr-FR"/>
        </w:rPr>
        <w:t>§</w:t>
      </w:r>
      <w:r w:rsidRPr="00135302">
        <w:rPr>
          <w:lang w:val="fr-FR"/>
        </w:rPr>
        <w:t>, F. Charra</w:t>
      </w:r>
      <w:r w:rsidR="00787EA9">
        <w:rPr>
          <w:lang w:val="fr-FR"/>
        </w:rPr>
        <w:fldChar w:fldCharType="begin"/>
      </w:r>
      <w:r w:rsidRPr="00135302">
        <w:rPr>
          <w:lang w:val="fr-FR"/>
        </w:rPr>
        <w:instrText xml:space="preserve"> XE "</w:instrText>
      </w:r>
      <w:r w:rsidRPr="00B65133">
        <w:rPr>
          <w:lang w:val="fr-FR"/>
        </w:rPr>
        <w:instrText>Charra</w:instrText>
      </w:r>
      <w:r w:rsidR="003E4F4E">
        <w:rPr>
          <w:lang w:val="fr-FR"/>
        </w:rPr>
        <w:instrText>, F.</w:instrText>
      </w:r>
      <w:r w:rsidRPr="00135302">
        <w:rPr>
          <w:lang w:val="fr-FR"/>
        </w:rPr>
        <w:instrText xml:space="preserve">" </w:instrText>
      </w:r>
      <w:r w:rsidR="00787EA9">
        <w:rPr>
          <w:lang w:val="fr-FR"/>
        </w:rPr>
        <w:fldChar w:fldCharType="end"/>
      </w:r>
      <w:r w:rsidRPr="00135302">
        <w:rPr>
          <w:vertAlign w:val="superscript"/>
          <w:lang w:val="fr-FR"/>
        </w:rPr>
        <w:t>*</w:t>
      </w:r>
      <w:r w:rsidRPr="00135302">
        <w:rPr>
          <w:lang w:val="fr-FR"/>
        </w:rPr>
        <w:t>, F. Lux</w:t>
      </w:r>
      <w:r w:rsidR="00787EA9">
        <w:rPr>
          <w:lang w:val="fr-FR"/>
        </w:rPr>
        <w:fldChar w:fldCharType="begin"/>
      </w:r>
      <w:r w:rsidRPr="00135302">
        <w:rPr>
          <w:lang w:val="fr-FR"/>
        </w:rPr>
        <w:instrText xml:space="preserve"> XE "</w:instrText>
      </w:r>
      <w:r w:rsidRPr="00195A6E">
        <w:rPr>
          <w:lang w:val="fr-FR"/>
        </w:rPr>
        <w:instrText>Lux</w:instrText>
      </w:r>
      <w:r w:rsidR="003E4F4E">
        <w:rPr>
          <w:lang w:val="fr-FR"/>
        </w:rPr>
        <w:instrText>, F.</w:instrText>
      </w:r>
      <w:r w:rsidRPr="00135302">
        <w:rPr>
          <w:lang w:val="fr-FR"/>
        </w:rPr>
        <w:instrText xml:space="preserve">" </w:instrText>
      </w:r>
      <w:r w:rsidR="00787EA9">
        <w:rPr>
          <w:lang w:val="fr-FR"/>
        </w:rPr>
        <w:fldChar w:fldCharType="end"/>
      </w:r>
      <w:r w:rsidRPr="00135302">
        <w:rPr>
          <w:vertAlign w:val="superscript"/>
          <w:lang w:val="fr-FR"/>
        </w:rPr>
        <w:t>+</w:t>
      </w:r>
      <w:r w:rsidRPr="00135302">
        <w:rPr>
          <w:lang w:val="fr-FR"/>
        </w:rPr>
        <w:t>, G. Lemercier</w:t>
      </w:r>
      <w:r w:rsidR="00787EA9">
        <w:rPr>
          <w:lang w:val="fr-FR"/>
        </w:rPr>
        <w:fldChar w:fldCharType="begin"/>
      </w:r>
      <w:r w:rsidRPr="00135302">
        <w:rPr>
          <w:lang w:val="fr-FR"/>
        </w:rPr>
        <w:instrText xml:space="preserve"> XE "</w:instrText>
      </w:r>
      <w:r w:rsidRPr="00143F8B">
        <w:rPr>
          <w:lang w:val="fr-FR"/>
        </w:rPr>
        <w:instrText>Lemercier</w:instrText>
      </w:r>
      <w:r w:rsidR="003E4F4E">
        <w:rPr>
          <w:lang w:val="fr-FR"/>
        </w:rPr>
        <w:instrText>, G.</w:instrText>
      </w:r>
      <w:r w:rsidRPr="00135302">
        <w:rPr>
          <w:lang w:val="fr-FR"/>
        </w:rPr>
        <w:instrText xml:space="preserve">" </w:instrText>
      </w:r>
      <w:r w:rsidR="00787EA9">
        <w:rPr>
          <w:lang w:val="fr-FR"/>
        </w:rPr>
        <w:fldChar w:fldCharType="end"/>
      </w:r>
      <w:r w:rsidRPr="00135302">
        <w:rPr>
          <w:i/>
          <w:vertAlign w:val="superscript"/>
        </w:rPr>
        <w:sym w:font="Symbol" w:char="F0B1"/>
      </w:r>
    </w:p>
    <w:p w:rsidR="00135302" w:rsidRDefault="00135302" w:rsidP="00135302">
      <w:pPr>
        <w:pStyle w:val="authoraffiliation"/>
      </w:pPr>
      <w:r>
        <w:rPr>
          <w:vertAlign w:val="superscript"/>
        </w:rPr>
        <w:t>§</w:t>
      </w:r>
      <w:r>
        <w:t>TEMPO Beamline, Synchrotron SOLEIL, St Aubin, BP 48, 91192 Gif-sur-Yvette cedex, France.</w:t>
      </w:r>
    </w:p>
    <w:p w:rsidR="00135302" w:rsidRDefault="00135302" w:rsidP="00135302">
      <w:pPr>
        <w:pStyle w:val="authoraffiliation"/>
      </w:pPr>
      <w:r>
        <w:rPr>
          <w:vertAlign w:val="superscript"/>
        </w:rPr>
        <w:t>*</w:t>
      </w:r>
      <w:r>
        <w:t>Service Laboratoire d'Electronique et nanoPhotonique Organique, DSM/IRAMIS/SPCSI/LEPO, CEA Saclay, F-91191 Gif-sur-Yvette Cedex, France.</w:t>
      </w:r>
    </w:p>
    <w:p w:rsidR="00135302" w:rsidRDefault="00135302" w:rsidP="00135302">
      <w:pPr>
        <w:pStyle w:val="authoraffiliation"/>
      </w:pPr>
      <w:r>
        <w:rPr>
          <w:vertAlign w:val="superscript"/>
        </w:rPr>
        <w:t>+</w:t>
      </w:r>
      <w:r>
        <w:t>Laboratoire de Chimie, UMR n°5182 CNRS/Ecole Normale Supérieure de Lyon, 46 Allée d’Italie, 69364 Lyon Cedex 07, France</w:t>
      </w:r>
    </w:p>
    <w:p w:rsidR="00135302" w:rsidRPr="00135302" w:rsidRDefault="00135302" w:rsidP="00135302">
      <w:pPr>
        <w:autoSpaceDE w:val="0"/>
        <w:autoSpaceDN w:val="0"/>
        <w:adjustRightInd w:val="0"/>
        <w:jc w:val="center"/>
        <w:rPr>
          <w:i/>
          <w:sz w:val="20"/>
          <w:lang w:val="fr-FR"/>
        </w:rPr>
      </w:pPr>
      <w:r>
        <w:rPr>
          <w:i/>
          <w:sz w:val="20"/>
          <w:vertAlign w:val="superscript"/>
        </w:rPr>
        <w:sym w:font="Symbol" w:char="F0B1"/>
      </w:r>
      <w:r w:rsidRPr="00135302">
        <w:rPr>
          <w:i/>
          <w:sz w:val="20"/>
          <w:lang w:val="fr-FR"/>
        </w:rPr>
        <w:t xml:space="preserve">Université Reims Champagne-Ardenne, CNRS 6229, ICMR ; Groupe Chimie de Coordination, </w:t>
      </w:r>
      <w:r w:rsidRPr="00135302">
        <w:rPr>
          <w:i/>
          <w:color w:val="000000"/>
          <w:sz w:val="20"/>
          <w:lang w:val="fr-FR"/>
        </w:rPr>
        <w:t>BP 1039 - 51687 Reims Cedex 2</w:t>
      </w:r>
      <w:r w:rsidRPr="00135302">
        <w:rPr>
          <w:i/>
          <w:sz w:val="20"/>
          <w:lang w:val="fr-FR"/>
        </w:rPr>
        <w:t>, France</w:t>
      </w:r>
    </w:p>
    <w:p w:rsidR="00135302" w:rsidRDefault="00135302" w:rsidP="00135302">
      <w:pPr>
        <w:ind w:firstLine="708"/>
        <w:rPr>
          <w:lang w:val="en-GB"/>
        </w:rPr>
      </w:pPr>
      <w:r>
        <w:rPr>
          <w:lang w:val="en-GB"/>
        </w:rPr>
        <w:t xml:space="preserve">Luminescence of Lanthanide ion complexes driven by external optical excitation is of great interest in the development of light conversion molecular devices for use as molecular memories, switches or sensors. Integration of molecular systems on reconstructed surfaces is promising for optoelectronic devices. Hence, self organized molecular systems into complex architectures constitute an efficient approach. A recent STM study has shown that </w:t>
      </w:r>
      <w:proofErr w:type="gramStart"/>
      <w:r>
        <w:rPr>
          <w:lang w:val="en-GB"/>
        </w:rPr>
        <w:t>Eu(</w:t>
      </w:r>
      <w:proofErr w:type="gramEnd"/>
      <w:r>
        <w:rPr>
          <w:lang w:val="en-GB"/>
        </w:rPr>
        <w:t>5-(dec-1-ynyl)-1,10-phennthroline)</w:t>
      </w:r>
      <w:r>
        <w:rPr>
          <w:vertAlign w:val="subscript"/>
          <w:lang w:val="en-GB"/>
        </w:rPr>
        <w:t>2</w:t>
      </w:r>
      <w:r>
        <w:rPr>
          <w:lang w:val="en-GB"/>
        </w:rPr>
        <w:t>Cl</w:t>
      </w:r>
      <w:r>
        <w:rPr>
          <w:vertAlign w:val="subscript"/>
          <w:lang w:val="en-GB"/>
        </w:rPr>
        <w:t>3</w:t>
      </w:r>
      <w:r>
        <w:rPr>
          <w:lang w:val="en-GB"/>
        </w:rPr>
        <w:t xml:space="preserve"> complex (Eu(DYP)</w:t>
      </w:r>
      <w:r>
        <w:rPr>
          <w:vertAlign w:val="subscript"/>
          <w:lang w:val="en-GB"/>
        </w:rPr>
        <w:t>2</w:t>
      </w:r>
      <w:r>
        <w:rPr>
          <w:lang w:val="en-GB"/>
        </w:rPr>
        <w:t>Cl</w:t>
      </w:r>
      <w:r>
        <w:rPr>
          <w:vertAlign w:val="subscript"/>
          <w:lang w:val="en-GB"/>
        </w:rPr>
        <w:t>3</w:t>
      </w:r>
      <w:r>
        <w:rPr>
          <w:lang w:val="en-GB"/>
        </w:rPr>
        <w:t xml:space="preserve">) formed islands of parallel strips on Gold(111) leading to self organised photoluminescent structure.[1] </w:t>
      </w:r>
    </w:p>
    <w:p w:rsidR="00135302" w:rsidRDefault="00135302" w:rsidP="00135302">
      <w:pPr>
        <w:ind w:firstLine="708"/>
        <w:rPr>
          <w:lang w:val="en-GB"/>
        </w:rPr>
      </w:pPr>
      <w:r>
        <w:rPr>
          <w:lang w:val="en-GB"/>
        </w:rPr>
        <w:t>Development of Lanthanide ion complexes based molecular devices relies on π-conjugated ligands overcoming the very small absorption coefficient at UV wavelength of isolated lanthanide ions, by energy transfer processes. Playing the part of antenna, the ligands absorb the exciting light and after internal intersystem crossing from singlet to triplet state, transfer their energy to the lanthanide ion which subsequently de excites radiatively.[2]</w:t>
      </w:r>
    </w:p>
    <w:p w:rsidR="00135302" w:rsidRDefault="00135302" w:rsidP="00135302">
      <w:pPr>
        <w:ind w:firstLine="708"/>
        <w:rPr>
          <w:lang w:val="en-GB"/>
        </w:rPr>
      </w:pPr>
      <w:r>
        <w:rPr>
          <w:lang w:val="en-GB"/>
        </w:rPr>
        <w:t>In order to determine the different electronic states and chemical species involved in laser excitation/de-excitation processes of Eu</w:t>
      </w:r>
      <w:r>
        <w:rPr>
          <w:vertAlign w:val="superscript"/>
          <w:lang w:val="en-GB"/>
        </w:rPr>
        <w:t>3+</w:t>
      </w:r>
      <w:r>
        <w:rPr>
          <w:lang w:val="en-GB"/>
        </w:rPr>
        <w:t xml:space="preserve"> complexes a complete study of electronic properties of Eu(DYP)</w:t>
      </w:r>
      <w:r>
        <w:rPr>
          <w:vertAlign w:val="subscript"/>
          <w:lang w:val="en-GB"/>
        </w:rPr>
        <w:t>2</w:t>
      </w:r>
      <w:r>
        <w:rPr>
          <w:lang w:val="en-GB"/>
        </w:rPr>
        <w:t>Cl</w:t>
      </w:r>
      <w:r>
        <w:rPr>
          <w:vertAlign w:val="subscript"/>
          <w:lang w:val="en-GB"/>
        </w:rPr>
        <w:t>3</w:t>
      </w:r>
      <w:r>
        <w:rPr>
          <w:lang w:val="en-GB"/>
        </w:rPr>
        <w:t xml:space="preserve"> thin film on gold (111) has be performed by mean of core level and resonant photoemission spectroscopies. We show by time resolved laser-pump/SR-probe photoemission spectroscopy experiments using a photoelectron analyser equipped with a fast delay line detector that de-excitation processes are dominated by charging effects. We determine that main deexcitation process exhibits a long decay time in the range of the hundred of milliseconds. </w:t>
      </w:r>
    </w:p>
    <w:p w:rsidR="00135302" w:rsidRPr="00D32A26" w:rsidRDefault="00787EA9" w:rsidP="00135302">
      <w:pPr>
        <w:pStyle w:val="Corpsdetexte"/>
        <w:tabs>
          <w:tab w:val="left" w:pos="0"/>
        </w:tabs>
        <w:spacing w:after="40"/>
        <w:ind w:right="-2"/>
      </w:pPr>
      <w:r>
        <w:pict>
          <v:rect id="_x0000_i1055" style="width:428.05pt;height:1pt" o:hrstd="t" o:hrnoshade="t" o:hr="t" fillcolor="black" stroked="f"/>
        </w:pict>
      </w:r>
    </w:p>
    <w:p w:rsidR="00135302" w:rsidRPr="00135302" w:rsidRDefault="00135302" w:rsidP="00135302">
      <w:pPr>
        <w:rPr>
          <w:sz w:val="20"/>
          <w:lang w:val="fr-FR"/>
        </w:rPr>
      </w:pPr>
      <w:r w:rsidRPr="00135302">
        <w:rPr>
          <w:sz w:val="20"/>
          <w:lang w:val="fr-FR"/>
        </w:rPr>
        <w:t>1. F. Lux et al. Langmuir 22, 10874 (2006)</w:t>
      </w:r>
    </w:p>
    <w:p w:rsidR="00135302" w:rsidRDefault="00135302" w:rsidP="00135302">
      <w:pPr>
        <w:rPr>
          <w:sz w:val="20"/>
          <w:lang w:val="en-GB"/>
        </w:rPr>
      </w:pPr>
      <w:r w:rsidRPr="00135302">
        <w:rPr>
          <w:sz w:val="20"/>
          <w:lang w:val="fr-FR"/>
        </w:rPr>
        <w:t xml:space="preserve">2. G.F. De Sa et al. </w:t>
      </w:r>
      <w:proofErr w:type="gramStart"/>
      <w:r>
        <w:rPr>
          <w:sz w:val="20"/>
          <w:lang w:val="en-GB"/>
        </w:rPr>
        <w:t>Coord.</w:t>
      </w:r>
      <w:proofErr w:type="gramEnd"/>
      <w:r>
        <w:rPr>
          <w:sz w:val="20"/>
          <w:lang w:val="en-GB"/>
        </w:rPr>
        <w:t xml:space="preserve"> Chem. Rev. 196, 165 (2000)</w:t>
      </w:r>
    </w:p>
    <w:p w:rsidR="00512A48" w:rsidRDefault="00512A48" w:rsidP="00512A48">
      <w:pPr>
        <w:pStyle w:val="Lgende"/>
        <w:rPr>
          <w:bCs w:val="0"/>
        </w:rPr>
      </w:pPr>
      <w:r w:rsidRPr="00512A48">
        <w:br w:type="page"/>
      </w:r>
      <w:bookmarkStart w:id="133" w:name="_Ref277403660"/>
      <w:bookmarkStart w:id="134" w:name="_Toc278180473"/>
      <w:r>
        <w:lastRenderedPageBreak/>
        <w:t xml:space="preserve">CL </w:t>
      </w:r>
      <w:fldSimple w:instr=" SEQ CL_ \* ARABIC ">
        <w:r w:rsidR="00E906D8">
          <w:rPr>
            <w:noProof/>
          </w:rPr>
          <w:t>18</w:t>
        </w:r>
      </w:fldSimple>
      <w:r>
        <w:t xml:space="preserve">: From Tangram dissection puzzles </w:t>
      </w:r>
      <w:r>
        <w:rPr>
          <w:b w:val="0"/>
        </w:rPr>
        <w:br/>
      </w:r>
      <w:r>
        <w:t>to Intrinsically Unstructured Proteins</w:t>
      </w:r>
      <w:bookmarkEnd w:id="133"/>
      <w:bookmarkEnd w:id="134"/>
      <w:r>
        <w:t xml:space="preserve"> </w:t>
      </w:r>
    </w:p>
    <w:p w:rsidR="00512A48" w:rsidRPr="00382C5A" w:rsidRDefault="00512A48" w:rsidP="00512A48">
      <w:pPr>
        <w:spacing w:line="360" w:lineRule="exact"/>
        <w:jc w:val="center"/>
        <w:rPr>
          <w:color w:val="000000"/>
          <w:vertAlign w:val="superscript"/>
          <w:lang w:val="fr-FR"/>
        </w:rPr>
      </w:pPr>
      <w:r w:rsidRPr="00382C5A">
        <w:rPr>
          <w:rFonts w:eastAsia="Batang"/>
          <w:color w:val="000000"/>
          <w:u w:val="single"/>
          <w:lang w:val="fr-FR"/>
        </w:rPr>
        <w:t>Jean-Marc Victor</w:t>
      </w:r>
      <w:r w:rsidR="00787EA9">
        <w:rPr>
          <w:rFonts w:eastAsia="Batang"/>
          <w:color w:val="000000"/>
          <w:u w:val="single"/>
        </w:rPr>
        <w:fldChar w:fldCharType="begin"/>
      </w:r>
      <w:r w:rsidRPr="00382C5A">
        <w:rPr>
          <w:lang w:val="fr-FR"/>
        </w:rPr>
        <w:instrText xml:space="preserve"> XE "</w:instrText>
      </w:r>
      <w:r w:rsidRPr="00382C5A">
        <w:rPr>
          <w:rFonts w:eastAsia="Batang"/>
          <w:color w:val="000000"/>
          <w:u w:val="single"/>
          <w:lang w:val="fr-FR"/>
        </w:rPr>
        <w:instrText>Victor</w:instrText>
      </w:r>
      <w:r w:rsidR="00DE093D">
        <w:rPr>
          <w:rFonts w:eastAsia="Batang"/>
          <w:color w:val="000000"/>
          <w:u w:val="single"/>
          <w:lang w:val="fr-FR"/>
        </w:rPr>
        <w:instrText>,</w:instrText>
      </w:r>
      <w:r w:rsidR="00DE093D" w:rsidRPr="00DE093D">
        <w:rPr>
          <w:rFonts w:eastAsia="Batang"/>
          <w:color w:val="000000"/>
          <w:u w:val="single"/>
          <w:lang w:val="fr-FR"/>
        </w:rPr>
        <w:instrText xml:space="preserve"> </w:instrText>
      </w:r>
      <w:r w:rsidR="00DE093D">
        <w:rPr>
          <w:rFonts w:eastAsia="Batang"/>
          <w:color w:val="000000"/>
          <w:u w:val="single"/>
          <w:lang w:val="fr-FR"/>
        </w:rPr>
        <w:instrText>J.-M.</w:instrText>
      </w:r>
      <w:r w:rsidRPr="00382C5A">
        <w:rPr>
          <w:lang w:val="fr-FR"/>
        </w:rPr>
        <w:instrText xml:space="preserve">" </w:instrText>
      </w:r>
      <w:r w:rsidR="00787EA9">
        <w:rPr>
          <w:rFonts w:eastAsia="Batang"/>
          <w:color w:val="000000"/>
          <w:u w:val="single"/>
        </w:rPr>
        <w:fldChar w:fldCharType="end"/>
      </w:r>
      <w:r w:rsidRPr="00382C5A">
        <w:rPr>
          <w:color w:val="000000"/>
          <w:vertAlign w:val="superscript"/>
          <w:lang w:val="fr-FR"/>
        </w:rPr>
        <w:t>1,*</w:t>
      </w:r>
    </w:p>
    <w:p w:rsidR="00512A48" w:rsidRDefault="00512A48" w:rsidP="00512A48">
      <w:pPr>
        <w:pStyle w:val="WW-Default"/>
        <w:rPr>
          <w:rFonts w:ascii="Times New Roman" w:hAnsi="Times New Roman" w:cs="Times New Roman"/>
          <w:i/>
          <w:iCs/>
          <w:sz w:val="22"/>
          <w:szCs w:val="22"/>
          <w:lang w:val="fr-FR"/>
        </w:rPr>
      </w:pPr>
      <w:r>
        <w:rPr>
          <w:rFonts w:ascii="Times New Roman" w:hAnsi="Times New Roman" w:cs="Times New Roman"/>
          <w:sz w:val="22"/>
          <w:szCs w:val="22"/>
          <w:vertAlign w:val="superscript"/>
          <w:lang w:val="fr-FR"/>
        </w:rPr>
        <w:t xml:space="preserve">1 </w:t>
      </w:r>
      <w:r>
        <w:rPr>
          <w:rFonts w:ascii="Times New Roman" w:hAnsi="Times New Roman" w:cs="Times New Roman"/>
          <w:i/>
          <w:iCs/>
          <w:sz w:val="22"/>
          <w:szCs w:val="22"/>
          <w:lang w:val="fr-FR"/>
        </w:rPr>
        <w:t>Laboratoire de Physique Théorique de la Matière Condensée, Université Pierre et Marie Curie, Case courrier 121, 4 Place Jussieu, 75252 Paris Cedex 05, France</w:t>
      </w:r>
    </w:p>
    <w:p w:rsidR="00512A48" w:rsidRDefault="00512A48" w:rsidP="00512A48">
      <w:pPr>
        <w:spacing w:line="300" w:lineRule="exact"/>
        <w:rPr>
          <w:rFonts w:eastAsia="Batang"/>
          <w:i/>
          <w:iCs/>
          <w:color w:val="000000"/>
          <w:sz w:val="20"/>
        </w:rPr>
      </w:pPr>
      <w:r>
        <w:rPr>
          <w:i/>
          <w:iCs/>
          <w:color w:val="000000"/>
          <w:sz w:val="20"/>
        </w:rPr>
        <w:t xml:space="preserve">* </w:t>
      </w:r>
      <w:r>
        <w:rPr>
          <w:i/>
          <w:iCs/>
          <w:sz w:val="20"/>
        </w:rPr>
        <w:t>Corresponding author</w:t>
      </w:r>
      <w:r>
        <w:rPr>
          <w:rFonts w:eastAsia="Batang"/>
          <w:i/>
          <w:iCs/>
          <w:sz w:val="20"/>
        </w:rPr>
        <w:t>:</w:t>
      </w:r>
      <w:r>
        <w:rPr>
          <w:i/>
          <w:iCs/>
          <w:sz w:val="20"/>
        </w:rPr>
        <w:t xml:space="preserve"> </w:t>
      </w:r>
      <w:r>
        <w:rPr>
          <w:rFonts w:eastAsia="Batang"/>
          <w:i/>
          <w:iCs/>
          <w:color w:val="000000"/>
          <w:sz w:val="20"/>
        </w:rPr>
        <w:t>victor@lptmc.jussieu.fr</w:t>
      </w:r>
    </w:p>
    <w:p w:rsidR="00512A48" w:rsidRDefault="00512A48" w:rsidP="00512A48">
      <w:pPr>
        <w:pStyle w:val="Corpsdetexte"/>
        <w:spacing w:line="360" w:lineRule="auto"/>
        <w:ind w:firstLine="340"/>
      </w:pPr>
      <w:r>
        <w:t xml:space="preserve">Intrinsically Unstructured Proteins (IUP) </w:t>
      </w:r>
      <w:proofErr w:type="gramStart"/>
      <w:r>
        <w:t>are</w:t>
      </w:r>
      <w:proofErr w:type="gramEnd"/>
      <w:r>
        <w:t xml:space="preserve"> suspected to play a key role in the regulation of gene expression. Tangram dissection puzzles are an instructive metaphor - if not even more than that - of the functioning of IUP, in particular their combinatorial possibilities and their relevance to the game of specific and non specific interactions. Most probably, IUP conformations are in equilibrium between </w:t>
      </w:r>
      <w:r>
        <w:rPr>
          <w:i/>
          <w:iCs/>
        </w:rPr>
        <w:t>transient</w:t>
      </w:r>
      <w:r>
        <w:t xml:space="preserve"> tertiary (or even secondary) structures that prevent their crystallization. The main purpose of this talk is to discuss the relevance of </w:t>
      </w:r>
      <w:r>
        <w:rPr>
          <w:rStyle w:val="style6"/>
        </w:rPr>
        <w:t>time-resolved X-ray spectroscopy to reveal</w:t>
      </w:r>
      <w:r>
        <w:t xml:space="preserve"> these transient structures.</w:t>
      </w:r>
    </w:p>
    <w:p w:rsidR="00512A48" w:rsidRDefault="00512A48" w:rsidP="00512A48">
      <w:pPr>
        <w:pStyle w:val="Corpsdetexte"/>
        <w:tabs>
          <w:tab w:val="left" w:pos="0"/>
        </w:tabs>
        <w:spacing w:before="240" w:after="120"/>
        <w:ind w:right="-2"/>
      </w:pPr>
      <w:r>
        <w:rPr>
          <w:b/>
          <w:bCs/>
          <w:sz w:val="22"/>
          <w:szCs w:val="22"/>
        </w:rPr>
        <w:t xml:space="preserve">Keywords: </w:t>
      </w:r>
      <w:r>
        <w:rPr>
          <w:sz w:val="22"/>
          <w:szCs w:val="22"/>
        </w:rPr>
        <w:t xml:space="preserve">Intrinsically Unstructured Proteins, </w:t>
      </w:r>
      <w:r>
        <w:rPr>
          <w:rStyle w:val="style6"/>
          <w:sz w:val="22"/>
          <w:szCs w:val="22"/>
        </w:rPr>
        <w:t>time-resolved X-ray spectroscopy</w:t>
      </w:r>
      <w:r>
        <w:rPr>
          <w:sz w:val="22"/>
          <w:szCs w:val="22"/>
        </w:rPr>
        <w:t>, Tangram puzzles</w:t>
      </w:r>
    </w:p>
    <w:p w:rsidR="00CC7B95" w:rsidRDefault="00CC7B95">
      <w:pPr>
        <w:spacing w:after="0"/>
        <w:jc w:val="left"/>
      </w:pPr>
      <w:r>
        <w:br w:type="page"/>
      </w:r>
    </w:p>
    <w:p w:rsidR="00CC7B95" w:rsidRPr="007F4BB2" w:rsidRDefault="00CC7B95" w:rsidP="00CC7B95">
      <w:pPr>
        <w:pStyle w:val="Lgende"/>
        <w:rPr>
          <w:rFonts w:eastAsia="Batang"/>
          <w:lang w:eastAsia="ko-KR"/>
        </w:rPr>
      </w:pPr>
      <w:bookmarkStart w:id="135" w:name="_Ref277405210"/>
      <w:bookmarkStart w:id="136" w:name="_Toc278180474"/>
      <w:r>
        <w:lastRenderedPageBreak/>
        <w:t xml:space="preserve">CL </w:t>
      </w:r>
      <w:fldSimple w:instr=" SEQ CL_ \* ARABIC ">
        <w:r w:rsidR="00E906D8">
          <w:rPr>
            <w:noProof/>
          </w:rPr>
          <w:t>19</w:t>
        </w:r>
      </w:fldSimple>
      <w:r>
        <w:t xml:space="preserve">: </w:t>
      </w:r>
      <w:r w:rsidRPr="00FD1852">
        <w:t xml:space="preserve">Anisotropy of the electron diffraction from femtosecond </w:t>
      </w:r>
      <w:r>
        <w:t xml:space="preserve">Laser </w:t>
      </w:r>
      <w:r w:rsidRPr="00FD1852">
        <w:t>excited Bismuth</w:t>
      </w:r>
      <w:bookmarkEnd w:id="135"/>
      <w:bookmarkEnd w:id="136"/>
      <w:r w:rsidRPr="00FD1852">
        <w:t xml:space="preserve"> </w:t>
      </w:r>
    </w:p>
    <w:p w:rsidR="00CC7B95" w:rsidRPr="008643FE" w:rsidRDefault="00CC7B95" w:rsidP="00CC7B95">
      <w:pPr>
        <w:spacing w:line="360" w:lineRule="exact"/>
        <w:rPr>
          <w:rFonts w:eastAsia="Batang"/>
          <w:color w:val="000000"/>
          <w:lang w:eastAsia="ko-KR"/>
        </w:rPr>
      </w:pPr>
      <w:r w:rsidRPr="008643FE">
        <w:rPr>
          <w:color w:val="000000"/>
          <w:u w:val="single"/>
        </w:rPr>
        <w:t>P. Zhou</w:t>
      </w:r>
      <w:r w:rsidR="00787EA9">
        <w:rPr>
          <w:color w:val="000000"/>
          <w:u w:val="single"/>
        </w:rPr>
        <w:fldChar w:fldCharType="begin"/>
      </w:r>
      <w:r>
        <w:instrText xml:space="preserve"> XE "</w:instrText>
      </w:r>
      <w:r w:rsidRPr="00DF3181">
        <w:rPr>
          <w:color w:val="000000"/>
          <w:u w:val="single"/>
        </w:rPr>
        <w:instrText>Zhou</w:instrText>
      </w:r>
      <w:r w:rsidR="00DE093D">
        <w:rPr>
          <w:color w:val="000000"/>
          <w:u w:val="single"/>
        </w:rPr>
        <w:instrText>,</w:instrText>
      </w:r>
      <w:r w:rsidRPr="00DF3181">
        <w:rPr>
          <w:color w:val="000000"/>
          <w:u w:val="single"/>
        </w:rPr>
        <w:instrText xml:space="preserve"> P</w:instrText>
      </w:r>
      <w:r w:rsidR="002206CB" w:rsidRPr="002206CB">
        <w:rPr>
          <w:color w:val="000000"/>
          <w:u w:val="single"/>
        </w:rPr>
        <w:instrText xml:space="preserve">" </w:instrText>
      </w:r>
      <w:r w:rsidR="00787EA9">
        <w:rPr>
          <w:color w:val="000000"/>
          <w:u w:val="single"/>
        </w:rPr>
        <w:fldChar w:fldCharType="end"/>
      </w:r>
      <w:r>
        <w:rPr>
          <w:color w:val="000000"/>
          <w:u w:val="single"/>
        </w:rPr>
        <w:t>*</w:t>
      </w:r>
      <w:r w:rsidRPr="008643FE">
        <w:rPr>
          <w:color w:val="000000"/>
        </w:rPr>
        <w:t>, M. Ligges</w:t>
      </w:r>
      <w:r w:rsidR="00787EA9">
        <w:rPr>
          <w:color w:val="000000"/>
        </w:rPr>
        <w:fldChar w:fldCharType="begin"/>
      </w:r>
      <w:r>
        <w:instrText xml:space="preserve"> XE </w:instrText>
      </w:r>
      <w:r w:rsidR="002206CB">
        <w:instrText>«</w:instrText>
      </w:r>
      <w:r w:rsidRPr="00E27AFF">
        <w:rPr>
          <w:color w:val="000000"/>
        </w:rPr>
        <w:instrText>Ligges, M</w:instrText>
      </w:r>
      <w:r w:rsidR="002206CB" w:rsidRPr="002206CB">
        <w:rPr>
          <w:color w:val="000000"/>
        </w:rPr>
        <w:instrText xml:space="preserve">" </w:instrText>
      </w:r>
      <w:r w:rsidR="00787EA9">
        <w:rPr>
          <w:color w:val="000000"/>
        </w:rPr>
        <w:fldChar w:fldCharType="end"/>
      </w:r>
      <w:r w:rsidRPr="008643FE">
        <w:rPr>
          <w:color w:val="000000"/>
        </w:rPr>
        <w:t>, C. Streubühr</w:t>
      </w:r>
      <w:r w:rsidR="00787EA9">
        <w:rPr>
          <w:color w:val="000000"/>
        </w:rPr>
        <w:fldChar w:fldCharType="begin"/>
      </w:r>
      <w:r>
        <w:instrText xml:space="preserve"> XE "</w:instrText>
      </w:r>
      <w:r w:rsidRPr="00E96EBC">
        <w:rPr>
          <w:color w:val="000000"/>
        </w:rPr>
        <w:instrText>Streubühr, C.</w:instrText>
      </w:r>
      <w:r>
        <w:instrText xml:space="preserve">" </w:instrText>
      </w:r>
      <w:r w:rsidR="00787EA9">
        <w:rPr>
          <w:color w:val="000000"/>
        </w:rPr>
        <w:fldChar w:fldCharType="end"/>
      </w:r>
      <w:r w:rsidRPr="008643FE">
        <w:rPr>
          <w:color w:val="000000"/>
        </w:rPr>
        <w:t>, Th. Brazda</w:t>
      </w:r>
      <w:r w:rsidR="00787EA9">
        <w:rPr>
          <w:color w:val="000000"/>
        </w:rPr>
        <w:fldChar w:fldCharType="begin"/>
      </w:r>
      <w:r>
        <w:instrText xml:space="preserve"> XE "</w:instrText>
      </w:r>
      <w:r w:rsidRPr="00936728">
        <w:rPr>
          <w:color w:val="000000"/>
        </w:rPr>
        <w:instrText>Brazda, Th.</w:instrText>
      </w:r>
      <w:r>
        <w:instrText xml:space="preserve">" </w:instrText>
      </w:r>
      <w:r w:rsidR="00787EA9">
        <w:rPr>
          <w:color w:val="000000"/>
        </w:rPr>
        <w:fldChar w:fldCharType="end"/>
      </w:r>
      <w:r w:rsidRPr="008643FE">
        <w:rPr>
          <w:color w:val="000000"/>
        </w:rPr>
        <w:t>, Th. Payer</w:t>
      </w:r>
      <w:r w:rsidR="00787EA9">
        <w:rPr>
          <w:color w:val="000000"/>
        </w:rPr>
        <w:fldChar w:fldCharType="begin"/>
      </w:r>
      <w:r>
        <w:instrText xml:space="preserve"> XE "</w:instrText>
      </w:r>
      <w:r w:rsidRPr="0033613A">
        <w:rPr>
          <w:color w:val="000000"/>
        </w:rPr>
        <w:instrText>Payer, Th.</w:instrText>
      </w:r>
      <w:r>
        <w:instrText xml:space="preserve">" </w:instrText>
      </w:r>
      <w:r w:rsidR="00787EA9">
        <w:rPr>
          <w:color w:val="000000"/>
        </w:rPr>
        <w:fldChar w:fldCharType="end"/>
      </w:r>
      <w:r w:rsidRPr="008643FE">
        <w:rPr>
          <w:color w:val="000000"/>
        </w:rPr>
        <w:t>, F. Meyer zu Heringdorf</w:t>
      </w:r>
      <w:r w:rsidR="00787EA9">
        <w:rPr>
          <w:color w:val="000000"/>
        </w:rPr>
        <w:fldChar w:fldCharType="begin"/>
      </w:r>
      <w:r>
        <w:instrText xml:space="preserve"> XE "</w:instrText>
      </w:r>
      <w:r w:rsidRPr="00AF23AA">
        <w:rPr>
          <w:color w:val="000000"/>
        </w:rPr>
        <w:instrText>Meyer zu Heringdorf, F.</w:instrText>
      </w:r>
      <w:r>
        <w:instrText xml:space="preserve">" </w:instrText>
      </w:r>
      <w:r w:rsidR="00787EA9">
        <w:rPr>
          <w:color w:val="000000"/>
        </w:rPr>
        <w:fldChar w:fldCharType="end"/>
      </w:r>
      <w:r w:rsidRPr="008643FE">
        <w:rPr>
          <w:color w:val="000000"/>
        </w:rPr>
        <w:t>, M. Horn-von Hoegen</w:t>
      </w:r>
      <w:r w:rsidR="00787EA9">
        <w:rPr>
          <w:color w:val="000000"/>
        </w:rPr>
        <w:fldChar w:fldCharType="begin"/>
      </w:r>
      <w:r>
        <w:instrText xml:space="preserve"> XE "</w:instrText>
      </w:r>
      <w:r w:rsidRPr="00631FBA">
        <w:rPr>
          <w:color w:val="000000"/>
        </w:rPr>
        <w:instrText>Horn-von Hoegen, M.</w:instrText>
      </w:r>
      <w:r>
        <w:instrText xml:space="preserve">" </w:instrText>
      </w:r>
      <w:r w:rsidR="00787EA9">
        <w:rPr>
          <w:color w:val="000000"/>
        </w:rPr>
        <w:fldChar w:fldCharType="end"/>
      </w:r>
      <w:r w:rsidRPr="008643FE">
        <w:rPr>
          <w:color w:val="000000"/>
        </w:rPr>
        <w:t xml:space="preserve"> and D. von der Linde</w:t>
      </w:r>
      <w:r w:rsidR="00787EA9">
        <w:rPr>
          <w:color w:val="000000"/>
        </w:rPr>
        <w:fldChar w:fldCharType="begin"/>
      </w:r>
      <w:r>
        <w:instrText xml:space="preserve"> XE "</w:instrText>
      </w:r>
      <w:r w:rsidRPr="00F51941">
        <w:rPr>
          <w:color w:val="000000"/>
        </w:rPr>
        <w:instrText>von der Linde, D.</w:instrText>
      </w:r>
      <w:r>
        <w:instrText xml:space="preserve">" </w:instrText>
      </w:r>
      <w:r w:rsidR="00787EA9">
        <w:rPr>
          <w:color w:val="000000"/>
        </w:rPr>
        <w:fldChar w:fldCharType="end"/>
      </w:r>
    </w:p>
    <w:p w:rsidR="00CC7B95" w:rsidRDefault="00CC7B95" w:rsidP="00CC7B95">
      <w:pPr>
        <w:pStyle w:val="Default"/>
        <w:rPr>
          <w:rFonts w:ascii="Times New Roman" w:hAnsi="Times New Roman" w:cs="Times New Roman"/>
          <w:i/>
          <w:iCs/>
          <w:sz w:val="22"/>
          <w:szCs w:val="22"/>
        </w:rPr>
      </w:pPr>
      <w:proofErr w:type="gramStart"/>
      <w:r w:rsidRPr="00DE0A8F">
        <w:rPr>
          <w:rFonts w:ascii="Times New Roman" w:hAnsi="Times New Roman" w:cs="Times New Roman"/>
          <w:i/>
          <w:iCs/>
          <w:sz w:val="22"/>
          <w:szCs w:val="22"/>
        </w:rPr>
        <w:t>Faculty of Physics, University of Duisburg-Essen, Lotharstr.</w:t>
      </w:r>
      <w:proofErr w:type="gramEnd"/>
      <w:r w:rsidRPr="00DE0A8F">
        <w:rPr>
          <w:rFonts w:ascii="Times New Roman" w:hAnsi="Times New Roman" w:cs="Times New Roman"/>
          <w:i/>
          <w:iCs/>
          <w:sz w:val="22"/>
          <w:szCs w:val="22"/>
        </w:rPr>
        <w:t xml:space="preserve"> 1, 47048 Duisburg, Germany</w:t>
      </w:r>
    </w:p>
    <w:p w:rsidR="00CC7B95" w:rsidRPr="00FA6022" w:rsidRDefault="00CC7B95" w:rsidP="00CC7B95">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DE0A8F">
        <w:t xml:space="preserve"> </w:t>
      </w:r>
      <w:r w:rsidRPr="00CB1EF4">
        <w:rPr>
          <w:rFonts w:eastAsia="Batang"/>
          <w:i/>
          <w:iCs/>
          <w:color w:val="000000"/>
          <w:sz w:val="20"/>
          <w:lang w:eastAsia="ko-KR"/>
        </w:rPr>
        <w:t>ping.zhou@uni-due.de</w:t>
      </w:r>
      <w:r>
        <w:rPr>
          <w:rFonts w:eastAsia="Batang"/>
          <w:i/>
          <w:iCs/>
          <w:sz w:val="20"/>
          <w:lang w:eastAsia="ko-KR"/>
        </w:rPr>
        <w:t xml:space="preserve"> </w:t>
      </w:r>
    </w:p>
    <w:p w:rsidR="00CC7B95" w:rsidRPr="00DE0A8F" w:rsidRDefault="00CC7B95" w:rsidP="00CC7B95">
      <w:pPr>
        <w:pStyle w:val="Corpsdetexte"/>
        <w:ind w:firstLine="340"/>
        <w:rPr>
          <w:sz w:val="22"/>
          <w:szCs w:val="22"/>
        </w:rPr>
      </w:pPr>
      <w:r w:rsidRPr="00DE0A8F">
        <w:rPr>
          <w:sz w:val="22"/>
          <w:szCs w:val="22"/>
        </w:rPr>
        <w:t xml:space="preserve"> </w:t>
      </w:r>
      <w:r>
        <w:rPr>
          <w:sz w:val="22"/>
          <w:szCs w:val="22"/>
        </w:rPr>
        <w:t>W</w:t>
      </w:r>
      <w:r w:rsidRPr="00DE0A8F">
        <w:rPr>
          <w:sz w:val="22"/>
          <w:szCs w:val="22"/>
        </w:rPr>
        <w:t>e report an electron diffraction experiment in Bi in which a linearly polarized E</w:t>
      </w:r>
      <w:r w:rsidRPr="003C2D40">
        <w:rPr>
          <w:sz w:val="22"/>
          <w:szCs w:val="22"/>
          <w:vertAlign w:val="subscript"/>
        </w:rPr>
        <w:t>g</w:t>
      </w:r>
      <w:r w:rsidRPr="00DE0A8F">
        <w:rPr>
          <w:sz w:val="22"/>
          <w:szCs w:val="22"/>
        </w:rPr>
        <w:t xml:space="preserve"> optical phonon </w:t>
      </w:r>
      <w:r>
        <w:rPr>
          <w:sz w:val="22"/>
          <w:szCs w:val="22"/>
        </w:rPr>
        <w:t xml:space="preserve">mode </w:t>
      </w:r>
      <w:r w:rsidRPr="00DE0A8F">
        <w:rPr>
          <w:sz w:val="22"/>
          <w:szCs w:val="22"/>
        </w:rPr>
        <w:t xml:space="preserve">is detected after excitation of the material by a femtosecond laser pulse. </w:t>
      </w:r>
    </w:p>
    <w:p w:rsidR="00CC7B95" w:rsidRPr="00DE0A8F" w:rsidRDefault="00CC7B95" w:rsidP="00CC7B95">
      <w:pPr>
        <w:pStyle w:val="Corpsdetexte"/>
        <w:ind w:firstLine="340"/>
        <w:rPr>
          <w:sz w:val="22"/>
          <w:szCs w:val="22"/>
        </w:rPr>
      </w:pPr>
      <w:r w:rsidRPr="00DE0A8F">
        <w:rPr>
          <w:sz w:val="22"/>
          <w:szCs w:val="22"/>
        </w:rPr>
        <w:t xml:space="preserve">Bismuth is a semimetal with rhombohedral crystal structure </w:t>
      </w:r>
      <w:r>
        <w:rPr>
          <w:sz w:val="22"/>
          <w:szCs w:val="22"/>
        </w:rPr>
        <w:t>with</w:t>
      </w:r>
      <w:r w:rsidRPr="00DE0A8F">
        <w:rPr>
          <w:sz w:val="22"/>
          <w:szCs w:val="22"/>
        </w:rPr>
        <w:t xml:space="preserve"> two atoms in the unit cell. There are two types of optical phonon modes: (i) The totally symmetric A</w:t>
      </w:r>
      <w:r w:rsidRPr="003C2D40">
        <w:rPr>
          <w:sz w:val="22"/>
          <w:szCs w:val="22"/>
          <w:vertAlign w:val="subscript"/>
        </w:rPr>
        <w:t>1g</w:t>
      </w:r>
      <w:r w:rsidRPr="00DE0A8F">
        <w:rPr>
          <w:sz w:val="22"/>
          <w:szCs w:val="22"/>
        </w:rPr>
        <w:t xml:space="preserve"> mode which corresponds to a displacement of the atoms along the trigonal (111) direction, and (ii) the doubly degenerate E</w:t>
      </w:r>
      <w:r w:rsidRPr="003C2D40">
        <w:rPr>
          <w:sz w:val="22"/>
          <w:szCs w:val="22"/>
          <w:vertAlign w:val="subscript"/>
        </w:rPr>
        <w:t>g</w:t>
      </w:r>
      <w:r w:rsidRPr="00DE0A8F">
        <w:rPr>
          <w:sz w:val="22"/>
          <w:szCs w:val="22"/>
        </w:rPr>
        <w:t xml:space="preserve"> mode which represents a motion in the plane perpendicular to (111). The A</w:t>
      </w:r>
      <w:r w:rsidRPr="003C2D40">
        <w:rPr>
          <w:sz w:val="22"/>
          <w:szCs w:val="22"/>
          <w:vertAlign w:val="subscript"/>
        </w:rPr>
        <w:t>1g</w:t>
      </w:r>
      <w:r w:rsidRPr="00DE0A8F">
        <w:rPr>
          <w:sz w:val="22"/>
          <w:szCs w:val="22"/>
        </w:rPr>
        <w:t xml:space="preserve"> mode can be coherently excited both by displacive excitation (DE) and by impulsive stimulated Raman scattering (ISRS). Symmetry properties prevent DE of E</w:t>
      </w:r>
      <w:r w:rsidRPr="003C2D40">
        <w:rPr>
          <w:sz w:val="22"/>
          <w:szCs w:val="22"/>
          <w:vertAlign w:val="subscript"/>
        </w:rPr>
        <w:t>g</w:t>
      </w:r>
      <w:r w:rsidRPr="00DE0A8F">
        <w:rPr>
          <w:sz w:val="22"/>
          <w:szCs w:val="22"/>
        </w:rPr>
        <w:t xml:space="preserve"> modes leaving ISRS as a likely excitation mechanism.</w:t>
      </w:r>
    </w:p>
    <w:p w:rsidR="00CC7B95" w:rsidRPr="00DE0A8F" w:rsidRDefault="00CC7B95" w:rsidP="00CC7B95">
      <w:pPr>
        <w:pStyle w:val="Corpsdetexte"/>
        <w:ind w:firstLine="340"/>
        <w:rPr>
          <w:sz w:val="22"/>
          <w:szCs w:val="22"/>
        </w:rPr>
      </w:pPr>
      <w:r w:rsidRPr="00DE0A8F">
        <w:rPr>
          <w:sz w:val="22"/>
          <w:szCs w:val="22"/>
        </w:rPr>
        <w:t>We performed time</w:t>
      </w:r>
      <w:r>
        <w:rPr>
          <w:sz w:val="22"/>
          <w:szCs w:val="22"/>
        </w:rPr>
        <w:t xml:space="preserve"> </w:t>
      </w:r>
      <w:r w:rsidRPr="00DE0A8F">
        <w:rPr>
          <w:sz w:val="22"/>
          <w:szCs w:val="22"/>
        </w:rPr>
        <w:t>resolved electron diffraction experiments on f</w:t>
      </w:r>
      <w:r>
        <w:rPr>
          <w:sz w:val="22"/>
          <w:szCs w:val="22"/>
        </w:rPr>
        <w:t xml:space="preserve">emtosecond </w:t>
      </w:r>
      <w:r w:rsidRPr="00DE0A8F">
        <w:rPr>
          <w:sz w:val="22"/>
          <w:szCs w:val="22"/>
        </w:rPr>
        <w:t>laser</w:t>
      </w:r>
      <w:r>
        <w:rPr>
          <w:sz w:val="22"/>
          <w:szCs w:val="22"/>
        </w:rPr>
        <w:t xml:space="preserve"> </w:t>
      </w:r>
      <w:r w:rsidRPr="00DE0A8F">
        <w:rPr>
          <w:sz w:val="22"/>
          <w:szCs w:val="22"/>
        </w:rPr>
        <w:t>excited Bi membran</w:t>
      </w:r>
      <w:r>
        <w:rPr>
          <w:sz w:val="22"/>
          <w:szCs w:val="22"/>
        </w:rPr>
        <w:t>e</w:t>
      </w:r>
      <w:r w:rsidRPr="00DE0A8F">
        <w:rPr>
          <w:sz w:val="22"/>
          <w:szCs w:val="22"/>
        </w:rPr>
        <w:t>s</w:t>
      </w:r>
      <w:r>
        <w:rPr>
          <w:sz w:val="22"/>
          <w:szCs w:val="22"/>
        </w:rPr>
        <w:t xml:space="preserve"> of 15 nm thickness </w:t>
      </w:r>
      <w:r w:rsidRPr="00DE0A8F">
        <w:rPr>
          <w:sz w:val="22"/>
          <w:szCs w:val="22"/>
        </w:rPr>
        <w:t>which were grown on a NaCl crystal an</w:t>
      </w:r>
      <w:r>
        <w:rPr>
          <w:sz w:val="22"/>
          <w:szCs w:val="22"/>
        </w:rPr>
        <w:t>d detached by floating in water</w:t>
      </w:r>
      <w:r w:rsidRPr="00DE0A8F">
        <w:rPr>
          <w:sz w:val="22"/>
          <w:szCs w:val="22"/>
        </w:rPr>
        <w:t>. The experimental setup is described elsewhere [1]. The fundamental laser beam (800 nm) was used for the excitation of the Bi films. The films had a crystalline structure with the (111) axis perpendicular to the surface. The electron beam passed perpendicular to the surface through the film. In this geometry the diffraction pattern is insensitive to atomic displacements along the (111) direction, i.e. insensitive to A</w:t>
      </w:r>
      <w:r w:rsidRPr="006A47CD">
        <w:rPr>
          <w:sz w:val="22"/>
          <w:szCs w:val="22"/>
          <w:vertAlign w:val="subscript"/>
        </w:rPr>
        <w:t>1g</w:t>
      </w:r>
      <w:r w:rsidRPr="00DE0A8F">
        <w:rPr>
          <w:sz w:val="22"/>
          <w:szCs w:val="22"/>
        </w:rPr>
        <w:t xml:space="preserve"> phonon modes. On the other hand, the excitation of E</w:t>
      </w:r>
      <w:r w:rsidRPr="003C2D40">
        <w:rPr>
          <w:sz w:val="22"/>
          <w:szCs w:val="22"/>
          <w:vertAlign w:val="subscript"/>
        </w:rPr>
        <w:t>g</w:t>
      </w:r>
      <w:r w:rsidRPr="00DE0A8F">
        <w:rPr>
          <w:sz w:val="22"/>
          <w:szCs w:val="22"/>
        </w:rPr>
        <w:t xml:space="preserve"> modes corresponding to atomic displacements in the plane normal to (111) decreases the intensity of particular diffraction orders. The individual cycles of the E</w:t>
      </w:r>
      <w:r w:rsidRPr="006A47CD">
        <w:rPr>
          <w:sz w:val="22"/>
          <w:szCs w:val="22"/>
          <w:vertAlign w:val="subscript"/>
        </w:rPr>
        <w:t>g</w:t>
      </w:r>
      <w:r w:rsidRPr="00DE0A8F">
        <w:rPr>
          <w:sz w:val="22"/>
          <w:szCs w:val="22"/>
        </w:rPr>
        <w:t xml:space="preserve"> vibrations (duration 475 fs) could not be resolved because our time resolution</w:t>
      </w:r>
      <w:r>
        <w:rPr>
          <w:sz w:val="22"/>
          <w:szCs w:val="22"/>
        </w:rPr>
        <w:t xml:space="preserve"> about 700 fs</w:t>
      </w:r>
      <w:r w:rsidRPr="00DE0A8F">
        <w:rPr>
          <w:sz w:val="22"/>
          <w:szCs w:val="22"/>
        </w:rPr>
        <w:t xml:space="preserve"> was not sufficient.</w:t>
      </w:r>
    </w:p>
    <w:p w:rsidR="00CC7B95" w:rsidRPr="00DE0A8F" w:rsidRDefault="00CC7B95" w:rsidP="00CC7B95">
      <w:pPr>
        <w:pStyle w:val="Corpsdetexte"/>
        <w:ind w:firstLine="340"/>
        <w:rPr>
          <w:sz w:val="22"/>
          <w:szCs w:val="22"/>
        </w:rPr>
      </w:pPr>
      <w:r w:rsidRPr="00DE0A8F">
        <w:rPr>
          <w:sz w:val="22"/>
          <w:szCs w:val="22"/>
        </w:rPr>
        <w:t xml:space="preserve">In our experiment excitation beam </w:t>
      </w:r>
      <w:r>
        <w:rPr>
          <w:sz w:val="22"/>
          <w:szCs w:val="22"/>
        </w:rPr>
        <w:t xml:space="preserve">with a fluence of </w:t>
      </w:r>
      <w:r w:rsidRPr="00DE0A8F">
        <w:rPr>
          <w:sz w:val="22"/>
          <w:szCs w:val="22"/>
        </w:rPr>
        <w:t>1 mJ/cm</w:t>
      </w:r>
      <w:r w:rsidRPr="00132C5A">
        <w:rPr>
          <w:sz w:val="22"/>
          <w:szCs w:val="22"/>
          <w:vertAlign w:val="superscript"/>
        </w:rPr>
        <w:t>2</w:t>
      </w:r>
      <w:r w:rsidRPr="00DE0A8F">
        <w:rPr>
          <w:sz w:val="22"/>
          <w:szCs w:val="22"/>
        </w:rPr>
        <w:t xml:space="preserve"> </w:t>
      </w:r>
      <w:r>
        <w:rPr>
          <w:sz w:val="22"/>
          <w:szCs w:val="22"/>
        </w:rPr>
        <w:t xml:space="preserve">and variable linear polarization </w:t>
      </w:r>
      <w:r w:rsidRPr="00DE0A8F">
        <w:rPr>
          <w:sz w:val="22"/>
          <w:szCs w:val="22"/>
        </w:rPr>
        <w:t xml:space="preserve">was incident from the backside at an angle of 40 degrees (counter propagating electron and laser beam). The diffraction patterns were recorded as a function of the delay time between laser pump and electron probe pulse. </w:t>
      </w:r>
      <w:r>
        <w:rPr>
          <w:sz w:val="22"/>
          <w:szCs w:val="22"/>
        </w:rPr>
        <w:t>T</w:t>
      </w:r>
      <w:r w:rsidRPr="00DE0A8F">
        <w:rPr>
          <w:sz w:val="22"/>
          <w:szCs w:val="22"/>
        </w:rPr>
        <w:t>he diffraction intensity drops within a few picoseconds to a lower level</w:t>
      </w:r>
      <w:r>
        <w:rPr>
          <w:sz w:val="22"/>
          <w:szCs w:val="22"/>
        </w:rPr>
        <w:t xml:space="preserve"> and relaxes within approximately 100 ps</w:t>
      </w:r>
      <w:r w:rsidRPr="00DE0A8F">
        <w:rPr>
          <w:sz w:val="22"/>
          <w:szCs w:val="22"/>
        </w:rPr>
        <w:t xml:space="preserve">. </w:t>
      </w:r>
      <w:r>
        <w:rPr>
          <w:sz w:val="22"/>
          <w:szCs w:val="22"/>
        </w:rPr>
        <w:t xml:space="preserve">The </w:t>
      </w:r>
      <w:r w:rsidRPr="00DE0A8F">
        <w:rPr>
          <w:sz w:val="22"/>
          <w:szCs w:val="22"/>
        </w:rPr>
        <w:t xml:space="preserve">levels in the different diffraction spots </w:t>
      </w:r>
      <w:r>
        <w:rPr>
          <w:sz w:val="22"/>
          <w:szCs w:val="22"/>
        </w:rPr>
        <w:t xml:space="preserve">corresponding to the same lattice plane distance </w:t>
      </w:r>
      <w:r w:rsidRPr="00DE0A8F">
        <w:rPr>
          <w:sz w:val="22"/>
          <w:szCs w:val="22"/>
        </w:rPr>
        <w:t xml:space="preserve">are different. In fact, the comparison of the various diffraction orders reveals a distinct orientation pattern. The greatest drop (approximately 5 percent) is observed in the direction parallel to the laser polarization whereas a reduction of only 2 percent is observed in the perpendicular direction. A </w:t>
      </w:r>
      <w:r>
        <w:rPr>
          <w:sz w:val="22"/>
          <w:szCs w:val="22"/>
        </w:rPr>
        <w:t>rotation</w:t>
      </w:r>
      <w:r w:rsidRPr="00DE0A8F">
        <w:rPr>
          <w:sz w:val="22"/>
          <w:szCs w:val="22"/>
        </w:rPr>
        <w:t xml:space="preserve"> of the laser polarization results in a rotation of the </w:t>
      </w:r>
      <w:r>
        <w:rPr>
          <w:sz w:val="22"/>
          <w:szCs w:val="22"/>
        </w:rPr>
        <w:t>orientation</w:t>
      </w:r>
      <w:r w:rsidRPr="00DE0A8F">
        <w:rPr>
          <w:sz w:val="22"/>
          <w:szCs w:val="22"/>
        </w:rPr>
        <w:t xml:space="preserve"> pattern.</w:t>
      </w:r>
    </w:p>
    <w:p w:rsidR="00CC7B95" w:rsidRPr="00DE0A8F" w:rsidRDefault="00CC7B95" w:rsidP="00CC7B95">
      <w:pPr>
        <w:pStyle w:val="Corpsdetexte"/>
        <w:ind w:firstLine="340"/>
        <w:rPr>
          <w:sz w:val="22"/>
          <w:szCs w:val="22"/>
        </w:rPr>
      </w:pPr>
      <w:r w:rsidRPr="00DE0A8F">
        <w:rPr>
          <w:sz w:val="22"/>
          <w:szCs w:val="22"/>
        </w:rPr>
        <w:t>A thermal excitation would lead to a drop in diffraction intensity independent of the laser polarization (Debye-Wa</w:t>
      </w:r>
      <w:r>
        <w:rPr>
          <w:sz w:val="22"/>
          <w:szCs w:val="22"/>
        </w:rPr>
        <w:t xml:space="preserve">ller-effect). The anisotropy </w:t>
      </w:r>
      <w:r w:rsidRPr="00DE0A8F">
        <w:rPr>
          <w:sz w:val="22"/>
          <w:szCs w:val="22"/>
        </w:rPr>
        <w:t>indicates the presence of a linearly polarized E</w:t>
      </w:r>
      <w:r w:rsidRPr="003C2D40">
        <w:rPr>
          <w:sz w:val="22"/>
          <w:szCs w:val="22"/>
          <w:vertAlign w:val="subscript"/>
        </w:rPr>
        <w:t>g</w:t>
      </w:r>
      <w:r>
        <w:rPr>
          <w:sz w:val="22"/>
          <w:szCs w:val="22"/>
        </w:rPr>
        <w:t xml:space="preserve"> </w:t>
      </w:r>
      <w:r w:rsidRPr="00DE0A8F">
        <w:rPr>
          <w:sz w:val="22"/>
          <w:szCs w:val="22"/>
        </w:rPr>
        <w:t>mode. The excitation of a linearly polarized optical mode</w:t>
      </w:r>
      <w:r>
        <w:rPr>
          <w:sz w:val="22"/>
          <w:szCs w:val="22"/>
        </w:rPr>
        <w:t xml:space="preserve"> and its dependence on the laser polarization</w:t>
      </w:r>
      <w:r w:rsidRPr="00DE0A8F">
        <w:rPr>
          <w:sz w:val="22"/>
          <w:szCs w:val="22"/>
        </w:rPr>
        <w:t xml:space="preserve"> </w:t>
      </w:r>
      <w:r>
        <w:rPr>
          <w:sz w:val="22"/>
          <w:szCs w:val="22"/>
        </w:rPr>
        <w:t>suggests that</w:t>
      </w:r>
      <w:r w:rsidRPr="00DE0A8F">
        <w:rPr>
          <w:sz w:val="22"/>
          <w:szCs w:val="22"/>
        </w:rPr>
        <w:t xml:space="preserve"> the stimulated Raman </w:t>
      </w:r>
      <w:proofErr w:type="gramStart"/>
      <w:r w:rsidRPr="00DE0A8F">
        <w:rPr>
          <w:sz w:val="22"/>
          <w:szCs w:val="22"/>
        </w:rPr>
        <w:t>effect</w:t>
      </w:r>
      <w:proofErr w:type="gramEnd"/>
      <w:r w:rsidRPr="00DE0A8F">
        <w:rPr>
          <w:sz w:val="22"/>
          <w:szCs w:val="22"/>
        </w:rPr>
        <w:t xml:space="preserve"> </w:t>
      </w:r>
      <w:r>
        <w:rPr>
          <w:sz w:val="22"/>
          <w:szCs w:val="22"/>
        </w:rPr>
        <w:t>is the</w:t>
      </w:r>
      <w:r w:rsidRPr="00DE0A8F">
        <w:rPr>
          <w:sz w:val="22"/>
          <w:szCs w:val="22"/>
        </w:rPr>
        <w:t xml:space="preserve"> excitation mechanism.</w:t>
      </w:r>
    </w:p>
    <w:p w:rsidR="00CC7B95" w:rsidRDefault="00CC7B95" w:rsidP="00CC7B95">
      <w:pPr>
        <w:pStyle w:val="Corpsdetexte"/>
        <w:ind w:firstLine="340"/>
        <w:rPr>
          <w:sz w:val="22"/>
          <w:szCs w:val="22"/>
        </w:rPr>
      </w:pPr>
      <w:r w:rsidRPr="00DE0A8F">
        <w:rPr>
          <w:sz w:val="22"/>
          <w:szCs w:val="22"/>
        </w:rPr>
        <w:t>Acknowledgements: We gratefully acknowledge financial support by the Deutsche Forschungsgemeinschaft through SFB 616 “Energy dissipation at surfaces”</w:t>
      </w:r>
      <w:r>
        <w:rPr>
          <w:sz w:val="22"/>
          <w:szCs w:val="22"/>
        </w:rPr>
        <w:t>.</w:t>
      </w:r>
    </w:p>
    <w:p w:rsidR="00CC7B95" w:rsidRPr="007D2F16" w:rsidRDefault="00CC7B95" w:rsidP="00CC7B95">
      <w:pPr>
        <w:pStyle w:val="Corpsdetexte"/>
        <w:tabs>
          <w:tab w:val="left" w:pos="0"/>
        </w:tabs>
        <w:spacing w:before="240" w:after="120"/>
        <w:ind w:right="-2"/>
        <w:rPr>
          <w:sz w:val="22"/>
          <w:szCs w:val="22"/>
        </w:rPr>
      </w:pPr>
      <w:r w:rsidRPr="00F23CBD">
        <w:rPr>
          <w:b/>
          <w:bCs/>
          <w:sz w:val="22"/>
          <w:szCs w:val="22"/>
        </w:rPr>
        <w:t xml:space="preserve">Keywords: </w:t>
      </w:r>
      <w:r w:rsidRPr="00DE0A8F">
        <w:rPr>
          <w:sz w:val="22"/>
          <w:szCs w:val="22"/>
        </w:rPr>
        <w:t>Ultrafast phenomena</w:t>
      </w:r>
      <w:r w:rsidRPr="007D2F16">
        <w:rPr>
          <w:sz w:val="22"/>
          <w:szCs w:val="22"/>
        </w:rPr>
        <w:t xml:space="preserve">, </w:t>
      </w:r>
      <w:r>
        <w:rPr>
          <w:sz w:val="22"/>
          <w:szCs w:val="22"/>
        </w:rPr>
        <w:t>Electron diffraction</w:t>
      </w:r>
      <w:r w:rsidRPr="00DE0A8F">
        <w:rPr>
          <w:sz w:val="22"/>
          <w:szCs w:val="22"/>
        </w:rPr>
        <w:t xml:space="preserve">, </w:t>
      </w:r>
      <w:r>
        <w:rPr>
          <w:sz w:val="22"/>
          <w:szCs w:val="22"/>
        </w:rPr>
        <w:t>S</w:t>
      </w:r>
      <w:r w:rsidRPr="00DE0A8F">
        <w:rPr>
          <w:sz w:val="22"/>
          <w:szCs w:val="22"/>
        </w:rPr>
        <w:t>timulated Raman</w:t>
      </w:r>
      <w:r>
        <w:rPr>
          <w:sz w:val="22"/>
          <w:szCs w:val="22"/>
        </w:rPr>
        <w:t xml:space="preserve"> effect</w:t>
      </w:r>
    </w:p>
    <w:p w:rsidR="00CC7B95" w:rsidRPr="00D32A26" w:rsidRDefault="00787EA9" w:rsidP="00CC7B95">
      <w:pPr>
        <w:pStyle w:val="Corpsdetexte"/>
        <w:tabs>
          <w:tab w:val="left" w:pos="0"/>
        </w:tabs>
        <w:spacing w:after="40"/>
        <w:ind w:right="-2"/>
      </w:pPr>
      <w:r>
        <w:pict>
          <v:rect id="_x0000_i1056" style="width:428.05pt;height:1pt" o:hrstd="t" o:hrnoshade="t" o:hr="t" fillcolor="black" stroked="f"/>
        </w:pict>
      </w:r>
    </w:p>
    <w:p w:rsidR="00CC7B95" w:rsidRPr="00754BF7" w:rsidRDefault="00CC7B95" w:rsidP="00CC7B95">
      <w:pPr>
        <w:pStyle w:val="Corpsdetexte"/>
        <w:tabs>
          <w:tab w:val="left" w:pos="0"/>
        </w:tabs>
        <w:ind w:right="-2"/>
      </w:pPr>
      <w:r w:rsidRPr="00754BF7">
        <w:t xml:space="preserve">[1] M. Ligges, I. Rajkovic, P. Zhou, O. Posth, C. Hassel, G. Dumpich and D. von der Linde, </w:t>
      </w:r>
      <w:r w:rsidRPr="00754BF7">
        <w:rPr>
          <w:i/>
        </w:rPr>
        <w:t>Appl. Phys. Lett.</w:t>
      </w:r>
      <w:r w:rsidRPr="00754BF7">
        <w:t xml:space="preserve"> </w:t>
      </w:r>
      <w:r w:rsidRPr="00754BF7">
        <w:rPr>
          <w:b/>
        </w:rPr>
        <w:t>94</w:t>
      </w:r>
      <w:r w:rsidRPr="00754BF7">
        <w:t xml:space="preserve">, 101910 (2009) </w:t>
      </w:r>
    </w:p>
    <w:p w:rsidR="00565F72" w:rsidRDefault="00565F72">
      <w:pPr>
        <w:spacing w:after="0"/>
        <w:jc w:val="left"/>
      </w:pPr>
      <w:r>
        <w:br w:type="page"/>
      </w:r>
    </w:p>
    <w:p w:rsidR="00565F72" w:rsidRPr="007F4BB2" w:rsidRDefault="00565F72" w:rsidP="00565F72">
      <w:pPr>
        <w:pStyle w:val="Lgende"/>
        <w:rPr>
          <w:rFonts w:eastAsia="Batang"/>
          <w:lang w:eastAsia="ko-KR"/>
        </w:rPr>
      </w:pPr>
      <w:bookmarkStart w:id="137" w:name="_Ref277427133"/>
      <w:bookmarkStart w:id="138" w:name="_Toc278180475"/>
      <w:r>
        <w:lastRenderedPageBreak/>
        <w:t xml:space="preserve">CL </w:t>
      </w:r>
      <w:fldSimple w:instr=" SEQ CL_ \* ARABIC ">
        <w:r w:rsidR="00E906D8">
          <w:rPr>
            <w:noProof/>
          </w:rPr>
          <w:t>20</w:t>
        </w:r>
      </w:fldSimple>
      <w:r>
        <w:t xml:space="preserve">: </w:t>
      </w:r>
      <w:r>
        <w:rPr>
          <w:color w:val="000000"/>
        </w:rPr>
        <w:t>A Picosecond Radiolysis Study</w:t>
      </w:r>
      <w:r w:rsidRPr="007F4BB2">
        <w:t xml:space="preserve"> </w:t>
      </w:r>
      <w:r>
        <w:t>on the Reduction of Metal Ions by the Solvated Electron: The Distance Dependence of Electron Transfer</w:t>
      </w:r>
      <w:bookmarkEnd w:id="137"/>
      <w:bookmarkEnd w:id="138"/>
    </w:p>
    <w:p w:rsidR="00565F72" w:rsidRPr="00565F72" w:rsidRDefault="00565F72" w:rsidP="00565F72">
      <w:pPr>
        <w:spacing w:line="360" w:lineRule="exact"/>
        <w:rPr>
          <w:rFonts w:eastAsia="Batang"/>
          <w:color w:val="000000"/>
          <w:u w:val="single"/>
          <w:lang w:val="fr-FR" w:eastAsia="ko-KR"/>
        </w:rPr>
      </w:pPr>
      <w:r w:rsidRPr="00565F72">
        <w:rPr>
          <w:rFonts w:eastAsia="Batang"/>
          <w:color w:val="000000"/>
          <w:u w:val="single"/>
          <w:lang w:val="fr-FR" w:eastAsia="ko-KR"/>
        </w:rPr>
        <w:t>Uli Schmidhammer</w:t>
      </w:r>
      <w:r w:rsidR="00787EA9">
        <w:rPr>
          <w:rFonts w:eastAsia="Batang"/>
          <w:color w:val="000000"/>
          <w:u w:val="single"/>
          <w:lang w:val="fr-FR" w:eastAsia="ko-KR"/>
        </w:rPr>
        <w:fldChar w:fldCharType="begin"/>
      </w:r>
      <w:r w:rsidRPr="00565F72">
        <w:rPr>
          <w:lang w:val="fr-FR"/>
        </w:rPr>
        <w:instrText xml:space="preserve"> XE "</w:instrText>
      </w:r>
      <w:r w:rsidRPr="005F6241">
        <w:rPr>
          <w:rFonts w:eastAsia="Batang"/>
          <w:color w:val="000000"/>
          <w:u w:val="single"/>
          <w:lang w:val="fr-FR" w:eastAsia="ko-KR"/>
        </w:rPr>
        <w:instrText>Schmidhammer, U.</w:instrText>
      </w:r>
      <w:r w:rsidRPr="00565F72">
        <w:rPr>
          <w:lang w:val="fr-FR"/>
        </w:rPr>
        <w:instrText xml:space="preserve">" </w:instrText>
      </w:r>
      <w:r w:rsidR="00787EA9">
        <w:rPr>
          <w:rFonts w:eastAsia="Batang"/>
          <w:color w:val="000000"/>
          <w:u w:val="single"/>
          <w:lang w:val="fr-FR" w:eastAsia="ko-KR"/>
        </w:rPr>
        <w:fldChar w:fldCharType="end"/>
      </w:r>
      <w:r w:rsidRPr="00565F72">
        <w:rPr>
          <w:rFonts w:eastAsia="Batang"/>
          <w:color w:val="000000"/>
          <w:vertAlign w:val="superscript"/>
          <w:lang w:val="fr-FR" w:eastAsia="ko-KR"/>
        </w:rPr>
        <w:t>1</w:t>
      </w:r>
      <w:r w:rsidRPr="00565F72">
        <w:rPr>
          <w:rFonts w:eastAsia="Batang"/>
          <w:color w:val="000000"/>
          <w:lang w:val="fr-FR" w:eastAsia="ko-KR"/>
        </w:rPr>
        <w:t>, Pascal Pernot</w:t>
      </w:r>
      <w:r w:rsidR="00787EA9">
        <w:rPr>
          <w:rFonts w:eastAsia="Batang"/>
          <w:color w:val="000000"/>
          <w:lang w:val="fr-FR" w:eastAsia="ko-KR"/>
        </w:rPr>
        <w:fldChar w:fldCharType="begin"/>
      </w:r>
      <w:r w:rsidRPr="00565F72">
        <w:rPr>
          <w:lang w:val="fr-FR"/>
        </w:rPr>
        <w:instrText xml:space="preserve"> XE "</w:instrText>
      </w:r>
      <w:r w:rsidRPr="00830F17">
        <w:rPr>
          <w:rFonts w:eastAsia="Batang"/>
          <w:color w:val="000000"/>
          <w:lang w:val="fr-FR" w:eastAsia="ko-KR"/>
        </w:rPr>
        <w:instrText>Pernot, P.</w:instrText>
      </w:r>
      <w:r w:rsidRPr="00565F72">
        <w:rPr>
          <w:lang w:val="fr-FR"/>
        </w:rPr>
        <w:instrText xml:space="preserve">" </w:instrText>
      </w:r>
      <w:r w:rsidR="00787EA9">
        <w:rPr>
          <w:rFonts w:eastAsia="Batang"/>
          <w:color w:val="000000"/>
          <w:lang w:val="fr-FR" w:eastAsia="ko-KR"/>
        </w:rPr>
        <w:fldChar w:fldCharType="end"/>
      </w:r>
      <w:r w:rsidRPr="00565F72">
        <w:rPr>
          <w:rFonts w:eastAsia="Batang"/>
          <w:color w:val="000000"/>
          <w:vertAlign w:val="superscript"/>
          <w:lang w:val="fr-FR" w:eastAsia="ko-KR"/>
        </w:rPr>
        <w:t>1</w:t>
      </w:r>
      <w:r w:rsidRPr="00565F72">
        <w:rPr>
          <w:rFonts w:eastAsia="Batang"/>
          <w:color w:val="000000"/>
          <w:lang w:val="fr-FR" w:eastAsia="ko-KR"/>
        </w:rPr>
        <w:t>, Pierre Jeunesse</w:t>
      </w:r>
      <w:r w:rsidR="00787EA9">
        <w:rPr>
          <w:rFonts w:eastAsia="Batang"/>
          <w:color w:val="000000"/>
          <w:lang w:val="fr-FR" w:eastAsia="ko-KR"/>
        </w:rPr>
        <w:fldChar w:fldCharType="begin"/>
      </w:r>
      <w:r w:rsidRPr="00565F72">
        <w:rPr>
          <w:lang w:val="fr-FR"/>
        </w:rPr>
        <w:instrText xml:space="preserve"> XE "</w:instrText>
      </w:r>
      <w:r w:rsidRPr="00864FF0">
        <w:rPr>
          <w:rFonts w:eastAsia="Batang"/>
          <w:color w:val="000000"/>
          <w:lang w:val="fr-FR" w:eastAsia="ko-KR"/>
        </w:rPr>
        <w:instrText>Jeunesse, P.</w:instrText>
      </w:r>
      <w:r w:rsidRPr="00565F72">
        <w:rPr>
          <w:lang w:val="fr-FR"/>
        </w:rPr>
        <w:instrText xml:space="preserve">" </w:instrText>
      </w:r>
      <w:r w:rsidR="00787EA9">
        <w:rPr>
          <w:rFonts w:eastAsia="Batang"/>
          <w:color w:val="000000"/>
          <w:lang w:val="fr-FR" w:eastAsia="ko-KR"/>
        </w:rPr>
        <w:fldChar w:fldCharType="end"/>
      </w:r>
      <w:r w:rsidRPr="00565F72">
        <w:rPr>
          <w:rFonts w:eastAsia="Batang"/>
          <w:color w:val="000000"/>
          <w:vertAlign w:val="superscript"/>
          <w:lang w:val="fr-FR" w:eastAsia="ko-KR"/>
        </w:rPr>
        <w:t>1</w:t>
      </w:r>
      <w:r w:rsidRPr="00565F72">
        <w:rPr>
          <w:rFonts w:eastAsia="Batang"/>
          <w:color w:val="000000"/>
          <w:lang w:val="fr-FR" w:eastAsia="ko-KR"/>
        </w:rPr>
        <w:t>, Vincent De Waele</w:t>
      </w:r>
      <w:r w:rsidR="00787EA9">
        <w:rPr>
          <w:rFonts w:eastAsia="Batang"/>
          <w:color w:val="000000"/>
          <w:lang w:val="fr-FR" w:eastAsia="ko-KR"/>
        </w:rPr>
        <w:fldChar w:fldCharType="begin"/>
      </w:r>
      <w:r w:rsidRPr="00565F72">
        <w:rPr>
          <w:lang w:val="fr-FR"/>
        </w:rPr>
        <w:instrText xml:space="preserve"> XE "</w:instrText>
      </w:r>
      <w:r w:rsidRPr="0011694B">
        <w:rPr>
          <w:rFonts w:eastAsia="Batang"/>
          <w:color w:val="000000"/>
          <w:lang w:val="fr-FR" w:eastAsia="ko-KR"/>
        </w:rPr>
        <w:instrText>De Waele, V.</w:instrText>
      </w:r>
      <w:r w:rsidRPr="00565F72">
        <w:rPr>
          <w:lang w:val="fr-FR"/>
        </w:rPr>
        <w:instrText xml:space="preserve">" </w:instrText>
      </w:r>
      <w:r w:rsidR="00787EA9">
        <w:rPr>
          <w:rFonts w:eastAsia="Batang"/>
          <w:color w:val="000000"/>
          <w:lang w:val="fr-FR" w:eastAsia="ko-KR"/>
        </w:rPr>
        <w:fldChar w:fldCharType="end"/>
      </w:r>
      <w:r w:rsidRPr="00565F72">
        <w:rPr>
          <w:rFonts w:eastAsia="Batang"/>
          <w:color w:val="000000"/>
          <w:vertAlign w:val="superscript"/>
          <w:lang w:val="fr-FR" w:eastAsia="ko-KR"/>
        </w:rPr>
        <w:t>1</w:t>
      </w:r>
      <w:r w:rsidRPr="00565F72">
        <w:rPr>
          <w:rFonts w:eastAsia="Batang"/>
          <w:color w:val="000000"/>
          <w:lang w:val="fr-FR" w:eastAsia="ko-KR"/>
        </w:rPr>
        <w:t xml:space="preserve">, </w:t>
      </w:r>
      <w:r w:rsidRPr="00565F72">
        <w:rPr>
          <w:color w:val="000000"/>
          <w:lang w:val="fr-FR"/>
        </w:rPr>
        <w:t>Alexandre Demarque</w:t>
      </w:r>
      <w:r w:rsidR="00787EA9">
        <w:rPr>
          <w:color w:val="000000"/>
          <w:lang w:val="fr-FR"/>
        </w:rPr>
        <w:fldChar w:fldCharType="begin"/>
      </w:r>
      <w:r w:rsidRPr="00565F72">
        <w:rPr>
          <w:lang w:val="fr-FR"/>
        </w:rPr>
        <w:instrText xml:space="preserve"> XE "</w:instrText>
      </w:r>
      <w:r w:rsidRPr="00CD6CA5">
        <w:rPr>
          <w:color w:val="000000"/>
          <w:lang w:val="fr-FR"/>
        </w:rPr>
        <w:instrText>Demarque, A.</w:instrText>
      </w:r>
      <w:r w:rsidRPr="00565F72">
        <w:rPr>
          <w:lang w:val="fr-FR"/>
        </w:rPr>
        <w:instrText xml:space="preserve">" </w:instrText>
      </w:r>
      <w:r w:rsidR="00787EA9">
        <w:rPr>
          <w:color w:val="000000"/>
          <w:lang w:val="fr-FR"/>
        </w:rPr>
        <w:fldChar w:fldCharType="end"/>
      </w:r>
      <w:r w:rsidRPr="00565F72">
        <w:rPr>
          <w:rFonts w:eastAsia="Batang"/>
          <w:color w:val="000000"/>
          <w:vertAlign w:val="superscript"/>
          <w:lang w:val="fr-FR" w:eastAsia="ko-KR"/>
        </w:rPr>
        <w:t>1</w:t>
      </w:r>
      <w:r w:rsidRPr="00565F72">
        <w:rPr>
          <w:color w:val="000000"/>
          <w:lang w:val="fr-FR"/>
        </w:rPr>
        <w:t>,</w:t>
      </w:r>
      <w:r w:rsidRPr="00565F72">
        <w:rPr>
          <w:rFonts w:eastAsia="Batang"/>
          <w:color w:val="000000"/>
          <w:lang w:val="fr-FR" w:eastAsia="ko-KR"/>
        </w:rPr>
        <w:t xml:space="preserve"> Shigeo Murata</w:t>
      </w:r>
      <w:r w:rsidR="00787EA9">
        <w:rPr>
          <w:rFonts w:eastAsia="Batang"/>
          <w:color w:val="000000"/>
          <w:lang w:val="fr-FR" w:eastAsia="ko-KR"/>
        </w:rPr>
        <w:fldChar w:fldCharType="begin"/>
      </w:r>
      <w:r w:rsidRPr="00565F72">
        <w:rPr>
          <w:lang w:val="fr-FR"/>
        </w:rPr>
        <w:instrText xml:space="preserve"> XE "</w:instrText>
      </w:r>
      <w:r w:rsidRPr="00902F07">
        <w:rPr>
          <w:rFonts w:eastAsia="Batang"/>
          <w:color w:val="000000"/>
          <w:lang w:val="fr-FR" w:eastAsia="ko-KR"/>
        </w:rPr>
        <w:instrText>Murata, S.</w:instrText>
      </w:r>
      <w:r w:rsidRPr="00565F72">
        <w:rPr>
          <w:lang w:val="fr-FR"/>
        </w:rPr>
        <w:instrText xml:space="preserve">" </w:instrText>
      </w:r>
      <w:r w:rsidR="00787EA9">
        <w:rPr>
          <w:rFonts w:eastAsia="Batang"/>
          <w:color w:val="000000"/>
          <w:lang w:val="fr-FR" w:eastAsia="ko-KR"/>
        </w:rPr>
        <w:fldChar w:fldCharType="end"/>
      </w:r>
      <w:r w:rsidRPr="00565F72">
        <w:rPr>
          <w:rFonts w:eastAsia="Batang"/>
          <w:color w:val="000000"/>
          <w:vertAlign w:val="superscript"/>
          <w:lang w:val="fr-FR" w:eastAsia="ko-KR"/>
        </w:rPr>
        <w:t>2</w:t>
      </w:r>
      <w:r w:rsidRPr="00565F72">
        <w:rPr>
          <w:rFonts w:eastAsia="Batang"/>
          <w:color w:val="000000"/>
          <w:lang w:val="fr-FR" w:eastAsia="ko-KR"/>
        </w:rPr>
        <w:t>, Mehran Mostafavi</w:t>
      </w:r>
      <w:r w:rsidR="00787EA9">
        <w:rPr>
          <w:rFonts w:eastAsia="Batang"/>
          <w:color w:val="000000"/>
          <w:lang w:val="fr-FR" w:eastAsia="ko-KR"/>
        </w:rPr>
        <w:fldChar w:fldCharType="begin"/>
      </w:r>
      <w:r w:rsidRPr="00565F72">
        <w:rPr>
          <w:lang w:val="fr-FR"/>
        </w:rPr>
        <w:instrText xml:space="preserve"> XE "</w:instrText>
      </w:r>
      <w:r w:rsidRPr="00FB7CAA">
        <w:rPr>
          <w:rFonts w:eastAsia="Batang"/>
          <w:color w:val="000000"/>
          <w:lang w:val="fr-FR" w:eastAsia="ko-KR"/>
        </w:rPr>
        <w:instrText>Mostafavi, M.</w:instrText>
      </w:r>
      <w:r w:rsidRPr="00565F72">
        <w:rPr>
          <w:lang w:val="fr-FR"/>
        </w:rPr>
        <w:instrText xml:space="preserve">" </w:instrText>
      </w:r>
      <w:r w:rsidR="00787EA9">
        <w:rPr>
          <w:rFonts w:eastAsia="Batang"/>
          <w:color w:val="000000"/>
          <w:lang w:val="fr-FR" w:eastAsia="ko-KR"/>
        </w:rPr>
        <w:fldChar w:fldCharType="end"/>
      </w:r>
      <w:r w:rsidRPr="00565F72">
        <w:rPr>
          <w:rFonts w:eastAsia="Batang"/>
          <w:color w:val="000000"/>
          <w:vertAlign w:val="superscript"/>
          <w:lang w:val="fr-FR" w:eastAsia="ko-KR"/>
        </w:rPr>
        <w:t>1</w:t>
      </w:r>
    </w:p>
    <w:p w:rsidR="00565F72" w:rsidRPr="00FE742A" w:rsidRDefault="00565F72" w:rsidP="00565F72">
      <w:pPr>
        <w:pStyle w:val="Default"/>
        <w:rPr>
          <w:rFonts w:ascii="Times New Roman" w:hAnsi="Times New Roman" w:cs="Times New Roman"/>
          <w:i/>
          <w:iCs/>
          <w:sz w:val="22"/>
          <w:szCs w:val="22"/>
          <w:lang w:val="fr-FR"/>
        </w:rPr>
      </w:pPr>
      <w:r w:rsidRPr="00FE742A">
        <w:rPr>
          <w:rFonts w:ascii="Times New Roman" w:hAnsi="Times New Roman" w:cs="Times New Roman"/>
          <w:sz w:val="22"/>
          <w:szCs w:val="22"/>
          <w:vertAlign w:val="superscript"/>
          <w:lang w:val="fr-FR"/>
        </w:rPr>
        <w:t xml:space="preserve">1 </w:t>
      </w:r>
      <w:r w:rsidRPr="00FE742A">
        <w:rPr>
          <w:rFonts w:ascii="Times New Roman" w:hAnsi="Times New Roman" w:cs="Times New Roman"/>
          <w:i/>
          <w:iCs/>
          <w:sz w:val="22"/>
          <w:szCs w:val="22"/>
          <w:lang w:val="fr-FR"/>
        </w:rPr>
        <w:t>Laboratoire de Chimie Physique - ELYSE, CNRS-Université Paris Sud, Orsay, Franc</w:t>
      </w:r>
      <w:r>
        <w:rPr>
          <w:rFonts w:ascii="Times New Roman" w:hAnsi="Times New Roman" w:cs="Times New Roman"/>
          <w:i/>
          <w:iCs/>
          <w:sz w:val="22"/>
          <w:szCs w:val="22"/>
          <w:lang w:val="fr-FR"/>
        </w:rPr>
        <w:t>e</w:t>
      </w:r>
    </w:p>
    <w:p w:rsidR="00565F72" w:rsidRDefault="00565F72" w:rsidP="00565F72">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FE742A">
        <w:rPr>
          <w:rFonts w:ascii="Times New Roman" w:hAnsi="Times New Roman" w:cs="Times New Roman"/>
          <w:i/>
          <w:iCs/>
          <w:sz w:val="22"/>
          <w:szCs w:val="22"/>
          <w:lang w:val="it-IT"/>
        </w:rPr>
        <w:t>National Institute of Advanced Industrial Science and Technology</w:t>
      </w:r>
      <w:r w:rsidRPr="00FE742A">
        <w:rPr>
          <w:rFonts w:ascii="Times New Roman" w:hAnsi="Times New Roman" w:cs="Times New Roman"/>
          <w:i/>
          <w:iCs/>
          <w:sz w:val="22"/>
          <w:szCs w:val="22"/>
          <w:lang w:val="en-GB"/>
        </w:rPr>
        <w:t xml:space="preserve">, AIST Tsukuba Central 5, 1-1-1 </w:t>
      </w:r>
      <w:smartTag w:uri="urn:schemas-microsoft-com:office:smarttags" w:element="place">
        <w:smartTag w:uri="urn:schemas-microsoft-com:office:smarttags" w:element="City">
          <w:r w:rsidRPr="00FE742A">
            <w:rPr>
              <w:rFonts w:ascii="Times New Roman" w:hAnsi="Times New Roman" w:cs="Times New Roman"/>
              <w:i/>
              <w:iCs/>
              <w:sz w:val="22"/>
              <w:szCs w:val="22"/>
              <w:lang w:val="en-GB"/>
            </w:rPr>
            <w:t>Higashi</w:t>
          </w:r>
        </w:smartTag>
        <w:r w:rsidRPr="00FE742A">
          <w:rPr>
            <w:rFonts w:ascii="Times New Roman" w:hAnsi="Times New Roman" w:cs="Times New Roman"/>
            <w:i/>
            <w:iCs/>
            <w:sz w:val="22"/>
            <w:szCs w:val="22"/>
            <w:lang w:val="en-GB"/>
          </w:rPr>
          <w:t xml:space="preserve">, </w:t>
        </w:r>
        <w:smartTag w:uri="urn:schemas-microsoft-com:office:smarttags" w:element="country-region">
          <w:r w:rsidRPr="00FE742A">
            <w:rPr>
              <w:rFonts w:ascii="Times New Roman" w:hAnsi="Times New Roman" w:cs="Times New Roman"/>
              <w:i/>
              <w:iCs/>
              <w:sz w:val="22"/>
              <w:szCs w:val="22"/>
              <w:lang w:val="en-GB"/>
            </w:rPr>
            <w:t>Japan</w:t>
          </w:r>
        </w:smartTag>
      </w:smartTag>
    </w:p>
    <w:p w:rsidR="00565F72" w:rsidRPr="00325E0D" w:rsidRDefault="00565F72" w:rsidP="00565F72">
      <w:pPr>
        <w:spacing w:line="300" w:lineRule="exact"/>
        <w:rPr>
          <w:rFonts w:eastAsia="Batang"/>
          <w:i/>
          <w:iCs/>
          <w:color w:val="000000"/>
          <w:sz w:val="20"/>
          <w:lang w:val="en-GB"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sidRPr="00325E0D">
        <w:rPr>
          <w:i/>
          <w:iCs/>
          <w:sz w:val="20"/>
          <w:lang w:val="en-GB"/>
        </w:rPr>
        <w:t>uli.schmidhammer@u-psud.fr</w:t>
      </w:r>
    </w:p>
    <w:p w:rsidR="00565F72" w:rsidRPr="00A7299A" w:rsidRDefault="00565F72" w:rsidP="00565F72">
      <w:pPr>
        <w:pStyle w:val="Corpsdetexte"/>
        <w:ind w:firstLine="340"/>
        <w:rPr>
          <w:rFonts w:ascii="Times" w:hAnsi="Times"/>
          <w:sz w:val="22"/>
          <w:szCs w:val="22"/>
        </w:rPr>
      </w:pPr>
      <w:r w:rsidRPr="00A7299A">
        <w:rPr>
          <w:rFonts w:ascii="Times" w:hAnsi="Times"/>
          <w:sz w:val="22"/>
          <w:szCs w:val="22"/>
        </w:rPr>
        <w:t>Access to molecular parameters of intermolecular reactions in the condensed phase is usually masked by thermal activation or diffusional processes in the molecular ensemble. However, the reaction kinetics of electron transfer can be influenced by the charge transfer itself and diffusion if the reaction occurs at distances longer than contact distance of the reactants. For suffiecient high concentration of one of the reactants this leads to a deviation from exponential kinetics. From the analysis of this so-called transient effect, important reaction parameters can be retrieved and can lead to a microscopic picture of bimolecular electron transfer reactions.</w:t>
      </w:r>
    </w:p>
    <w:p w:rsidR="00565F72" w:rsidRPr="00A7299A" w:rsidRDefault="00565F72" w:rsidP="00565F72">
      <w:pPr>
        <w:pStyle w:val="Corpsdetexte"/>
        <w:tabs>
          <w:tab w:val="left" w:pos="851"/>
          <w:tab w:val="left" w:pos="993"/>
          <w:tab w:val="left" w:pos="7513"/>
          <w:tab w:val="left" w:pos="7655"/>
        </w:tabs>
        <w:ind w:firstLine="340"/>
        <w:rPr>
          <w:rFonts w:ascii="Times" w:hAnsi="Times"/>
          <w:noProof/>
          <w:sz w:val="22"/>
          <w:szCs w:val="22"/>
          <w:lang w:val="en-GB" w:eastAsia="ja-JP"/>
        </w:rPr>
      </w:pPr>
      <w:r>
        <w:rPr>
          <w:noProof/>
          <w:lang w:val="fr-FR" w:eastAsia="fr-FR"/>
        </w:rPr>
        <w:drawing>
          <wp:anchor distT="0" distB="0" distL="114300" distR="114300" simplePos="0" relativeHeight="251675648" behindDoc="0" locked="0" layoutInCell="1" allowOverlap="1">
            <wp:simplePos x="0" y="0"/>
            <wp:positionH relativeFrom="column">
              <wp:posOffset>634365</wp:posOffset>
            </wp:positionH>
            <wp:positionV relativeFrom="paragraph">
              <wp:posOffset>1610360</wp:posOffset>
            </wp:positionV>
            <wp:extent cx="4152900" cy="1685925"/>
            <wp:effectExtent l="19050" t="0" r="0" b="0"/>
            <wp:wrapTopAndBottom/>
            <wp:docPr id="48" name="Image 48" descr="figureproc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proclast"/>
                    <pic:cNvPicPr>
                      <a:picLocks noChangeAspect="1" noChangeArrowheads="1"/>
                    </pic:cNvPicPr>
                  </pic:nvPicPr>
                  <pic:blipFill>
                    <a:blip r:embed="rId112" cstate="print"/>
                    <a:srcRect l="7561" t="26880" r="15987" b="31763"/>
                    <a:stretch>
                      <a:fillRect/>
                    </a:stretch>
                  </pic:blipFill>
                  <pic:spPr bwMode="auto">
                    <a:xfrm>
                      <a:off x="0" y="0"/>
                      <a:ext cx="4152900" cy="1685925"/>
                    </a:xfrm>
                    <a:prstGeom prst="rect">
                      <a:avLst/>
                    </a:prstGeom>
                    <a:noFill/>
                    <a:ln w="9525">
                      <a:noFill/>
                      <a:miter lim="800000"/>
                      <a:headEnd/>
                      <a:tailEnd/>
                    </a:ln>
                  </pic:spPr>
                </pic:pic>
              </a:graphicData>
            </a:graphic>
          </wp:anchor>
        </w:drawing>
      </w:r>
      <w:r w:rsidRPr="00A7299A">
        <w:rPr>
          <w:rFonts w:ascii="Times" w:hAnsi="Times"/>
          <w:noProof/>
          <w:sz w:val="22"/>
          <w:szCs w:val="22"/>
          <w:lang w:val="en-GB" w:eastAsia="ja-JP"/>
        </w:rPr>
        <w:t>Up to now, the transient effect was studied for photoinduced electron transfer and observed by fluorescence quenching [1-2]. Here we present electron-pulse-pump / supercontinuum-probe measurements of the ground state electron transfer between the solvated electron e</w:t>
      </w:r>
      <w:r w:rsidRPr="00A7299A">
        <w:rPr>
          <w:rFonts w:ascii="Times" w:hAnsi="Times"/>
          <w:noProof/>
          <w:sz w:val="22"/>
          <w:szCs w:val="22"/>
          <w:vertAlign w:val="subscript"/>
          <w:lang w:val="en-GB" w:eastAsia="ja-JP"/>
        </w:rPr>
        <w:t>s</w:t>
      </w:r>
      <w:r w:rsidRPr="00A7299A">
        <w:rPr>
          <w:rFonts w:ascii="Times" w:hAnsi="Times"/>
          <w:noProof/>
          <w:sz w:val="22"/>
          <w:szCs w:val="22"/>
          <w:vertAlign w:val="superscript"/>
          <w:lang w:val="en-GB" w:eastAsia="ja-JP"/>
        </w:rPr>
        <w:t>-</w:t>
      </w:r>
      <w:r w:rsidRPr="00A7299A">
        <w:rPr>
          <w:rFonts w:ascii="Times" w:hAnsi="Times"/>
          <w:noProof/>
          <w:sz w:val="22"/>
          <w:szCs w:val="22"/>
          <w:lang w:val="en-GB" w:eastAsia="ja-JP"/>
        </w:rPr>
        <w:t xml:space="preserve"> and highly concentrated Cu</w:t>
      </w:r>
      <w:r w:rsidRPr="00A7299A">
        <w:rPr>
          <w:rFonts w:ascii="Times" w:hAnsi="Times"/>
          <w:noProof/>
          <w:sz w:val="22"/>
          <w:szCs w:val="22"/>
          <w:vertAlign w:val="superscript"/>
          <w:lang w:val="en-GB" w:eastAsia="ja-JP"/>
        </w:rPr>
        <w:t>2+</w:t>
      </w:r>
      <w:r w:rsidRPr="00A7299A">
        <w:rPr>
          <w:rFonts w:ascii="Times" w:hAnsi="Times"/>
          <w:noProof/>
          <w:sz w:val="22"/>
          <w:szCs w:val="22"/>
          <w:lang w:val="en-GB" w:eastAsia="ja-JP"/>
        </w:rPr>
        <w:t>, Pb</w:t>
      </w:r>
      <w:r w:rsidRPr="00A7299A">
        <w:rPr>
          <w:rFonts w:ascii="Times" w:hAnsi="Times"/>
          <w:noProof/>
          <w:sz w:val="22"/>
          <w:szCs w:val="22"/>
          <w:vertAlign w:val="superscript"/>
          <w:lang w:val="en-GB" w:eastAsia="ja-JP"/>
        </w:rPr>
        <w:t>2+</w:t>
      </w:r>
      <w:r w:rsidRPr="00A7299A">
        <w:rPr>
          <w:rFonts w:ascii="Times" w:hAnsi="Times"/>
          <w:noProof/>
          <w:sz w:val="22"/>
          <w:szCs w:val="22"/>
          <w:lang w:val="en-GB" w:eastAsia="ja-JP"/>
        </w:rPr>
        <w:t xml:space="preserve"> and Ni</w:t>
      </w:r>
      <w:r w:rsidRPr="00A7299A">
        <w:rPr>
          <w:rFonts w:ascii="Times" w:hAnsi="Times"/>
          <w:noProof/>
          <w:sz w:val="22"/>
          <w:szCs w:val="22"/>
          <w:vertAlign w:val="superscript"/>
          <w:lang w:val="en-GB" w:eastAsia="ja-JP"/>
        </w:rPr>
        <w:t>2+</w:t>
      </w:r>
      <w:r w:rsidRPr="00A7299A">
        <w:rPr>
          <w:rFonts w:ascii="Times" w:hAnsi="Times"/>
          <w:noProof/>
          <w:sz w:val="22"/>
          <w:szCs w:val="22"/>
          <w:lang w:val="en-GB" w:eastAsia="ja-JP"/>
        </w:rPr>
        <w:t xml:space="preserve"> in the viscous solvent ethylene glycol (EG)</w:t>
      </w:r>
      <w:r>
        <w:rPr>
          <w:rFonts w:ascii="Times" w:hAnsi="Times"/>
          <w:noProof/>
          <w:sz w:val="22"/>
          <w:szCs w:val="22"/>
          <w:lang w:val="en-GB" w:eastAsia="ja-JP"/>
        </w:rPr>
        <w:t>. The transient absorption setup was installed at</w:t>
      </w:r>
      <w:r w:rsidRPr="00A7299A">
        <w:rPr>
          <w:rFonts w:ascii="Times" w:hAnsi="Times"/>
          <w:noProof/>
          <w:sz w:val="22"/>
          <w:szCs w:val="22"/>
          <w:lang w:val="en-GB" w:eastAsia="ja-JP"/>
        </w:rPr>
        <w:t xml:space="preserve"> the experimental area EA-1 of the facility ELYSE; literature on the accelerator and the pump-probe configuration can be found in [3]. The decay of the e</w:t>
      </w:r>
      <w:r w:rsidRPr="00A7299A">
        <w:rPr>
          <w:rFonts w:ascii="Times" w:hAnsi="Times"/>
          <w:noProof/>
          <w:sz w:val="22"/>
          <w:szCs w:val="22"/>
          <w:vertAlign w:val="subscript"/>
          <w:lang w:val="en-GB" w:eastAsia="ja-JP"/>
        </w:rPr>
        <w:t>s</w:t>
      </w:r>
      <w:r w:rsidRPr="00A7299A">
        <w:rPr>
          <w:rFonts w:ascii="Times" w:hAnsi="Times"/>
          <w:noProof/>
          <w:sz w:val="22"/>
          <w:szCs w:val="22"/>
          <w:vertAlign w:val="superscript"/>
          <w:lang w:val="en-GB" w:eastAsia="ja-JP"/>
        </w:rPr>
        <w:t>-</w:t>
      </w:r>
      <w:r w:rsidRPr="00A7299A">
        <w:rPr>
          <w:rFonts w:ascii="Times" w:hAnsi="Times"/>
          <w:noProof/>
          <w:sz w:val="22"/>
          <w:szCs w:val="22"/>
          <w:lang w:val="en-GB" w:eastAsia="ja-JP"/>
        </w:rPr>
        <w:t xml:space="preserve"> population obtained by the picosecond pulse-radiolysis measurements is fitted by a theoretical decay function based on a time-dependent diffusion equation including a distance-dependent reaction rate. By this, reaction rates and distance distributions can be derived for the first time from experimental data for the highly reactive reducing agent e</w:t>
      </w:r>
      <w:r w:rsidRPr="00A7299A">
        <w:rPr>
          <w:rFonts w:ascii="Times" w:hAnsi="Times"/>
          <w:noProof/>
          <w:sz w:val="22"/>
          <w:szCs w:val="22"/>
          <w:vertAlign w:val="subscript"/>
          <w:lang w:val="en-GB" w:eastAsia="ja-JP"/>
        </w:rPr>
        <w:t>s</w:t>
      </w:r>
      <w:r w:rsidRPr="00A7299A">
        <w:rPr>
          <w:rFonts w:ascii="Times" w:hAnsi="Times"/>
          <w:noProof/>
          <w:sz w:val="22"/>
          <w:szCs w:val="22"/>
          <w:vertAlign w:val="superscript"/>
          <w:lang w:val="en-GB" w:eastAsia="ja-JP"/>
        </w:rPr>
        <w:t>-</w:t>
      </w:r>
      <w:r w:rsidRPr="00A7299A">
        <w:rPr>
          <w:rFonts w:ascii="Times" w:hAnsi="Times"/>
          <w:noProof/>
          <w:sz w:val="22"/>
          <w:szCs w:val="22"/>
          <w:lang w:val="en-GB" w:eastAsia="ja-JP"/>
        </w:rPr>
        <w:t>.</w:t>
      </w:r>
    </w:p>
    <w:p w:rsidR="00565F72" w:rsidRPr="002227A4" w:rsidRDefault="00565F72" w:rsidP="00565F72">
      <w:pPr>
        <w:pStyle w:val="Corpsdetexte"/>
        <w:ind w:firstLine="340"/>
        <w:rPr>
          <w:rFonts w:ascii="Times" w:hAnsi="Times" w:cs="Times"/>
          <w:noProof/>
          <w:sz w:val="22"/>
          <w:szCs w:val="22"/>
          <w:lang w:val="en-GB" w:eastAsia="ja-JP"/>
        </w:rPr>
      </w:pPr>
      <w:r w:rsidRPr="002227A4">
        <w:rPr>
          <w:rFonts w:ascii="Times" w:hAnsi="Times" w:cs="Times"/>
          <w:noProof/>
          <w:sz w:val="22"/>
          <w:szCs w:val="22"/>
          <w:lang w:val="en-GB" w:eastAsia="ja-JP"/>
        </w:rPr>
        <w:t xml:space="preserve">The data </w:t>
      </w:r>
      <w:r>
        <w:rPr>
          <w:rFonts w:ascii="Times" w:hAnsi="Times" w:cs="Times"/>
          <w:noProof/>
          <w:sz w:val="22"/>
          <w:szCs w:val="22"/>
          <w:lang w:val="en-GB" w:eastAsia="ja-JP"/>
        </w:rPr>
        <w:t xml:space="preserve">and its </w:t>
      </w:r>
      <w:r w:rsidRPr="002227A4">
        <w:rPr>
          <w:rFonts w:ascii="Times" w:hAnsi="Times" w:cs="Times"/>
          <w:noProof/>
          <w:sz w:val="22"/>
          <w:szCs w:val="22"/>
          <w:lang w:val="en-GB" w:eastAsia="ja-JP"/>
        </w:rPr>
        <w:t>analysis reveal that long range electron transfer is possible and that a barrierless reaction of</w:t>
      </w:r>
      <w:r w:rsidRPr="00020D09">
        <w:rPr>
          <w:rFonts w:ascii="Times" w:hAnsi="Times"/>
          <w:noProof/>
          <w:sz w:val="22"/>
          <w:szCs w:val="22"/>
          <w:lang w:val="en-GB" w:eastAsia="ja-JP"/>
        </w:rPr>
        <w:t xml:space="preserve"> </w:t>
      </w:r>
      <w:r w:rsidRPr="00A7299A">
        <w:rPr>
          <w:rFonts w:ascii="Times" w:hAnsi="Times"/>
          <w:noProof/>
          <w:sz w:val="22"/>
          <w:szCs w:val="22"/>
          <w:lang w:val="en-GB" w:eastAsia="ja-JP"/>
        </w:rPr>
        <w:t>e</w:t>
      </w:r>
      <w:r w:rsidRPr="00A7299A">
        <w:rPr>
          <w:rFonts w:ascii="Times" w:hAnsi="Times"/>
          <w:noProof/>
          <w:sz w:val="22"/>
          <w:szCs w:val="22"/>
          <w:vertAlign w:val="subscript"/>
          <w:lang w:val="en-GB" w:eastAsia="ja-JP"/>
        </w:rPr>
        <w:t>s</w:t>
      </w:r>
      <w:r w:rsidRPr="00A7299A">
        <w:rPr>
          <w:rFonts w:ascii="Times" w:hAnsi="Times"/>
          <w:noProof/>
          <w:sz w:val="22"/>
          <w:szCs w:val="22"/>
          <w:vertAlign w:val="superscript"/>
          <w:lang w:val="en-GB" w:eastAsia="ja-JP"/>
        </w:rPr>
        <w:t>-</w:t>
      </w:r>
      <w:r>
        <w:rPr>
          <w:rFonts w:ascii="Times" w:hAnsi="Times"/>
          <w:noProof/>
          <w:sz w:val="22"/>
          <w:szCs w:val="22"/>
          <w:lang w:val="en-GB" w:eastAsia="ja-JP"/>
        </w:rPr>
        <w:t xml:space="preserve"> </w:t>
      </w:r>
      <w:r w:rsidRPr="002227A4">
        <w:rPr>
          <w:rFonts w:ascii="Times" w:hAnsi="Times" w:cs="Times"/>
          <w:noProof/>
          <w:sz w:val="22"/>
          <w:szCs w:val="22"/>
          <w:lang w:val="en-GB" w:eastAsia="ja-JP"/>
        </w:rPr>
        <w:t>does not necessarily occur at contact.</w:t>
      </w:r>
      <w:r w:rsidRPr="002227A4">
        <w:rPr>
          <w:rFonts w:ascii="Times" w:hAnsi="Times" w:cs="Times" w:hint="cs"/>
          <w:noProof/>
          <w:sz w:val="22"/>
          <w:szCs w:val="22"/>
          <w:rtl/>
          <w:lang w:val="en-GB" w:eastAsia="ja-JP"/>
        </w:rPr>
        <w:t xml:space="preserve"> </w:t>
      </w:r>
      <w:r w:rsidRPr="00CB5062">
        <w:rPr>
          <w:rFonts w:ascii="Times" w:hAnsi="Times" w:cs="Times"/>
          <w:bCs/>
          <w:noProof/>
          <w:sz w:val="22"/>
          <w:szCs w:val="22"/>
          <w:lang w:val="it-IT" w:eastAsia="ja-JP"/>
        </w:rPr>
        <w:t>The distribution of reaction distance strongly depends on the free enthalpy change of the reactions</w:t>
      </w:r>
      <w:r>
        <w:rPr>
          <w:rFonts w:ascii="Times" w:hAnsi="Times" w:cs="Times"/>
          <w:bCs/>
          <w:noProof/>
          <w:sz w:val="22"/>
          <w:szCs w:val="22"/>
          <w:lang w:val="it-IT" w:eastAsia="ja-JP"/>
        </w:rPr>
        <w:t>.</w:t>
      </w:r>
      <w:r w:rsidRPr="002227A4">
        <w:rPr>
          <w:rFonts w:ascii="Times" w:hAnsi="Times" w:cs="Times"/>
          <w:noProof/>
          <w:sz w:val="22"/>
          <w:szCs w:val="22"/>
          <w:lang w:val="en-GB" w:eastAsia="ja-JP"/>
        </w:rPr>
        <w:t xml:space="preserve"> </w:t>
      </w:r>
      <w:r>
        <w:rPr>
          <w:rFonts w:ascii="Times" w:hAnsi="Times" w:cs="Times"/>
          <w:noProof/>
          <w:sz w:val="22"/>
          <w:szCs w:val="22"/>
          <w:lang w:val="en-GB" w:eastAsia="ja-JP"/>
        </w:rPr>
        <w:t xml:space="preserve">So for the reaction of </w:t>
      </w:r>
      <w:r w:rsidRPr="00A7299A">
        <w:rPr>
          <w:rFonts w:ascii="Times" w:hAnsi="Times"/>
          <w:noProof/>
          <w:sz w:val="22"/>
          <w:szCs w:val="22"/>
          <w:lang w:val="en-GB" w:eastAsia="ja-JP"/>
        </w:rPr>
        <w:t>Ni</w:t>
      </w:r>
      <w:r w:rsidRPr="00A7299A">
        <w:rPr>
          <w:rFonts w:ascii="Times" w:hAnsi="Times"/>
          <w:noProof/>
          <w:sz w:val="22"/>
          <w:szCs w:val="22"/>
          <w:vertAlign w:val="superscript"/>
          <w:lang w:val="en-GB" w:eastAsia="ja-JP"/>
        </w:rPr>
        <w:t>2+</w:t>
      </w:r>
      <w:r w:rsidRPr="00A7299A">
        <w:rPr>
          <w:rFonts w:ascii="Times" w:hAnsi="Times"/>
          <w:noProof/>
          <w:sz w:val="22"/>
          <w:szCs w:val="22"/>
          <w:lang w:val="en-GB" w:eastAsia="ja-JP"/>
        </w:rPr>
        <w:t xml:space="preserve"> </w:t>
      </w:r>
      <w:r>
        <w:rPr>
          <w:rFonts w:ascii="Times" w:hAnsi="Times" w:cs="Times"/>
          <w:noProof/>
          <w:sz w:val="22"/>
          <w:szCs w:val="22"/>
          <w:lang w:val="en-GB" w:eastAsia="ja-JP"/>
        </w:rPr>
        <w:t xml:space="preserve">with the lowest studied </w:t>
      </w:r>
      <w:r w:rsidRPr="002227A4">
        <w:rPr>
          <w:rFonts w:ascii="Times" w:hAnsi="Times" w:cs="Times"/>
          <w:noProof/>
          <w:sz w:val="22"/>
          <w:szCs w:val="22"/>
          <w:lang w:val="en-GB" w:eastAsia="ja-JP"/>
        </w:rPr>
        <w:t xml:space="preserve">free enthalpy change </w:t>
      </w:r>
      <w:r>
        <w:rPr>
          <w:rFonts w:ascii="Times" w:hAnsi="Times" w:cs="Times"/>
          <w:noProof/>
          <w:sz w:val="22"/>
          <w:szCs w:val="22"/>
          <w:lang w:val="en-GB" w:eastAsia="ja-JP"/>
        </w:rPr>
        <w:t>almost no transient effect was revealed</w:t>
      </w:r>
      <w:r w:rsidRPr="002227A4">
        <w:rPr>
          <w:rFonts w:ascii="Times" w:hAnsi="Times" w:cs="Times"/>
          <w:noProof/>
          <w:sz w:val="22"/>
          <w:szCs w:val="22"/>
          <w:lang w:val="en-GB" w:eastAsia="ja-JP"/>
        </w:rPr>
        <w:t>.</w:t>
      </w:r>
      <w:r w:rsidRPr="00D246F3">
        <w:rPr>
          <w:rFonts w:ascii="Times" w:hAnsi="Times" w:cs="Times"/>
          <w:noProof/>
          <w:sz w:val="22"/>
          <w:szCs w:val="22"/>
          <w:lang w:val="en-GB" w:eastAsia="ja-JP"/>
        </w:rPr>
        <w:t xml:space="preserve"> </w:t>
      </w:r>
      <w:r>
        <w:rPr>
          <w:rFonts w:ascii="Times" w:hAnsi="Times" w:cs="Times"/>
          <w:noProof/>
          <w:sz w:val="22"/>
          <w:szCs w:val="22"/>
          <w:lang w:val="en-GB" w:eastAsia="ja-JP"/>
        </w:rPr>
        <w:t>T</w:t>
      </w:r>
      <w:r w:rsidRPr="002227A4">
        <w:rPr>
          <w:rFonts w:ascii="Times" w:hAnsi="Times" w:cs="Times"/>
          <w:noProof/>
          <w:sz w:val="22"/>
          <w:szCs w:val="22"/>
          <w:lang w:val="en-GB" w:eastAsia="ja-JP"/>
        </w:rPr>
        <w:t xml:space="preserve">he very exothermic </w:t>
      </w:r>
      <w:r w:rsidRPr="00A7299A">
        <w:rPr>
          <w:rFonts w:ascii="Times" w:hAnsi="Times"/>
          <w:noProof/>
          <w:sz w:val="22"/>
          <w:szCs w:val="22"/>
          <w:lang w:val="en-GB" w:eastAsia="ja-JP"/>
        </w:rPr>
        <w:t>Cu</w:t>
      </w:r>
      <w:r w:rsidRPr="00A7299A">
        <w:rPr>
          <w:rFonts w:ascii="Times" w:hAnsi="Times"/>
          <w:noProof/>
          <w:sz w:val="22"/>
          <w:szCs w:val="22"/>
          <w:vertAlign w:val="superscript"/>
          <w:lang w:val="en-GB" w:eastAsia="ja-JP"/>
        </w:rPr>
        <w:t>2+</w:t>
      </w:r>
      <w:r w:rsidRPr="00A7299A">
        <w:rPr>
          <w:rFonts w:ascii="Times" w:hAnsi="Times"/>
          <w:noProof/>
          <w:sz w:val="22"/>
          <w:szCs w:val="22"/>
          <w:lang w:val="en-GB" w:eastAsia="ja-JP"/>
        </w:rPr>
        <w:t xml:space="preserve"> </w:t>
      </w:r>
      <w:r w:rsidRPr="002227A4">
        <w:rPr>
          <w:rFonts w:ascii="Times" w:hAnsi="Times" w:cs="Times"/>
          <w:noProof/>
          <w:sz w:val="22"/>
          <w:szCs w:val="22"/>
          <w:lang w:val="en-GB" w:eastAsia="ja-JP"/>
        </w:rPr>
        <w:t>system presents the strongest transient effect</w:t>
      </w:r>
      <w:r>
        <w:rPr>
          <w:rFonts w:ascii="Times" w:hAnsi="Times" w:cs="Times"/>
          <w:noProof/>
          <w:sz w:val="22"/>
          <w:szCs w:val="22"/>
          <w:lang w:val="en-GB" w:eastAsia="ja-JP"/>
        </w:rPr>
        <w:t xml:space="preserve">. </w:t>
      </w:r>
      <w:r w:rsidRPr="002227A4">
        <w:rPr>
          <w:rFonts w:ascii="Times" w:hAnsi="Times" w:cs="Times"/>
          <w:noProof/>
          <w:sz w:val="22"/>
          <w:szCs w:val="22"/>
          <w:lang w:val="en-GB" w:eastAsia="ja-JP"/>
        </w:rPr>
        <w:t>In that case, the reaction between the solvated electron and copper can occur at long distance in the order of 10 Å</w:t>
      </w:r>
      <w:r>
        <w:rPr>
          <w:rFonts w:ascii="Times" w:hAnsi="Times" w:cs="Times"/>
          <w:noProof/>
          <w:sz w:val="22"/>
          <w:szCs w:val="22"/>
          <w:lang w:val="en-GB" w:eastAsia="ja-JP"/>
        </w:rPr>
        <w:t>.</w:t>
      </w:r>
    </w:p>
    <w:p w:rsidR="00565F72" w:rsidRPr="007D2F16" w:rsidRDefault="00565F72" w:rsidP="00565F72">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electron transfer</w:t>
      </w:r>
      <w:r w:rsidRPr="007D2F16">
        <w:rPr>
          <w:sz w:val="22"/>
          <w:szCs w:val="22"/>
        </w:rPr>
        <w:t xml:space="preserve">, </w:t>
      </w:r>
      <w:r>
        <w:rPr>
          <w:sz w:val="22"/>
          <w:szCs w:val="22"/>
        </w:rPr>
        <w:t>distance dependence, ultrafast pulse radiolysis</w:t>
      </w:r>
    </w:p>
    <w:p w:rsidR="00565F72" w:rsidRPr="00D32A26" w:rsidRDefault="00787EA9" w:rsidP="00565F72">
      <w:pPr>
        <w:pStyle w:val="Corpsdetexte"/>
        <w:tabs>
          <w:tab w:val="left" w:pos="0"/>
        </w:tabs>
        <w:spacing w:after="40"/>
        <w:ind w:right="-2"/>
      </w:pPr>
      <w:r>
        <w:pict>
          <v:rect id="_x0000_i1057" style="width:428.05pt;height:1pt" o:hrstd="t" o:hrnoshade="t" o:hr="t" fillcolor="black" stroked="f"/>
        </w:pict>
      </w:r>
    </w:p>
    <w:p w:rsidR="00565F72" w:rsidRPr="004308EC" w:rsidRDefault="00565F72" w:rsidP="00565F72">
      <w:pPr>
        <w:pStyle w:val="Corpsdetexte"/>
        <w:tabs>
          <w:tab w:val="left" w:pos="0"/>
        </w:tabs>
        <w:ind w:right="-2"/>
        <w:rPr>
          <w:lang w:val="it-IT"/>
        </w:rPr>
      </w:pPr>
      <w:proofErr w:type="gramStart"/>
      <w:r w:rsidRPr="00877BF6">
        <w:t xml:space="preserve">[1] </w:t>
      </w:r>
      <w:r w:rsidRPr="004308EC">
        <w:rPr>
          <w:lang w:val="en-GB"/>
        </w:rPr>
        <w:t xml:space="preserve">S. Murata, S. Y. Matsuzaki and M. Tachiya, </w:t>
      </w:r>
      <w:r w:rsidRPr="00E75938">
        <w:rPr>
          <w:i/>
          <w:lang w:val="en-GB"/>
        </w:rPr>
        <w:t>J. Phys. Chem.</w:t>
      </w:r>
      <w:r w:rsidRPr="004308EC">
        <w:rPr>
          <w:i/>
          <w:iCs/>
          <w:lang w:val="en-GB"/>
        </w:rPr>
        <w:t xml:space="preserve"> </w:t>
      </w:r>
      <w:r w:rsidRPr="004308EC">
        <w:rPr>
          <w:b/>
          <w:bCs/>
          <w:lang w:val="en-GB"/>
        </w:rPr>
        <w:t>99</w:t>
      </w:r>
      <w:r>
        <w:rPr>
          <w:lang w:val="en-GB"/>
        </w:rPr>
        <w:t>, 5354</w:t>
      </w:r>
      <w:r w:rsidRPr="004308EC">
        <w:rPr>
          <w:lang w:val="en-GB"/>
        </w:rPr>
        <w:t xml:space="preserve"> </w:t>
      </w:r>
      <w:r>
        <w:rPr>
          <w:lang w:val="en-GB"/>
        </w:rPr>
        <w:t>(</w:t>
      </w:r>
      <w:r w:rsidRPr="004308EC">
        <w:rPr>
          <w:lang w:val="en-GB"/>
        </w:rPr>
        <w:t>1995</w:t>
      </w:r>
      <w:r>
        <w:rPr>
          <w:lang w:val="en-GB"/>
        </w:rPr>
        <w:t>)</w:t>
      </w:r>
      <w:r w:rsidRPr="004308EC">
        <w:rPr>
          <w:lang w:val="en-GB"/>
        </w:rPr>
        <w:t>.</w:t>
      </w:r>
      <w:proofErr w:type="gramEnd"/>
    </w:p>
    <w:p w:rsidR="00565F72" w:rsidRPr="004308EC" w:rsidRDefault="00565F72" w:rsidP="00565F72">
      <w:pPr>
        <w:pStyle w:val="Corpsdetexte"/>
        <w:tabs>
          <w:tab w:val="left" w:pos="0"/>
        </w:tabs>
        <w:ind w:right="-2"/>
      </w:pPr>
      <w:r>
        <w:t xml:space="preserve">[2] </w:t>
      </w:r>
      <w:r w:rsidRPr="004308EC">
        <w:t xml:space="preserve">X. </w:t>
      </w:r>
      <w:r w:rsidRPr="004308EC">
        <w:rPr>
          <w:lang w:val="en-GB"/>
        </w:rPr>
        <w:t xml:space="preserve">Allonas, P. Jacques, A. Accary, M. Kessler and F. Heisel, </w:t>
      </w:r>
      <w:r w:rsidRPr="00E75938">
        <w:rPr>
          <w:i/>
          <w:lang w:val="en-GB"/>
        </w:rPr>
        <w:t>J. Fluor.</w:t>
      </w:r>
      <w:r w:rsidRPr="004308EC">
        <w:rPr>
          <w:lang w:val="en-GB"/>
        </w:rPr>
        <w:t xml:space="preserve"> </w:t>
      </w:r>
      <w:proofErr w:type="gramStart"/>
      <w:r w:rsidRPr="004308EC">
        <w:rPr>
          <w:b/>
          <w:bCs/>
          <w:lang w:val="en-GB"/>
        </w:rPr>
        <w:t>10</w:t>
      </w:r>
      <w:r>
        <w:rPr>
          <w:lang w:val="en-GB"/>
        </w:rPr>
        <w:t>, 237</w:t>
      </w:r>
      <w:r w:rsidRPr="004308EC">
        <w:rPr>
          <w:lang w:val="en-GB"/>
        </w:rPr>
        <w:t xml:space="preserve"> </w:t>
      </w:r>
      <w:r>
        <w:rPr>
          <w:lang w:val="en-GB"/>
        </w:rPr>
        <w:t>(</w:t>
      </w:r>
      <w:r w:rsidRPr="004308EC">
        <w:rPr>
          <w:lang w:val="en-GB"/>
        </w:rPr>
        <w:t>2000</w:t>
      </w:r>
      <w:r>
        <w:rPr>
          <w:lang w:val="en-GB"/>
        </w:rPr>
        <w:t>)</w:t>
      </w:r>
      <w:r w:rsidRPr="004308EC">
        <w:rPr>
          <w:lang w:val="en-GB"/>
        </w:rPr>
        <w:t>.</w:t>
      </w:r>
      <w:proofErr w:type="gramEnd"/>
    </w:p>
    <w:p w:rsidR="00565F72" w:rsidRPr="00866B82" w:rsidRDefault="00565F72" w:rsidP="00565F72">
      <w:pPr>
        <w:pStyle w:val="Corpsdetexte"/>
        <w:tabs>
          <w:tab w:val="left" w:pos="0"/>
        </w:tabs>
        <w:ind w:right="-2"/>
      </w:pPr>
      <w:r>
        <w:rPr>
          <w:lang w:val="it-IT"/>
        </w:rPr>
        <w:t xml:space="preserve">[3] </w:t>
      </w:r>
      <w:r w:rsidRPr="004308EC">
        <w:rPr>
          <w:lang w:val="en-GB"/>
        </w:rPr>
        <w:t xml:space="preserve">E. Atinault, V. De Waele, U. Schmidhammer, M. Fattahi and M. Mostafavi, </w:t>
      </w:r>
      <w:r w:rsidRPr="00E75938">
        <w:rPr>
          <w:i/>
          <w:lang w:val="en-GB"/>
        </w:rPr>
        <w:t>Chem. Phys. Lett.</w:t>
      </w:r>
      <w:r w:rsidRPr="004308EC">
        <w:rPr>
          <w:lang w:val="en-GB"/>
        </w:rPr>
        <w:t xml:space="preserve"> </w:t>
      </w:r>
      <w:proofErr w:type="gramStart"/>
      <w:r w:rsidRPr="004308EC">
        <w:rPr>
          <w:b/>
          <w:bCs/>
          <w:lang w:val="en-GB"/>
        </w:rPr>
        <w:t>460</w:t>
      </w:r>
      <w:r>
        <w:rPr>
          <w:lang w:val="en-GB"/>
        </w:rPr>
        <w:t>, 461 (2008).</w:t>
      </w:r>
      <w:proofErr w:type="gramEnd"/>
    </w:p>
    <w:p w:rsidR="00BC572F" w:rsidRDefault="00BC572F">
      <w:pPr>
        <w:spacing w:after="0"/>
        <w:jc w:val="left"/>
      </w:pPr>
      <w:r>
        <w:br w:type="page"/>
      </w:r>
    </w:p>
    <w:p w:rsidR="00BC572F" w:rsidRDefault="00BC572F" w:rsidP="00BC572F">
      <w:pPr>
        <w:pStyle w:val="Lgende"/>
      </w:pPr>
      <w:bookmarkStart w:id="139" w:name="_Ref277427452"/>
      <w:bookmarkStart w:id="140" w:name="_Toc278180476"/>
      <w:r>
        <w:lastRenderedPageBreak/>
        <w:t xml:space="preserve">CL </w:t>
      </w:r>
      <w:fldSimple w:instr=" SEQ CL_ \* ARABIC ">
        <w:r w:rsidR="00E906D8">
          <w:rPr>
            <w:noProof/>
          </w:rPr>
          <w:t>21</w:t>
        </w:r>
      </w:fldSimple>
      <w:r>
        <w:t xml:space="preserve">: </w:t>
      </w:r>
      <w:r w:rsidR="00EA4ECA">
        <w:t>Rapid</w:t>
      </w:r>
      <w:r>
        <w:t xml:space="preserve"> capture of charges by polyfluorenes in pulse-radiolysis experiments at LEAF</w:t>
      </w:r>
      <w:bookmarkEnd w:id="139"/>
      <w:bookmarkEnd w:id="140"/>
      <w:r>
        <w:t xml:space="preserve"> </w:t>
      </w:r>
      <w:r w:rsidRPr="007F4BB2">
        <w:t xml:space="preserve"> </w:t>
      </w:r>
    </w:p>
    <w:p w:rsidR="00BC572F" w:rsidRPr="00E56656" w:rsidRDefault="00BC572F" w:rsidP="00BC572F">
      <w:pPr>
        <w:spacing w:line="360" w:lineRule="exact"/>
        <w:rPr>
          <w:rFonts w:eastAsia="Batang"/>
          <w:color w:val="000000"/>
          <w:lang w:eastAsia="ko-KR"/>
        </w:rPr>
      </w:pPr>
      <w:r>
        <w:rPr>
          <w:rFonts w:eastAsia="Batang"/>
          <w:color w:val="000000"/>
          <w:u w:val="single"/>
          <w:lang w:eastAsia="ko-KR"/>
        </w:rPr>
        <w:t>A</w:t>
      </w:r>
      <w:r w:rsidRPr="007E62F1">
        <w:rPr>
          <w:rFonts w:eastAsia="Batang"/>
          <w:color w:val="000000"/>
          <w:u w:val="single"/>
          <w:lang w:eastAsia="ko-KR"/>
        </w:rPr>
        <w:t>.</w:t>
      </w:r>
      <w:r>
        <w:rPr>
          <w:rFonts w:eastAsia="Batang"/>
          <w:color w:val="000000"/>
          <w:u w:val="single"/>
          <w:lang w:eastAsia="ko-KR"/>
        </w:rPr>
        <w:t xml:space="preserve"> R.</w:t>
      </w:r>
      <w:r w:rsidRPr="007E62F1">
        <w:rPr>
          <w:rFonts w:eastAsia="Batang"/>
          <w:color w:val="000000"/>
          <w:u w:val="single"/>
          <w:lang w:eastAsia="ko-KR"/>
        </w:rPr>
        <w:t xml:space="preserve"> </w:t>
      </w:r>
      <w:r>
        <w:rPr>
          <w:rFonts w:eastAsia="Batang"/>
          <w:color w:val="000000"/>
          <w:u w:val="single"/>
          <w:lang w:eastAsia="ko-KR"/>
        </w:rPr>
        <w:t>Cook</w:t>
      </w:r>
      <w:r w:rsidR="00787EA9">
        <w:rPr>
          <w:rFonts w:eastAsia="Batang"/>
          <w:color w:val="000000"/>
          <w:u w:val="single"/>
          <w:lang w:eastAsia="ko-KR"/>
        </w:rPr>
        <w:fldChar w:fldCharType="begin"/>
      </w:r>
      <w:r>
        <w:instrText xml:space="preserve"> XE "</w:instrText>
      </w:r>
      <w:r w:rsidRPr="005D35AB">
        <w:rPr>
          <w:rFonts w:eastAsia="Batang"/>
          <w:color w:val="000000"/>
          <w:u w:val="single"/>
          <w:lang w:eastAsia="ko-KR"/>
        </w:rPr>
        <w:instrText>Cook, A.R.</w:instrText>
      </w:r>
      <w:r>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r w:rsidRPr="007E62F1">
        <w:rPr>
          <w:color w:val="000000"/>
        </w:rPr>
        <w:t xml:space="preserve">, </w:t>
      </w:r>
      <w:r>
        <w:rPr>
          <w:color w:val="000000"/>
        </w:rPr>
        <w:t>J. R. Mill</w:t>
      </w:r>
      <w:r w:rsidRPr="00E56656">
        <w:rPr>
          <w:color w:val="000000"/>
        </w:rPr>
        <w:t>er</w:t>
      </w:r>
      <w:r w:rsidR="00787EA9">
        <w:rPr>
          <w:color w:val="000000"/>
        </w:rPr>
        <w:fldChar w:fldCharType="begin"/>
      </w:r>
      <w:r>
        <w:instrText xml:space="preserve"> XE "</w:instrText>
      </w:r>
      <w:r w:rsidRPr="00BF023E">
        <w:rPr>
          <w:color w:val="000000"/>
        </w:rPr>
        <w:instrText>Miller, J.R.</w:instrText>
      </w:r>
      <w:r>
        <w:instrText xml:space="preserve">" </w:instrText>
      </w:r>
      <w:r w:rsidR="00787EA9">
        <w:rPr>
          <w:color w:val="000000"/>
        </w:rPr>
        <w:fldChar w:fldCharType="end"/>
      </w:r>
      <w:r w:rsidRPr="00E56656">
        <w:rPr>
          <w:color w:val="000000"/>
          <w:vertAlign w:val="superscript"/>
        </w:rPr>
        <w:t>1</w:t>
      </w:r>
      <w:r w:rsidRPr="00E56656">
        <w:rPr>
          <w:color w:val="000000"/>
        </w:rPr>
        <w:t xml:space="preserve">, P. </w:t>
      </w:r>
      <w:r w:rsidRPr="00E56656">
        <w:t>Sreearunothai</w:t>
      </w:r>
      <w:r w:rsidR="00787EA9">
        <w:fldChar w:fldCharType="begin"/>
      </w:r>
      <w:r>
        <w:instrText xml:space="preserve"> XE "</w:instrText>
      </w:r>
      <w:r w:rsidRPr="00C00093">
        <w:instrText>Sreearunothai, P.</w:instrText>
      </w:r>
      <w:r>
        <w:instrText xml:space="preserve">" </w:instrText>
      </w:r>
      <w:r w:rsidR="00787EA9">
        <w:fldChar w:fldCharType="end"/>
      </w:r>
      <w:r w:rsidRPr="00E56656">
        <w:rPr>
          <w:vertAlign w:val="superscript"/>
        </w:rPr>
        <w:t>2</w:t>
      </w:r>
      <w:r w:rsidRPr="00E56656">
        <w:t>, S. Asaoka</w:t>
      </w:r>
      <w:r w:rsidR="00787EA9">
        <w:fldChar w:fldCharType="begin"/>
      </w:r>
      <w:r>
        <w:instrText xml:space="preserve"> XE "</w:instrText>
      </w:r>
      <w:r w:rsidRPr="00A11AAE">
        <w:instrText>Asaoka, S.</w:instrText>
      </w:r>
      <w:r>
        <w:instrText xml:space="preserve">" </w:instrText>
      </w:r>
      <w:r w:rsidR="00787EA9">
        <w:fldChar w:fldCharType="end"/>
      </w:r>
      <w:r>
        <w:rPr>
          <w:vertAlign w:val="superscript"/>
        </w:rPr>
        <w:t>3</w:t>
      </w:r>
    </w:p>
    <w:p w:rsidR="00BC572F" w:rsidRDefault="00BC572F" w:rsidP="00BC572F">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Chemistry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Brookhaven National Laboratory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Upton, NY, 11973 USA</w:t>
      </w:r>
    </w:p>
    <w:p w:rsidR="00BC572F" w:rsidRPr="00592694" w:rsidRDefault="00BC572F" w:rsidP="00BC572F">
      <w:pPr>
        <w:pStyle w:val="last"/>
        <w:spacing w:before="0" w:beforeAutospacing="0" w:after="0" w:afterAutospacing="0"/>
        <w:rPr>
          <w:sz w:val="22"/>
          <w:szCs w:val="22"/>
        </w:rPr>
      </w:pPr>
      <w:r w:rsidRPr="00592694">
        <w:rPr>
          <w:sz w:val="22"/>
          <w:szCs w:val="22"/>
          <w:vertAlign w:val="superscript"/>
        </w:rPr>
        <w:t xml:space="preserve">2 </w:t>
      </w:r>
      <w:r w:rsidRPr="00592694">
        <w:rPr>
          <w:i/>
          <w:sz w:val="22"/>
          <w:szCs w:val="22"/>
        </w:rPr>
        <w:t xml:space="preserve">Sirindhorn International Institute of Technology, </w:t>
      </w:r>
      <w:smartTag w:uri="urn:schemas-microsoft-com:office:smarttags" w:element="PlaceName">
        <w:r w:rsidRPr="00592694">
          <w:rPr>
            <w:i/>
            <w:sz w:val="22"/>
            <w:szCs w:val="22"/>
          </w:rPr>
          <w:t>Thammasat</w:t>
        </w:r>
      </w:smartTag>
      <w:r w:rsidRPr="00592694">
        <w:rPr>
          <w:i/>
          <w:sz w:val="22"/>
          <w:szCs w:val="22"/>
        </w:rPr>
        <w:t xml:space="preserve"> </w:t>
      </w:r>
      <w:smartTag w:uri="urn:schemas-microsoft-com:office:smarttags" w:element="PlaceType">
        <w:r w:rsidRPr="00592694">
          <w:rPr>
            <w:i/>
            <w:sz w:val="22"/>
            <w:szCs w:val="22"/>
          </w:rPr>
          <w:t>University</w:t>
        </w:r>
      </w:smartTag>
      <w:proofErr w:type="gramStart"/>
      <w:r>
        <w:rPr>
          <w:i/>
          <w:sz w:val="22"/>
          <w:szCs w:val="22"/>
        </w:rPr>
        <w:t>,</w:t>
      </w:r>
      <w:r w:rsidRPr="00592694">
        <w:rPr>
          <w:i/>
          <w:sz w:val="22"/>
          <w:szCs w:val="22"/>
        </w:rPr>
        <w:t>Pathum</w:t>
      </w:r>
      <w:proofErr w:type="gramEnd"/>
      <w:r w:rsidRPr="00592694">
        <w:rPr>
          <w:i/>
          <w:sz w:val="22"/>
          <w:szCs w:val="22"/>
        </w:rPr>
        <w:t xml:space="preserve"> </w:t>
      </w:r>
      <w:smartTag w:uri="urn:schemas-microsoft-com:office:smarttags" w:element="place">
        <w:smartTag w:uri="urn:schemas-microsoft-com:office:smarttags" w:element="City">
          <w:r w:rsidRPr="00592694">
            <w:rPr>
              <w:i/>
              <w:sz w:val="22"/>
              <w:szCs w:val="22"/>
            </w:rPr>
            <w:t>Thani</w:t>
          </w:r>
        </w:smartTag>
        <w:r w:rsidRPr="00592694">
          <w:rPr>
            <w:i/>
            <w:sz w:val="22"/>
            <w:szCs w:val="22"/>
          </w:rPr>
          <w:t xml:space="preserve"> </w:t>
        </w:r>
        <w:smartTag w:uri="urn:schemas-microsoft-com:office:smarttags" w:element="PostalCode">
          <w:r w:rsidRPr="00592694">
            <w:rPr>
              <w:i/>
              <w:sz w:val="22"/>
              <w:szCs w:val="22"/>
            </w:rPr>
            <w:t>12121</w:t>
          </w:r>
        </w:smartTag>
        <w:r w:rsidRPr="00592694">
          <w:rPr>
            <w:i/>
            <w:sz w:val="22"/>
            <w:szCs w:val="22"/>
          </w:rPr>
          <w:t xml:space="preserve">, </w:t>
        </w:r>
        <w:smartTag w:uri="urn:schemas-microsoft-com:office:smarttags" w:element="country-region">
          <w:r w:rsidRPr="00592694">
            <w:rPr>
              <w:i/>
              <w:sz w:val="22"/>
              <w:szCs w:val="22"/>
            </w:rPr>
            <w:t>Thailand</w:t>
          </w:r>
        </w:smartTag>
      </w:smartTag>
    </w:p>
    <w:p w:rsidR="00BC572F" w:rsidRPr="00592694" w:rsidRDefault="00BC572F" w:rsidP="00BC572F">
      <w:pPr>
        <w:pStyle w:val="Default"/>
        <w:rPr>
          <w:rFonts w:ascii="Times New Roman" w:hAnsi="Times New Roman" w:cs="Times New Roman"/>
          <w:i/>
          <w:sz w:val="22"/>
          <w:szCs w:val="22"/>
        </w:rPr>
      </w:pPr>
      <w:r w:rsidRPr="00592694">
        <w:rPr>
          <w:rFonts w:ascii="Times New Roman" w:hAnsi="Times New Roman" w:cs="Times New Roman"/>
          <w:sz w:val="22"/>
          <w:szCs w:val="22"/>
          <w:vertAlign w:val="superscript"/>
        </w:rPr>
        <w:t>3</w:t>
      </w:r>
      <w:r w:rsidRPr="00592694">
        <w:rPr>
          <w:rFonts w:ascii="Times New Roman" w:hAnsi="Times New Roman" w:cs="Times New Roman"/>
          <w:i/>
          <w:sz w:val="22"/>
          <w:szCs w:val="22"/>
          <w:vertAlign w:val="superscript"/>
        </w:rPr>
        <w:t xml:space="preserve"> </w:t>
      </w:r>
      <w:r w:rsidRPr="00592694">
        <w:rPr>
          <w:rFonts w:ascii="Times New Roman" w:hAnsi="Times New Roman" w:cs="Times New Roman"/>
          <w:i/>
          <w:sz w:val="22"/>
          <w:szCs w:val="22"/>
        </w:rPr>
        <w:t xml:space="preserve">Chemical Resources Laboratory, </w:t>
      </w:r>
      <w:smartTag w:uri="urn:schemas-microsoft-com:office:smarttags" w:element="City">
        <w:r w:rsidRPr="00592694">
          <w:rPr>
            <w:rFonts w:ascii="Times New Roman" w:hAnsi="Times New Roman" w:cs="Times New Roman"/>
            <w:i/>
            <w:sz w:val="22"/>
            <w:szCs w:val="22"/>
          </w:rPr>
          <w:t>Tokyo</w:t>
        </w:r>
      </w:smartTag>
      <w:r w:rsidRPr="00592694">
        <w:rPr>
          <w:rFonts w:ascii="Times New Roman" w:hAnsi="Times New Roman" w:cs="Times New Roman"/>
          <w:i/>
          <w:sz w:val="22"/>
          <w:szCs w:val="22"/>
        </w:rPr>
        <w:t xml:space="preserve"> </w:t>
      </w:r>
      <w:smartTag w:uri="urn:schemas-microsoft-com:office:smarttags" w:element="PlaceType">
        <w:r w:rsidRPr="00592694">
          <w:rPr>
            <w:rFonts w:ascii="Times New Roman" w:hAnsi="Times New Roman" w:cs="Times New Roman"/>
            <w:i/>
            <w:sz w:val="22"/>
            <w:szCs w:val="22"/>
          </w:rPr>
          <w:t>Institute</w:t>
        </w:r>
      </w:smartTag>
      <w:r w:rsidRPr="00592694">
        <w:rPr>
          <w:rFonts w:ascii="Times New Roman" w:hAnsi="Times New Roman" w:cs="Times New Roman"/>
          <w:i/>
          <w:sz w:val="22"/>
          <w:szCs w:val="22"/>
        </w:rPr>
        <w:t xml:space="preserve"> of </w:t>
      </w:r>
      <w:smartTag w:uri="urn:schemas-microsoft-com:office:smarttags" w:element="PlaceName">
        <w:r w:rsidRPr="00592694">
          <w:rPr>
            <w:rFonts w:ascii="Times New Roman" w:hAnsi="Times New Roman" w:cs="Times New Roman"/>
            <w:i/>
            <w:sz w:val="22"/>
            <w:szCs w:val="22"/>
          </w:rPr>
          <w:t>Technology</w:t>
        </w:r>
      </w:smartTag>
      <w:r w:rsidRPr="00592694">
        <w:rPr>
          <w:rFonts w:ascii="Times New Roman" w:hAnsi="Times New Roman" w:cs="Times New Roman"/>
          <w:i/>
          <w:sz w:val="22"/>
          <w:szCs w:val="22"/>
        </w:rPr>
        <w:t xml:space="preserve">, </w:t>
      </w:r>
      <w:smartTag w:uri="urn:schemas-microsoft-com:office:smarttags" w:element="City">
        <w:r w:rsidRPr="00592694">
          <w:rPr>
            <w:rFonts w:ascii="Times New Roman" w:hAnsi="Times New Roman" w:cs="Times New Roman"/>
            <w:i/>
            <w:sz w:val="22"/>
            <w:szCs w:val="22"/>
          </w:rPr>
          <w:t>Yokohama</w:t>
        </w:r>
      </w:smartTag>
      <w:r w:rsidRPr="00592694">
        <w:rPr>
          <w:rFonts w:ascii="Times New Roman" w:hAnsi="Times New Roman" w:cs="Times New Roman"/>
          <w:i/>
          <w:sz w:val="22"/>
          <w:szCs w:val="22"/>
        </w:rPr>
        <w:t xml:space="preserve">, 226–8503, </w:t>
      </w:r>
      <w:smartTag w:uri="urn:schemas-microsoft-com:office:smarttags" w:element="country-region">
        <w:smartTag w:uri="urn:schemas-microsoft-com:office:smarttags" w:element="place">
          <w:r w:rsidRPr="00592694">
            <w:rPr>
              <w:rFonts w:ascii="Times New Roman" w:hAnsi="Times New Roman" w:cs="Times New Roman"/>
              <w:i/>
              <w:sz w:val="22"/>
              <w:szCs w:val="22"/>
            </w:rPr>
            <w:t>Japan</w:t>
          </w:r>
        </w:smartTag>
      </w:smartTag>
    </w:p>
    <w:p w:rsidR="00BC572F" w:rsidRPr="00FA6022" w:rsidRDefault="00BC572F" w:rsidP="00BC572F">
      <w:pPr>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acook</w:t>
      </w:r>
      <w:r w:rsidRPr="00E43417">
        <w:rPr>
          <w:i/>
          <w:iCs/>
          <w:sz w:val="20"/>
        </w:rPr>
        <w:t>@</w:t>
      </w:r>
      <w:r>
        <w:rPr>
          <w:i/>
          <w:iCs/>
          <w:sz w:val="20"/>
        </w:rPr>
        <w:t>bnl.gov</w:t>
      </w:r>
    </w:p>
    <w:p w:rsidR="002C7B80" w:rsidRDefault="002C7B80" w:rsidP="002C7B80">
      <w:pPr>
        <w:pStyle w:val="Corpsdetexte"/>
        <w:ind w:firstLine="340"/>
        <w:rPr>
          <w:sz w:val="22"/>
          <w:szCs w:val="22"/>
        </w:rPr>
      </w:pPr>
      <w:r>
        <w:rPr>
          <w:noProof/>
          <w:lang w:val="fr-FR" w:eastAsia="fr-FR"/>
        </w:rPr>
        <w:drawing>
          <wp:anchor distT="0" distB="0" distL="114300" distR="114300" simplePos="0" relativeHeight="251692032" behindDoc="0" locked="0" layoutInCell="1" allowOverlap="1">
            <wp:simplePos x="0" y="0"/>
            <wp:positionH relativeFrom="column">
              <wp:posOffset>11430</wp:posOffset>
            </wp:positionH>
            <wp:positionV relativeFrom="paragraph">
              <wp:posOffset>490855</wp:posOffset>
            </wp:positionV>
            <wp:extent cx="2891790" cy="2629535"/>
            <wp:effectExtent l="19050" t="0" r="3810" b="0"/>
            <wp:wrapSquare wrapText="bothSides"/>
            <wp:docPr id="161" name="Image 161" descr="figure1 pF79_580 0805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gure1 pF79_580 080519-23"/>
                    <pic:cNvPicPr>
                      <a:picLocks noChangeAspect="1" noChangeArrowheads="1"/>
                    </pic:cNvPicPr>
                  </pic:nvPicPr>
                  <pic:blipFill>
                    <a:blip r:embed="rId113" cstate="print"/>
                    <a:srcRect/>
                    <a:stretch>
                      <a:fillRect/>
                    </a:stretch>
                  </pic:blipFill>
                  <pic:spPr bwMode="auto">
                    <a:xfrm>
                      <a:off x="0" y="0"/>
                      <a:ext cx="2891790" cy="2629535"/>
                    </a:xfrm>
                    <a:prstGeom prst="rect">
                      <a:avLst/>
                    </a:prstGeom>
                    <a:noFill/>
                    <a:ln w="9525">
                      <a:noFill/>
                      <a:miter lim="800000"/>
                      <a:headEnd/>
                      <a:tailEnd/>
                    </a:ln>
                  </pic:spPr>
                </pic:pic>
              </a:graphicData>
            </a:graphic>
          </wp:anchor>
        </w:drawing>
      </w:r>
      <w:r w:rsidRPr="00592694">
        <w:rPr>
          <w:sz w:val="22"/>
          <w:szCs w:val="22"/>
        </w:rPr>
        <w:t xml:space="preserve">This paper explores capture of </w:t>
      </w:r>
      <w:r>
        <w:rPr>
          <w:sz w:val="22"/>
          <w:szCs w:val="22"/>
        </w:rPr>
        <w:t>charge</w:t>
      </w:r>
      <w:r w:rsidRPr="00592694">
        <w:rPr>
          <w:sz w:val="22"/>
          <w:szCs w:val="22"/>
        </w:rPr>
        <w:t xml:space="preserve">s </w:t>
      </w:r>
      <w:r>
        <w:rPr>
          <w:sz w:val="22"/>
          <w:szCs w:val="22"/>
        </w:rPr>
        <w:t xml:space="preserve">in pulse-radiolysis experiments </w:t>
      </w:r>
      <w:r w:rsidRPr="00592694">
        <w:rPr>
          <w:sz w:val="22"/>
          <w:szCs w:val="22"/>
        </w:rPr>
        <w:t xml:space="preserve">at short times and high concentrations by conjugated polyfluorene polymers, which are of interest </w:t>
      </w:r>
      <w:r>
        <w:rPr>
          <w:sz w:val="22"/>
          <w:szCs w:val="22"/>
        </w:rPr>
        <w:t>due to their applications in</w:t>
      </w:r>
      <w:r w:rsidRPr="00592694">
        <w:rPr>
          <w:sz w:val="22"/>
          <w:szCs w:val="22"/>
        </w:rPr>
        <w:t xml:space="preserve"> “plastic” electronics and organic photovoltaic devices.</w:t>
      </w:r>
      <w:r>
        <w:rPr>
          <w:sz w:val="22"/>
          <w:szCs w:val="22"/>
        </w:rPr>
        <w:t xml:space="preserve">  As the concentration of polymer is increased, a time resolution limited “step” appears in the kinetics observed using 10-15 ps long electron pulses, as seen in the figure, in this case for a 79 unit long polyfluorene in THF. In these experiments, it was expected at 580nm that the signal would predominantly be due to electron capture leading to formation of polyfluorene radical anions.  Additional experiments have explored the polymer length dependence on the magnitude of the prompt 15 ps step.  Such steps in pulse-radiolysis experiments are often the result of capture of electrons before they are fully solvated.  After correcting for the small contributions to this signal due to polymer excited states and the few cations formed, at nearly the solubility limit of polymer, it was found that ~30% of the initially formed electrons are captured in the step.  While these concentrations are still relatively low, such efficient capture is understood in terms of the large size of the molecules in solution.  Initial measurements in chloroform suggest large amounts of </w:t>
      </w:r>
      <w:proofErr w:type="gramStart"/>
      <w:r>
        <w:rPr>
          <w:sz w:val="22"/>
          <w:szCs w:val="22"/>
        </w:rPr>
        <w:t>hole</w:t>
      </w:r>
      <w:proofErr w:type="gramEnd"/>
      <w:r>
        <w:rPr>
          <w:sz w:val="22"/>
          <w:szCs w:val="22"/>
        </w:rPr>
        <w:t xml:space="preserve"> capture are also possible at similar concentrations.  The formation of such large numbers of ions at short times is important for ongoing work in our laboratory to study intra-molecular charge transfer in such polymers, as it lifts the need to wait for diffusion to attach charges, providing time resolution limited largely by the electron pulse-width</w:t>
      </w:r>
      <w:proofErr w:type="gramStart"/>
      <w:r>
        <w:rPr>
          <w:sz w:val="22"/>
          <w:szCs w:val="22"/>
        </w:rPr>
        <w:t>.[</w:t>
      </w:r>
      <w:proofErr w:type="gramEnd"/>
      <w:r>
        <w:rPr>
          <w:sz w:val="22"/>
          <w:szCs w:val="22"/>
        </w:rPr>
        <w:t>1]</w:t>
      </w:r>
    </w:p>
    <w:p w:rsidR="002C7B80" w:rsidRPr="0037535C" w:rsidRDefault="002C7B80" w:rsidP="002C7B80">
      <w:pPr>
        <w:pStyle w:val="Corpsdetexte"/>
        <w:ind w:firstLine="340"/>
        <w:rPr>
          <w:sz w:val="22"/>
          <w:szCs w:val="22"/>
        </w:rPr>
      </w:pPr>
      <w:r>
        <w:rPr>
          <w:sz w:val="22"/>
          <w:szCs w:val="22"/>
        </w:rPr>
        <w:t xml:space="preserve">These experiments were enabled by the development of a new </w:t>
      </w:r>
      <w:r w:rsidRPr="00592694">
        <w:rPr>
          <w:sz w:val="22"/>
          <w:szCs w:val="22"/>
        </w:rPr>
        <w:t>experimental detection technique that provides electron pulse-width limited single-shot transient absorption spectroscopy.</w:t>
      </w:r>
      <w:r>
        <w:rPr>
          <w:sz w:val="22"/>
          <w:szCs w:val="22"/>
        </w:rPr>
        <w:t>[2]</w:t>
      </w:r>
      <w:r w:rsidRPr="00592694">
        <w:rPr>
          <w:sz w:val="22"/>
          <w:szCs w:val="22"/>
        </w:rPr>
        <w:t xml:space="preserve">  </w:t>
      </w:r>
      <w:r>
        <w:rPr>
          <w:sz w:val="22"/>
          <w:szCs w:val="22"/>
        </w:rPr>
        <w:t xml:space="preserve">This apparatus, the optical-fiber single-shot, allows study of limited availability samples with volumes small as 100 </w:t>
      </w:r>
      <w:r w:rsidRPr="00FF60BE">
        <w:rPr>
          <w:rFonts w:ascii="Symbol" w:hAnsi="Symbol"/>
          <w:sz w:val="22"/>
          <w:szCs w:val="22"/>
        </w:rPr>
        <w:t></w:t>
      </w:r>
      <w:r>
        <w:rPr>
          <w:sz w:val="22"/>
          <w:szCs w:val="22"/>
        </w:rPr>
        <w:t>l without flowing, avoids sample damage, and can record transients rapidly.</w:t>
      </w:r>
    </w:p>
    <w:p w:rsidR="002C7B80" w:rsidRPr="007D2F16" w:rsidRDefault="002C7B80" w:rsidP="002C7B80">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pre-solvated electron, charge capture, polyfluorene, single-shot transient absorption</w:t>
      </w:r>
    </w:p>
    <w:p w:rsidR="002C7B80" w:rsidRPr="00D32A26" w:rsidRDefault="00787EA9" w:rsidP="002C7B80">
      <w:pPr>
        <w:pStyle w:val="Corpsdetexte"/>
        <w:tabs>
          <w:tab w:val="left" w:pos="0"/>
        </w:tabs>
        <w:spacing w:after="40"/>
        <w:ind w:right="-2"/>
      </w:pPr>
      <w:r>
        <w:pict>
          <v:rect id="_x0000_i1058" style="width:428.05pt;height:1pt" o:hrstd="t" o:hrnoshade="t" o:hr="t" fillcolor="black" stroked="f"/>
        </w:pict>
      </w:r>
    </w:p>
    <w:p w:rsidR="002C7B80" w:rsidRPr="00E56656" w:rsidRDefault="002C7B80" w:rsidP="002C7B80">
      <w:pPr>
        <w:autoSpaceDE w:val="0"/>
        <w:autoSpaceDN w:val="0"/>
        <w:adjustRightInd w:val="0"/>
        <w:spacing w:after="0"/>
        <w:rPr>
          <w:sz w:val="20"/>
        </w:rPr>
      </w:pPr>
      <w:r>
        <w:rPr>
          <w:sz w:val="20"/>
        </w:rPr>
        <w:t xml:space="preserve"> [1] </w:t>
      </w:r>
      <w:r w:rsidRPr="00E56656">
        <w:rPr>
          <w:sz w:val="20"/>
        </w:rPr>
        <w:t xml:space="preserve">S. Asaoka, N. Takeda, T. Iyoda, A.R. Cook, and J.R. Miller, </w:t>
      </w:r>
      <w:r w:rsidRPr="00E56656">
        <w:rPr>
          <w:i/>
          <w:iCs/>
          <w:sz w:val="20"/>
        </w:rPr>
        <w:t>J. Am. Chem. Soc.</w:t>
      </w:r>
      <w:r w:rsidRPr="00E56656">
        <w:rPr>
          <w:sz w:val="20"/>
        </w:rPr>
        <w:t xml:space="preserve"> </w:t>
      </w:r>
      <w:r w:rsidRPr="00E56656">
        <w:rPr>
          <w:b/>
          <w:iCs/>
          <w:sz w:val="20"/>
        </w:rPr>
        <w:t>130,</w:t>
      </w:r>
      <w:r w:rsidRPr="00E56656">
        <w:rPr>
          <w:i/>
          <w:iCs/>
          <w:sz w:val="20"/>
        </w:rPr>
        <w:t xml:space="preserve"> </w:t>
      </w:r>
      <w:r w:rsidRPr="00E56656">
        <w:rPr>
          <w:sz w:val="20"/>
        </w:rPr>
        <w:t>11912 (</w:t>
      </w:r>
      <w:r w:rsidRPr="00E56656">
        <w:rPr>
          <w:bCs/>
          <w:sz w:val="20"/>
        </w:rPr>
        <w:t>2008)</w:t>
      </w:r>
      <w:r w:rsidRPr="00E56656">
        <w:rPr>
          <w:sz w:val="20"/>
        </w:rPr>
        <w:t>.</w:t>
      </w:r>
    </w:p>
    <w:p w:rsidR="00BC572F" w:rsidRPr="00E56656" w:rsidRDefault="002C7B80" w:rsidP="002C7B80">
      <w:pPr>
        <w:pStyle w:val="Corpsdetexte"/>
        <w:tabs>
          <w:tab w:val="left" w:pos="0"/>
        </w:tabs>
        <w:ind w:right="-2"/>
      </w:pPr>
      <w:r w:rsidRPr="00E56656">
        <w:t xml:space="preserve"> </w:t>
      </w:r>
      <w:r>
        <w:t>[2</w:t>
      </w:r>
      <w:r w:rsidRPr="00E56656">
        <w:t xml:space="preserve">] A.R. Cook, and Y. Shen, </w:t>
      </w:r>
      <w:r w:rsidRPr="00E56656">
        <w:rPr>
          <w:i/>
          <w:iCs/>
        </w:rPr>
        <w:t>Rev. Sci. Instrum.</w:t>
      </w:r>
      <w:r w:rsidRPr="00E56656">
        <w:t xml:space="preserve"> </w:t>
      </w:r>
      <w:proofErr w:type="gramStart"/>
      <w:r w:rsidRPr="00E56656">
        <w:rPr>
          <w:b/>
          <w:iCs/>
        </w:rPr>
        <w:t>80</w:t>
      </w:r>
      <w:r w:rsidRPr="00E56656">
        <w:t>, 073106 (</w:t>
      </w:r>
      <w:r w:rsidRPr="00E56656">
        <w:rPr>
          <w:bCs/>
        </w:rPr>
        <w:t>2009)</w:t>
      </w:r>
      <w:r w:rsidRPr="00E56656">
        <w:t>.</w:t>
      </w:r>
      <w:proofErr w:type="gramEnd"/>
    </w:p>
    <w:p w:rsidR="00A35478" w:rsidRDefault="00A35478">
      <w:pPr>
        <w:spacing w:after="0"/>
        <w:jc w:val="left"/>
      </w:pPr>
      <w:r>
        <w:br w:type="page"/>
      </w:r>
    </w:p>
    <w:p w:rsidR="00A35478" w:rsidRPr="007F4BB2" w:rsidRDefault="00123A9B" w:rsidP="00123A9B">
      <w:pPr>
        <w:pStyle w:val="Lgende"/>
        <w:rPr>
          <w:rFonts w:eastAsia="Batang"/>
          <w:lang w:eastAsia="ko-KR"/>
        </w:rPr>
      </w:pPr>
      <w:bookmarkStart w:id="141" w:name="_Ref277427780"/>
      <w:bookmarkStart w:id="142" w:name="_Toc278180477"/>
      <w:r>
        <w:lastRenderedPageBreak/>
        <w:t xml:space="preserve">CL </w:t>
      </w:r>
      <w:fldSimple w:instr=" SEQ CL_ \* ARABIC ">
        <w:r w:rsidR="00E906D8">
          <w:rPr>
            <w:noProof/>
          </w:rPr>
          <w:t>22</w:t>
        </w:r>
      </w:fldSimple>
      <w:r>
        <w:t xml:space="preserve">: </w:t>
      </w:r>
      <w:r w:rsidR="00A35478">
        <w:t>Two-Dimensional Photon Echo Spectroscopy of the Isomerization of Retinal in Bacteriorhodopsin</w:t>
      </w:r>
      <w:bookmarkEnd w:id="141"/>
      <w:bookmarkEnd w:id="142"/>
    </w:p>
    <w:p w:rsidR="00A35478" w:rsidRPr="0009442C" w:rsidRDefault="00A35478" w:rsidP="00A35478">
      <w:pPr>
        <w:spacing w:line="360" w:lineRule="exact"/>
        <w:rPr>
          <w:rFonts w:eastAsia="Batang"/>
          <w:color w:val="000000"/>
          <w:vertAlign w:val="superscript"/>
          <w:lang w:val="de-DE" w:eastAsia="ko-KR"/>
        </w:rPr>
      </w:pPr>
      <w:r w:rsidRPr="0009442C">
        <w:rPr>
          <w:rFonts w:eastAsia="Batang"/>
          <w:color w:val="000000"/>
          <w:u w:val="single"/>
          <w:lang w:val="de-DE" w:eastAsia="ko-KR"/>
        </w:rPr>
        <w:t>V. I. Prokhorenko</w:t>
      </w:r>
      <w:r w:rsidR="00787EA9">
        <w:rPr>
          <w:rFonts w:eastAsia="Batang"/>
          <w:color w:val="000000"/>
          <w:u w:val="single"/>
          <w:lang w:val="de-DE" w:eastAsia="ko-KR"/>
        </w:rPr>
        <w:fldChar w:fldCharType="begin"/>
      </w:r>
      <w:r>
        <w:instrText xml:space="preserve"> XE "</w:instrText>
      </w:r>
      <w:r w:rsidRPr="00FD4252">
        <w:rPr>
          <w:rFonts w:eastAsia="Batang"/>
          <w:color w:val="000000"/>
          <w:u w:val="single"/>
          <w:lang w:val="de-DE" w:eastAsia="ko-KR"/>
        </w:rPr>
        <w:instrText>Prokhorenko, V.I.</w:instrText>
      </w:r>
      <w:r>
        <w:instrText xml:space="preserve">" </w:instrText>
      </w:r>
      <w:r w:rsidR="00787EA9">
        <w:rPr>
          <w:rFonts w:eastAsia="Batang"/>
          <w:color w:val="000000"/>
          <w:u w:val="single"/>
          <w:lang w:val="de-DE" w:eastAsia="ko-KR"/>
        </w:rPr>
        <w:fldChar w:fldCharType="end"/>
      </w:r>
      <w:r w:rsidRPr="0009442C">
        <w:rPr>
          <w:color w:val="000000"/>
          <w:vertAlign w:val="superscript"/>
          <w:lang w:val="de-DE"/>
        </w:rPr>
        <w:t>1</w:t>
      </w:r>
      <w:r>
        <w:rPr>
          <w:color w:val="000000"/>
          <w:vertAlign w:val="superscript"/>
          <w:lang w:val="de-DE"/>
        </w:rPr>
        <w:t>,2</w:t>
      </w:r>
      <w:r w:rsidRPr="0009442C">
        <w:rPr>
          <w:color w:val="000000"/>
          <w:vertAlign w:val="superscript"/>
          <w:lang w:val="de-DE"/>
        </w:rPr>
        <w:t>,*</w:t>
      </w:r>
      <w:r w:rsidRPr="0009442C">
        <w:rPr>
          <w:color w:val="000000"/>
          <w:lang w:val="de-DE"/>
        </w:rPr>
        <w:t xml:space="preserve">, </w:t>
      </w:r>
      <w:r>
        <w:rPr>
          <w:color w:val="000000"/>
          <w:lang w:val="de-DE"/>
        </w:rPr>
        <w:t>L. S. Brown</w:t>
      </w:r>
      <w:r w:rsidR="00787EA9">
        <w:rPr>
          <w:color w:val="000000"/>
          <w:lang w:val="de-DE"/>
        </w:rPr>
        <w:fldChar w:fldCharType="begin"/>
      </w:r>
      <w:r>
        <w:instrText xml:space="preserve"> XE "</w:instrText>
      </w:r>
      <w:r w:rsidRPr="00226F30">
        <w:rPr>
          <w:color w:val="000000"/>
          <w:lang w:val="de-DE"/>
        </w:rPr>
        <w:instrText>Brown, L.S.</w:instrText>
      </w:r>
      <w:r>
        <w:instrText xml:space="preserve">" </w:instrText>
      </w:r>
      <w:r w:rsidR="00787EA9">
        <w:rPr>
          <w:color w:val="000000"/>
          <w:lang w:val="de-DE"/>
        </w:rPr>
        <w:fldChar w:fldCharType="end"/>
      </w:r>
      <w:r>
        <w:rPr>
          <w:color w:val="000000"/>
          <w:vertAlign w:val="superscript"/>
          <w:lang w:val="de-DE"/>
        </w:rPr>
        <w:t>3</w:t>
      </w:r>
      <w:r>
        <w:rPr>
          <w:color w:val="000000"/>
          <w:lang w:val="de-DE"/>
        </w:rPr>
        <w:t xml:space="preserve">, </w:t>
      </w:r>
      <w:r w:rsidRPr="0009442C">
        <w:rPr>
          <w:color w:val="000000"/>
          <w:lang w:val="de-DE"/>
        </w:rPr>
        <w:t>A. Halpin</w:t>
      </w:r>
      <w:r w:rsidR="00787EA9">
        <w:rPr>
          <w:color w:val="000000"/>
          <w:lang w:val="de-DE"/>
        </w:rPr>
        <w:fldChar w:fldCharType="begin"/>
      </w:r>
      <w:r w:rsidR="00123A9B">
        <w:instrText xml:space="preserve"> XE "</w:instrText>
      </w:r>
      <w:r w:rsidR="00123A9B" w:rsidRPr="004F3549">
        <w:rPr>
          <w:color w:val="000000"/>
          <w:lang w:val="de-DE"/>
        </w:rPr>
        <w:instrText>Halpin, A.</w:instrText>
      </w:r>
      <w:r w:rsidR="00123A9B">
        <w:instrText xml:space="preserve">" </w:instrText>
      </w:r>
      <w:r w:rsidR="00787EA9">
        <w:rPr>
          <w:color w:val="000000"/>
          <w:lang w:val="de-DE"/>
        </w:rPr>
        <w:fldChar w:fldCharType="end"/>
      </w:r>
      <w:r>
        <w:rPr>
          <w:color w:val="000000"/>
          <w:vertAlign w:val="superscript"/>
          <w:lang w:val="de-DE"/>
        </w:rPr>
        <w:t>1</w:t>
      </w:r>
      <w:r w:rsidRPr="0009442C">
        <w:rPr>
          <w:color w:val="000000"/>
          <w:lang w:val="de-DE"/>
        </w:rPr>
        <w:t xml:space="preserve">, </w:t>
      </w:r>
      <w:r>
        <w:t>R. J. D. Miller</w:t>
      </w:r>
      <w:r w:rsidR="00787EA9">
        <w:fldChar w:fldCharType="begin"/>
      </w:r>
      <w:r w:rsidR="00123A9B">
        <w:instrText xml:space="preserve"> XE "</w:instrText>
      </w:r>
      <w:r w:rsidR="00123A9B" w:rsidRPr="00F93FA6">
        <w:instrText>Miller, R.J.D.</w:instrText>
      </w:r>
      <w:r w:rsidR="00123A9B">
        <w:instrText xml:space="preserve">" </w:instrText>
      </w:r>
      <w:r w:rsidR="00787EA9">
        <w:fldChar w:fldCharType="end"/>
      </w:r>
      <w:r>
        <w:rPr>
          <w:vertAlign w:val="superscript"/>
        </w:rPr>
        <w:t>1,2</w:t>
      </w:r>
    </w:p>
    <w:p w:rsidR="00A35478" w:rsidRDefault="00A35478" w:rsidP="00A35478">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proofErr w:type="gramStart"/>
      <w:r w:rsidRPr="00F23CBD">
        <w:rPr>
          <w:rFonts w:ascii="Times New Roman" w:hAnsi="Times New Roman" w:cs="Times New Roman"/>
          <w:i/>
          <w:iCs/>
          <w:sz w:val="22"/>
          <w:szCs w:val="22"/>
        </w:rPr>
        <w:t>Department</w:t>
      </w:r>
      <w:r>
        <w:rPr>
          <w:rFonts w:ascii="Times New Roman" w:hAnsi="Times New Roman" w:cs="Times New Roman"/>
          <w:i/>
          <w:iCs/>
          <w:sz w:val="22"/>
          <w:szCs w:val="22"/>
        </w:rPr>
        <w:t>s</w:t>
      </w:r>
      <w:proofErr w:type="gramEnd"/>
      <w:r w:rsidRPr="00F23CBD">
        <w:rPr>
          <w:rFonts w:ascii="Times New Roman" w:hAnsi="Times New Roman" w:cs="Times New Roman"/>
          <w:i/>
          <w:iCs/>
          <w:sz w:val="22"/>
          <w:szCs w:val="22"/>
        </w:rPr>
        <w:t xml:space="preserve"> of </w:t>
      </w:r>
      <w:r>
        <w:rPr>
          <w:rFonts w:ascii="Times New Roman" w:hAnsi="Times New Roman" w:cs="Times New Roman"/>
          <w:i/>
          <w:iCs/>
          <w:sz w:val="22"/>
          <w:szCs w:val="22"/>
        </w:rPr>
        <w:t>Chemistry and Physics</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Toronto</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M5S 3H6, Toronto, Canada</w:t>
      </w:r>
    </w:p>
    <w:p w:rsidR="00A35478" w:rsidRPr="0009442C" w:rsidRDefault="00A35478" w:rsidP="00A35478">
      <w:pPr>
        <w:pStyle w:val="Default"/>
        <w:rPr>
          <w:rFonts w:ascii="Times New Roman" w:hAnsi="Times New Roman" w:cs="Times New Roman"/>
          <w:i/>
          <w:sz w:val="22"/>
          <w:szCs w:val="22"/>
        </w:rPr>
      </w:pPr>
      <w:r>
        <w:rPr>
          <w:rFonts w:ascii="Times New Roman" w:hAnsi="Times New Roman" w:cs="Times New Roman"/>
          <w:sz w:val="22"/>
          <w:szCs w:val="22"/>
          <w:vertAlign w:val="superscript"/>
        </w:rPr>
        <w:t xml:space="preserve">2 </w:t>
      </w:r>
      <w:r w:rsidRPr="0009442C">
        <w:rPr>
          <w:rFonts w:ascii="Times New Roman" w:hAnsi="Times New Roman" w:cs="Times New Roman"/>
          <w:i/>
          <w:sz w:val="22"/>
          <w:szCs w:val="22"/>
        </w:rPr>
        <w:t>Max Planck Group for Structural Dynamics, Centre for Free Electron Laser Science/DESY</w:t>
      </w:r>
    </w:p>
    <w:p w:rsidR="00A35478" w:rsidRPr="0009442C" w:rsidRDefault="00A35478" w:rsidP="00A35478">
      <w:pPr>
        <w:pStyle w:val="Default"/>
        <w:rPr>
          <w:rFonts w:ascii="Times New Roman" w:hAnsi="Times New Roman" w:cs="Times New Roman"/>
          <w:i/>
          <w:iCs/>
          <w:sz w:val="22"/>
          <w:szCs w:val="22"/>
        </w:rPr>
      </w:pPr>
      <w:r w:rsidRPr="0009442C">
        <w:rPr>
          <w:rFonts w:ascii="Times New Roman" w:hAnsi="Times New Roman" w:cs="Times New Roman"/>
          <w:i/>
          <w:sz w:val="22"/>
          <w:szCs w:val="22"/>
        </w:rPr>
        <w:t xml:space="preserve">&amp; Department of Physics, </w:t>
      </w:r>
      <w:smartTag w:uri="urn:schemas-microsoft-com:office:smarttags" w:element="place">
        <w:smartTag w:uri="urn:schemas-microsoft-com:office:smarttags" w:element="City">
          <w:r w:rsidRPr="0009442C">
            <w:rPr>
              <w:rFonts w:ascii="Times New Roman" w:hAnsi="Times New Roman" w:cs="Times New Roman"/>
              <w:i/>
              <w:sz w:val="22"/>
              <w:szCs w:val="22"/>
            </w:rPr>
            <w:t>University of Hamburg</w:t>
          </w:r>
        </w:smartTag>
        <w:r w:rsidRPr="0009442C">
          <w:rPr>
            <w:rFonts w:ascii="Times New Roman" w:hAnsi="Times New Roman" w:cs="Times New Roman"/>
            <w:i/>
            <w:sz w:val="22"/>
            <w:szCs w:val="22"/>
          </w:rPr>
          <w:t xml:space="preserve">, </w:t>
        </w:r>
        <w:smartTag w:uri="urn:schemas-microsoft-com:office:smarttags" w:element="State">
          <w:r w:rsidRPr="0009442C">
            <w:rPr>
              <w:rFonts w:ascii="Times New Roman" w:hAnsi="Times New Roman" w:cs="Times New Roman"/>
              <w:i/>
              <w:sz w:val="22"/>
              <w:szCs w:val="22"/>
            </w:rPr>
            <w:t>Hamburg</w:t>
          </w:r>
        </w:smartTag>
        <w:r w:rsidRPr="0009442C">
          <w:rPr>
            <w:rFonts w:ascii="Times New Roman" w:hAnsi="Times New Roman" w:cs="Times New Roman"/>
            <w:i/>
            <w:sz w:val="22"/>
            <w:szCs w:val="22"/>
          </w:rPr>
          <w:t xml:space="preserve">, </w:t>
        </w:r>
        <w:smartTag w:uri="urn:schemas-microsoft-com:office:smarttags" w:element="PostalCode">
          <w:r>
            <w:rPr>
              <w:rFonts w:ascii="Times New Roman" w:hAnsi="Times New Roman" w:cs="Times New Roman"/>
              <w:i/>
              <w:sz w:val="22"/>
              <w:szCs w:val="22"/>
            </w:rPr>
            <w:t>22607</w:t>
          </w:r>
        </w:smartTag>
        <w:r>
          <w:rPr>
            <w:rFonts w:ascii="Times New Roman" w:hAnsi="Times New Roman" w:cs="Times New Roman"/>
            <w:i/>
            <w:sz w:val="22"/>
            <w:szCs w:val="22"/>
          </w:rPr>
          <w:t xml:space="preserve">, </w:t>
        </w:r>
        <w:smartTag w:uri="urn:schemas-microsoft-com:office:smarttags" w:element="country-region">
          <w:r w:rsidRPr="0009442C">
            <w:rPr>
              <w:rFonts w:ascii="Times New Roman" w:hAnsi="Times New Roman" w:cs="Times New Roman"/>
              <w:i/>
              <w:sz w:val="22"/>
              <w:szCs w:val="22"/>
            </w:rPr>
            <w:t>Germany</w:t>
          </w:r>
        </w:smartTag>
      </w:smartTag>
    </w:p>
    <w:p w:rsidR="00A35478" w:rsidRPr="0009442C" w:rsidRDefault="00A35478" w:rsidP="00A35478">
      <w:pPr>
        <w:pStyle w:val="Default"/>
        <w:rPr>
          <w:rFonts w:ascii="Times New Roman" w:hAnsi="Times New Roman" w:cs="Times New Roman"/>
          <w:i/>
          <w:iCs/>
          <w:sz w:val="22"/>
          <w:szCs w:val="22"/>
          <w:lang w:val="en-GB"/>
        </w:rPr>
      </w:pPr>
      <w:r w:rsidRPr="0009442C">
        <w:rPr>
          <w:rFonts w:ascii="Times New Roman" w:hAnsi="Times New Roman" w:cs="Times New Roman"/>
          <w:iCs/>
          <w:sz w:val="22"/>
          <w:szCs w:val="22"/>
          <w:vertAlign w:val="superscript"/>
        </w:rPr>
        <w:t>3</w:t>
      </w:r>
      <w:r w:rsidRPr="0009442C">
        <w:rPr>
          <w:rFonts w:ascii="Times New Roman" w:hAnsi="Times New Roman" w:cs="Times New Roman"/>
          <w:i/>
          <w:iCs/>
          <w:sz w:val="22"/>
          <w:szCs w:val="22"/>
          <w:lang w:val="en-GB"/>
        </w:rPr>
        <w:t xml:space="preserve">Department of Physics, </w:t>
      </w:r>
      <w:smartTag w:uri="urn:schemas-microsoft-com:office:smarttags" w:element="place">
        <w:smartTag w:uri="urn:schemas-microsoft-com:office:smarttags" w:element="PlaceType">
          <w:r w:rsidRPr="0009442C">
            <w:rPr>
              <w:rFonts w:ascii="Times New Roman" w:hAnsi="Times New Roman" w:cs="Times New Roman"/>
              <w:i/>
              <w:iCs/>
              <w:sz w:val="22"/>
              <w:szCs w:val="22"/>
              <w:lang w:val="en-GB"/>
            </w:rPr>
            <w:t>University</w:t>
          </w:r>
        </w:smartTag>
        <w:r w:rsidRPr="0009442C">
          <w:rPr>
            <w:rFonts w:ascii="Times New Roman" w:hAnsi="Times New Roman" w:cs="Times New Roman"/>
            <w:i/>
            <w:iCs/>
            <w:sz w:val="22"/>
            <w:szCs w:val="22"/>
            <w:lang w:val="en-GB"/>
          </w:rPr>
          <w:t xml:space="preserve"> of </w:t>
        </w:r>
        <w:smartTag w:uri="urn:schemas-microsoft-com:office:smarttags" w:element="PlaceName">
          <w:r w:rsidRPr="0009442C">
            <w:rPr>
              <w:rFonts w:ascii="Times New Roman" w:hAnsi="Times New Roman" w:cs="Times New Roman"/>
              <w:i/>
              <w:iCs/>
              <w:sz w:val="22"/>
              <w:szCs w:val="22"/>
              <w:lang w:val="en-GB"/>
            </w:rPr>
            <w:t>Guelph</w:t>
          </w:r>
        </w:smartTag>
      </w:smartTag>
      <w:r w:rsidRPr="0009442C">
        <w:rPr>
          <w:rFonts w:ascii="Times New Roman" w:hAnsi="Times New Roman" w:cs="Times New Roman"/>
          <w:i/>
          <w:iCs/>
          <w:sz w:val="22"/>
          <w:szCs w:val="22"/>
          <w:lang w:val="en-GB"/>
        </w:rPr>
        <w:t xml:space="preserve">, </w:t>
      </w:r>
      <w:smartTag w:uri="urn:schemas-microsoft-com:office:smarttags" w:element="place">
        <w:smartTag w:uri="urn:schemas-microsoft-com:office:smarttags" w:element="City">
          <w:r w:rsidRPr="0009442C">
            <w:rPr>
              <w:rFonts w:ascii="Times New Roman" w:hAnsi="Times New Roman" w:cs="Times New Roman"/>
              <w:i/>
              <w:iCs/>
              <w:sz w:val="22"/>
              <w:szCs w:val="22"/>
              <w:lang w:val="en-GB"/>
            </w:rPr>
            <w:t>Guelph</w:t>
          </w:r>
        </w:smartTag>
        <w:r w:rsidRPr="0009442C">
          <w:rPr>
            <w:rFonts w:ascii="Times New Roman" w:hAnsi="Times New Roman" w:cs="Times New Roman"/>
            <w:i/>
            <w:iCs/>
            <w:sz w:val="22"/>
            <w:szCs w:val="22"/>
            <w:lang w:val="en-GB"/>
          </w:rPr>
          <w:t xml:space="preserve">, </w:t>
        </w:r>
        <w:smartTag w:uri="urn:schemas-microsoft-com:office:smarttags" w:element="PostalCode">
          <w:r w:rsidRPr="0009442C">
            <w:rPr>
              <w:rFonts w:ascii="Times New Roman" w:hAnsi="Times New Roman" w:cs="Times New Roman"/>
              <w:i/>
              <w:iCs/>
              <w:sz w:val="22"/>
              <w:szCs w:val="22"/>
              <w:lang w:val="en-GB"/>
            </w:rPr>
            <w:t>N1G 2W1</w:t>
          </w:r>
        </w:smartTag>
        <w:r w:rsidRPr="0009442C">
          <w:rPr>
            <w:rFonts w:ascii="Times New Roman" w:hAnsi="Times New Roman" w:cs="Times New Roman"/>
            <w:i/>
            <w:iCs/>
            <w:sz w:val="22"/>
            <w:szCs w:val="22"/>
            <w:lang w:val="en-GB"/>
          </w:rPr>
          <w:t xml:space="preserve">, </w:t>
        </w:r>
        <w:smartTag w:uri="urn:schemas-microsoft-com:office:smarttags" w:element="country-region">
          <w:r w:rsidRPr="0009442C">
            <w:rPr>
              <w:rFonts w:ascii="Times New Roman" w:hAnsi="Times New Roman" w:cs="Times New Roman"/>
              <w:i/>
              <w:iCs/>
              <w:sz w:val="22"/>
              <w:szCs w:val="22"/>
              <w:lang w:val="en-GB"/>
            </w:rPr>
            <w:t>Canada</w:t>
          </w:r>
        </w:smartTag>
      </w:smartTag>
    </w:p>
    <w:p w:rsidR="00A35478" w:rsidRPr="00FA6022" w:rsidRDefault="00A35478" w:rsidP="00A35478">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Valentyn.Prokhorenko</w:t>
      </w:r>
      <w:r w:rsidRPr="00E43417">
        <w:rPr>
          <w:i/>
          <w:iCs/>
          <w:sz w:val="20"/>
        </w:rPr>
        <w:t>@</w:t>
      </w:r>
      <w:r>
        <w:rPr>
          <w:i/>
          <w:iCs/>
          <w:sz w:val="20"/>
        </w:rPr>
        <w:t>mpsd.cfel.de</w:t>
      </w:r>
    </w:p>
    <w:p w:rsidR="00A35478" w:rsidRDefault="00A35478" w:rsidP="00A35478">
      <w:pPr>
        <w:pStyle w:val="Default"/>
        <w:tabs>
          <w:tab w:val="left" w:pos="340"/>
        </w:tabs>
        <w:jc w:val="both"/>
        <w:rPr>
          <w:rFonts w:ascii="Times New Roman" w:hAnsi="Times New Roman" w:cs="Times New Roman"/>
          <w:sz w:val="22"/>
          <w:szCs w:val="22"/>
          <w:lang w:val="en-GB"/>
        </w:rPr>
      </w:pPr>
      <w:r>
        <w:rPr>
          <w:rFonts w:ascii="Times New Roman" w:hAnsi="Times New Roman" w:cs="Times New Roman"/>
          <w:sz w:val="22"/>
          <w:szCs w:val="22"/>
        </w:rPr>
        <w:tab/>
      </w:r>
      <w:r w:rsidRPr="00692C8C">
        <w:rPr>
          <w:rFonts w:ascii="Times New Roman" w:hAnsi="Times New Roman" w:cs="Times New Roman"/>
          <w:sz w:val="22"/>
          <w:szCs w:val="22"/>
          <w:lang w:val="en-GB"/>
        </w:rPr>
        <w:t>Two-dimensional photon echo spectroscopy (2DPE) has been</w:t>
      </w:r>
      <w:r>
        <w:rPr>
          <w:rFonts w:ascii="Times New Roman" w:hAnsi="Times New Roman" w:cs="Times New Roman"/>
          <w:sz w:val="22"/>
          <w:szCs w:val="22"/>
          <w:lang w:val="en-GB"/>
        </w:rPr>
        <w:t xml:space="preserve"> successfully applied to</w:t>
      </w:r>
      <w:r w:rsidRPr="00692C8C">
        <w:rPr>
          <w:rFonts w:ascii="Times New Roman" w:hAnsi="Times New Roman" w:cs="Times New Roman"/>
          <w:sz w:val="22"/>
          <w:szCs w:val="22"/>
          <w:lang w:val="en-GB"/>
        </w:rPr>
        <w:t xml:space="preserve"> studying structural dynamics and chemical reactions particularly</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 xml:space="preserve">in the infrared (IR) where the </w:t>
      </w:r>
      <w:r>
        <w:rPr>
          <w:rFonts w:ascii="Times New Roman" w:hAnsi="Times New Roman" w:cs="Times New Roman"/>
          <w:sz w:val="22"/>
          <w:szCs w:val="22"/>
          <w:lang w:val="en-GB"/>
        </w:rPr>
        <w:t>o</w:t>
      </w:r>
      <w:r w:rsidRPr="00692C8C">
        <w:rPr>
          <w:rFonts w:ascii="Times New Roman" w:hAnsi="Times New Roman" w:cs="Times New Roman"/>
          <w:sz w:val="22"/>
          <w:szCs w:val="22"/>
          <w:lang w:val="en-GB"/>
        </w:rPr>
        <w:t>bservables are basically the IR-transitions</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 xml:space="preserve">of different components of large molecules and </w:t>
      </w:r>
      <w:r>
        <w:rPr>
          <w:rFonts w:ascii="Times New Roman" w:hAnsi="Times New Roman" w:cs="Times New Roman"/>
          <w:sz w:val="22"/>
          <w:szCs w:val="22"/>
          <w:lang w:val="en-GB"/>
        </w:rPr>
        <w:t>c</w:t>
      </w:r>
      <w:r w:rsidRPr="00692C8C">
        <w:rPr>
          <w:rFonts w:ascii="Times New Roman" w:hAnsi="Times New Roman" w:cs="Times New Roman"/>
          <w:sz w:val="22"/>
          <w:szCs w:val="22"/>
          <w:lang w:val="en-GB"/>
        </w:rPr>
        <w:t>ross-talk between their dipoles</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The dynamics of chemical rea</w:t>
      </w:r>
      <w:r>
        <w:rPr>
          <w:rFonts w:ascii="Times New Roman" w:hAnsi="Times New Roman" w:cs="Times New Roman"/>
          <w:sz w:val="22"/>
          <w:szCs w:val="22"/>
          <w:lang w:val="en-GB"/>
        </w:rPr>
        <w:t>ctions (e.g., protein folding [1</w:t>
      </w:r>
      <w:r w:rsidRPr="00692C8C">
        <w:rPr>
          <w:rFonts w:ascii="Times New Roman" w:hAnsi="Times New Roman" w:cs="Times New Roman"/>
          <w:sz w:val="22"/>
          <w:szCs w:val="22"/>
          <w:lang w:val="en-GB"/>
        </w:rPr>
        <w:t>]) can be tracked</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by observing changes of the cross-peaks in the 2D-spectra,</w:t>
      </w:r>
      <w:r>
        <w:rPr>
          <w:rFonts w:ascii="Times New Roman" w:hAnsi="Times New Roman" w:cs="Times New Roman"/>
          <w:sz w:val="22"/>
          <w:szCs w:val="22"/>
          <w:lang w:val="en-GB"/>
        </w:rPr>
        <w:t xml:space="preserve"> which are</w:t>
      </w:r>
      <w:r w:rsidRPr="00692C8C">
        <w:rPr>
          <w:rFonts w:ascii="Times New Roman" w:hAnsi="Times New Roman" w:cs="Times New Roman"/>
          <w:sz w:val="22"/>
          <w:szCs w:val="22"/>
          <w:lang w:val="en-GB"/>
        </w:rPr>
        <w:t xml:space="preserve"> well-resolved in the</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IR-range. However, studying light-driven chemical reactions is more conventional</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 xml:space="preserve">in the </w:t>
      </w:r>
      <w:smartTag w:uri="urn:schemas-microsoft-com:office:smarttags" w:element="stockticker">
        <w:r w:rsidRPr="00692C8C">
          <w:rPr>
            <w:rFonts w:ascii="Times New Roman" w:hAnsi="Times New Roman" w:cs="Times New Roman"/>
            <w:sz w:val="22"/>
            <w:szCs w:val="22"/>
            <w:lang w:val="en-GB"/>
          </w:rPr>
          <w:t>VIS</w:t>
        </w:r>
      </w:smartTag>
      <w:r>
        <w:rPr>
          <w:rFonts w:ascii="Times New Roman" w:hAnsi="Times New Roman" w:cs="Times New Roman"/>
          <w:sz w:val="22"/>
          <w:szCs w:val="22"/>
          <w:lang w:val="en-GB"/>
        </w:rPr>
        <w:t xml:space="preserve"> that</w:t>
      </w:r>
      <w:r w:rsidRPr="00692C8C">
        <w:rPr>
          <w:rFonts w:ascii="Times New Roman" w:hAnsi="Times New Roman" w:cs="Times New Roman"/>
          <w:sz w:val="22"/>
          <w:szCs w:val="22"/>
          <w:lang w:val="en-GB"/>
        </w:rPr>
        <w:t xml:space="preserve"> requires electronic 2DPE spectroscopy to track</w:t>
      </w:r>
      <w:r>
        <w:rPr>
          <w:rFonts w:ascii="Times New Roman" w:hAnsi="Times New Roman" w:cs="Times New Roman"/>
          <w:sz w:val="22"/>
          <w:szCs w:val="22"/>
          <w:lang w:val="en-GB"/>
        </w:rPr>
        <w:t xml:space="preserve"> the</w:t>
      </w:r>
      <w:r w:rsidRPr="00692C8C">
        <w:rPr>
          <w:rFonts w:ascii="Times New Roman" w:hAnsi="Times New Roman" w:cs="Times New Roman"/>
          <w:sz w:val="22"/>
          <w:szCs w:val="22"/>
          <w:lang w:val="en-GB"/>
        </w:rPr>
        <w:t xml:space="preserve"> dynamics of</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 xml:space="preserve">electronic states. The challenge is the rapid loss of electronic coherence </w:t>
      </w:r>
      <w:r>
        <w:rPr>
          <w:rFonts w:ascii="Times New Roman" w:hAnsi="Times New Roman" w:cs="Times New Roman"/>
          <w:sz w:val="22"/>
          <w:szCs w:val="22"/>
          <w:lang w:val="en-GB"/>
        </w:rPr>
        <w:t>when crossing the transition state (conical intersection in isomerization)</w:t>
      </w:r>
      <w:r w:rsidRPr="00692C8C">
        <w:rPr>
          <w:rFonts w:ascii="Times New Roman" w:hAnsi="Times New Roman" w:cs="Times New Roman"/>
          <w:sz w:val="22"/>
          <w:szCs w:val="22"/>
          <w:lang w:val="en-GB"/>
        </w:rPr>
        <w:t>.</w:t>
      </w:r>
    </w:p>
    <w:p w:rsidR="00A35478" w:rsidRPr="00003444" w:rsidRDefault="00A35478" w:rsidP="00A35478">
      <w:pPr>
        <w:pStyle w:val="Default"/>
        <w:tabs>
          <w:tab w:val="left" w:pos="340"/>
        </w:tabs>
        <w:jc w:val="both"/>
        <w:rPr>
          <w:rFonts w:ascii="Times New Roman" w:hAnsi="Times New Roman" w:cs="Times New Roman"/>
          <w:sz w:val="22"/>
          <w:szCs w:val="22"/>
          <w:lang w:val="en-GB"/>
        </w:rPr>
      </w:pPr>
      <w:r>
        <w:rPr>
          <w:rFonts w:ascii="Times New Roman" w:hAnsi="Times New Roman" w:cs="Times New Roman"/>
          <w:sz w:val="22"/>
          <w:szCs w:val="22"/>
          <w:lang w:val="en-GB"/>
        </w:rPr>
        <w:tab/>
      </w:r>
      <w:r w:rsidRPr="00692C8C">
        <w:rPr>
          <w:rFonts w:ascii="Times New Roman" w:hAnsi="Times New Roman" w:cs="Times New Roman"/>
          <w:sz w:val="22"/>
          <w:szCs w:val="22"/>
          <w:lang w:val="en-GB"/>
        </w:rPr>
        <w:t xml:space="preserve">Here we report the first </w:t>
      </w:r>
      <w:r>
        <w:rPr>
          <w:rFonts w:ascii="Times New Roman" w:hAnsi="Times New Roman" w:cs="Times New Roman"/>
          <w:sz w:val="22"/>
          <w:szCs w:val="22"/>
          <w:lang w:val="en-GB"/>
        </w:rPr>
        <w:t xml:space="preserve">experimental </w:t>
      </w:r>
      <w:r w:rsidRPr="00692C8C">
        <w:rPr>
          <w:rFonts w:ascii="Times New Roman" w:hAnsi="Times New Roman" w:cs="Times New Roman"/>
          <w:sz w:val="22"/>
          <w:szCs w:val="22"/>
          <w:lang w:val="en-GB"/>
        </w:rPr>
        <w:t>attempt to track a</w:t>
      </w:r>
      <w:r>
        <w:rPr>
          <w:rFonts w:ascii="Times New Roman" w:hAnsi="Times New Roman" w:cs="Times New Roman"/>
          <w:sz w:val="22"/>
          <w:szCs w:val="22"/>
          <w:lang w:val="en-GB"/>
        </w:rPr>
        <w:t xml:space="preserve"> </w:t>
      </w:r>
      <w:r w:rsidRPr="00692C8C">
        <w:rPr>
          <w:rFonts w:ascii="Times New Roman" w:hAnsi="Times New Roman" w:cs="Times New Roman"/>
          <w:sz w:val="22"/>
          <w:szCs w:val="22"/>
          <w:lang w:val="en-GB"/>
        </w:rPr>
        <w:t>photochemical reaction by means of electronic 2DPE.</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Using this spectroscopy</w:t>
      </w:r>
      <w:r>
        <w:rPr>
          <w:rFonts w:ascii="Times New Roman" w:hAnsi="Times New Roman" w:cs="Times New Roman"/>
          <w:sz w:val="22"/>
          <w:szCs w:val="22"/>
          <w:lang w:val="en-GB"/>
        </w:rPr>
        <w:t xml:space="preserve"> with 10-fs excitation pulses</w:t>
      </w:r>
      <w:r w:rsidRPr="00665C30">
        <w:rPr>
          <w:rFonts w:ascii="Times New Roman" w:hAnsi="Times New Roman" w:cs="Times New Roman"/>
          <w:sz w:val="22"/>
          <w:szCs w:val="22"/>
          <w:lang w:val="en-GB"/>
        </w:rPr>
        <w:t xml:space="preserve"> we investigated the photoisomerization of retinal in</w:t>
      </w:r>
      <w:r>
        <w:rPr>
          <w:rFonts w:ascii="Times New Roman" w:hAnsi="Times New Roman" w:cs="Times New Roman"/>
          <w:sz w:val="22"/>
          <w:szCs w:val="22"/>
          <w:lang w:val="en-GB"/>
        </w:rPr>
        <w:t xml:space="preserve"> bacteriorhodopsin (bR) and showed that the reaction dynamics can be well resolved and visualized. </w:t>
      </w:r>
      <w:r w:rsidRPr="00003444">
        <w:rPr>
          <w:rFonts w:ascii="Times New Roman" w:hAnsi="Times New Roman" w:cs="Times New Roman"/>
          <w:sz w:val="22"/>
          <w:szCs w:val="22"/>
          <w:lang w:val="en-GB"/>
        </w:rPr>
        <w:t xml:space="preserve">From the 2D correlation spectrum </w:t>
      </w:r>
      <w:r>
        <w:rPr>
          <w:rFonts w:ascii="Times New Roman" w:hAnsi="Times New Roman" w:cs="Times New Roman"/>
          <w:sz w:val="22"/>
          <w:szCs w:val="22"/>
          <w:lang w:val="en-GB"/>
        </w:rPr>
        <w:t>(</w:t>
      </w:r>
      <w:r w:rsidRPr="00003444">
        <w:rPr>
          <w:rFonts w:ascii="Times New Roman" w:hAnsi="Times New Roman" w:cs="Times New Roman"/>
          <w:sz w:val="22"/>
          <w:szCs w:val="22"/>
          <w:lang w:val="en-GB"/>
        </w:rPr>
        <w:t>measured at</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waiting time T = 0</w:t>
      </w:r>
      <w:r>
        <w:rPr>
          <w:rFonts w:ascii="Times New Roman" w:hAnsi="Times New Roman" w:cs="Times New Roman"/>
          <w:sz w:val="22"/>
          <w:szCs w:val="22"/>
          <w:lang w:val="en-GB"/>
        </w:rPr>
        <w:t>) it</w:t>
      </w:r>
      <w:r w:rsidRPr="00003444">
        <w:rPr>
          <w:rFonts w:ascii="Times New Roman" w:hAnsi="Times New Roman" w:cs="Times New Roman"/>
          <w:sz w:val="22"/>
          <w:szCs w:val="22"/>
          <w:lang w:val="en-GB"/>
        </w:rPr>
        <w:t xml:space="preserve"> follows that the retinal in bR is inhomogeneously</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broadened</w:t>
      </w:r>
      <w:r>
        <w:rPr>
          <w:rFonts w:ascii="Times New Roman" w:hAnsi="Times New Roman" w:cs="Times New Roman"/>
          <w:sz w:val="22"/>
          <w:szCs w:val="22"/>
          <w:lang w:val="en-GB"/>
        </w:rPr>
        <w:t xml:space="preserve">, in contradiction to the existing paradigm. </w:t>
      </w:r>
      <w:r w:rsidRPr="00003444">
        <w:rPr>
          <w:rFonts w:ascii="Times New Roman" w:hAnsi="Times New Roman" w:cs="Times New Roman"/>
          <w:sz w:val="22"/>
          <w:szCs w:val="22"/>
          <w:lang w:val="en-GB"/>
        </w:rPr>
        <w:t>The electronic dephasing time</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 xml:space="preserve">for the initial excited state preparation of </w:t>
      </w:r>
      <w:r w:rsidRPr="00003444">
        <w:rPr>
          <w:rFonts w:ascii="Times New Roman" w:hAnsi="Times New Roman" w:cs="Times New Roman"/>
          <w:i/>
          <w:sz w:val="22"/>
          <w:szCs w:val="22"/>
          <w:lang w:val="en-GB"/>
        </w:rPr>
        <w:t>all</w:t>
      </w:r>
      <w:r>
        <w:rPr>
          <w:rFonts w:ascii="Times New Roman" w:hAnsi="Times New Roman" w:cs="Times New Roman"/>
          <w:sz w:val="22"/>
          <w:szCs w:val="22"/>
          <w:lang w:val="en-GB"/>
        </w:rPr>
        <w:t xml:space="preserve">-trans retinal is ~10 fs, as determined </w:t>
      </w:r>
      <w:r w:rsidRPr="00003444">
        <w:rPr>
          <w:rFonts w:ascii="Times New Roman" w:hAnsi="Times New Roman" w:cs="Times New Roman"/>
          <w:sz w:val="22"/>
          <w:szCs w:val="22"/>
          <w:lang w:val="en-GB"/>
        </w:rPr>
        <w:t>from</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the off-diagonal FWHM</w:t>
      </w:r>
      <w:r>
        <w:rPr>
          <w:rFonts w:ascii="Times New Roman" w:hAnsi="Times New Roman" w:cs="Times New Roman"/>
          <w:sz w:val="22"/>
          <w:szCs w:val="22"/>
          <w:lang w:val="en-GB"/>
        </w:rPr>
        <w:t xml:space="preserve"> of the 2D correlation spectrum (~1250 cm</w:t>
      </w:r>
      <w:r>
        <w:rPr>
          <w:rFonts w:ascii="Times New Roman" w:hAnsi="Times New Roman" w:cs="Times New Roman"/>
          <w:sz w:val="22"/>
          <w:szCs w:val="22"/>
          <w:vertAlign w:val="superscript"/>
          <w:lang w:val="en-GB"/>
        </w:rPr>
        <w:t>-1</w:t>
      </w:r>
      <w:r>
        <w:rPr>
          <w:rFonts w:ascii="Times New Roman" w:hAnsi="Times New Roman" w:cs="Times New Roman"/>
          <w:sz w:val="22"/>
          <w:szCs w:val="22"/>
          <w:lang w:val="en-GB"/>
        </w:rPr>
        <w:t>)</w:t>
      </w:r>
      <w:r w:rsidRPr="00003444">
        <w:rPr>
          <w:rFonts w:ascii="Times New Roman" w:hAnsi="Times New Roman" w:cs="Times New Roman"/>
          <w:sz w:val="22"/>
          <w:szCs w:val="22"/>
          <w:lang w:val="en-GB"/>
        </w:rPr>
        <w:t>.</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The torsion</w:t>
      </w:r>
      <w:r>
        <w:rPr>
          <w:rFonts w:ascii="Times New Roman" w:hAnsi="Times New Roman" w:cs="Times New Roman"/>
          <w:sz w:val="22"/>
          <w:szCs w:val="22"/>
          <w:lang w:val="en-GB"/>
        </w:rPr>
        <w:t>al</w:t>
      </w:r>
      <w:r w:rsidRPr="00003444">
        <w:rPr>
          <w:rFonts w:ascii="Times New Roman" w:hAnsi="Times New Roman" w:cs="Times New Roman"/>
          <w:sz w:val="22"/>
          <w:szCs w:val="22"/>
          <w:lang w:val="en-GB"/>
        </w:rPr>
        <w:t xml:space="preserve"> motion of the retinal molecule</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and its stretching along the double C=C bond convert the all-trans retinal to its</w:t>
      </w:r>
      <w:r>
        <w:rPr>
          <w:rFonts w:ascii="Times New Roman" w:hAnsi="Times New Roman" w:cs="Times New Roman"/>
          <w:sz w:val="22"/>
          <w:szCs w:val="22"/>
          <w:lang w:val="en-GB"/>
        </w:rPr>
        <w:t xml:space="preserve"> </w:t>
      </w:r>
      <w:r w:rsidRPr="00A8404F">
        <w:rPr>
          <w:rFonts w:ascii="Times New Roman" w:hAnsi="Times New Roman" w:cs="Times New Roman"/>
          <w:i/>
          <w:sz w:val="22"/>
          <w:szCs w:val="22"/>
          <w:lang w:val="en-GB"/>
        </w:rPr>
        <w:t>13</w:t>
      </w:r>
      <w:r w:rsidRPr="00003444">
        <w:rPr>
          <w:rFonts w:ascii="Times New Roman" w:hAnsi="Times New Roman" w:cs="Times New Roman"/>
          <w:sz w:val="22"/>
          <w:szCs w:val="22"/>
          <w:lang w:val="en-GB"/>
        </w:rPr>
        <w:t>-cis isomer (th</w:t>
      </w:r>
      <w:r>
        <w:rPr>
          <w:rFonts w:ascii="Times New Roman" w:hAnsi="Times New Roman" w:cs="Times New Roman"/>
          <w:sz w:val="22"/>
          <w:szCs w:val="22"/>
          <w:lang w:val="en-GB"/>
        </w:rPr>
        <w:t>e K-intermediate) within 2.1 ps</w:t>
      </w:r>
      <w:r w:rsidRPr="00003444">
        <w:rPr>
          <w:rFonts w:ascii="Times New Roman" w:hAnsi="Times New Roman" w:cs="Times New Roman"/>
          <w:sz w:val="22"/>
          <w:szCs w:val="22"/>
          <w:lang w:val="en-GB"/>
        </w:rPr>
        <w:t xml:space="preserve"> after passing through the short</w:t>
      </w:r>
      <w:r>
        <w:rPr>
          <w:rFonts w:ascii="Times New Roman" w:hAnsi="Times New Roman" w:cs="Times New Roman"/>
          <w:sz w:val="22"/>
          <w:szCs w:val="22"/>
          <w:lang w:val="en-GB"/>
        </w:rPr>
        <w:t>-</w:t>
      </w:r>
      <w:r w:rsidRPr="00003444">
        <w:rPr>
          <w:rFonts w:ascii="Times New Roman" w:hAnsi="Times New Roman" w:cs="Times New Roman"/>
          <w:sz w:val="22"/>
          <w:szCs w:val="22"/>
          <w:lang w:val="en-GB"/>
        </w:rPr>
        <w:t>lived</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J-intermediate</w:t>
      </w:r>
      <w:r>
        <w:rPr>
          <w:rFonts w:ascii="Times New Roman" w:hAnsi="Times New Roman" w:cs="Times New Roman"/>
          <w:sz w:val="22"/>
          <w:szCs w:val="22"/>
          <w:lang w:val="en-GB"/>
        </w:rPr>
        <w:t>,</w:t>
      </w:r>
      <w:r w:rsidRPr="00003444">
        <w:rPr>
          <w:rFonts w:ascii="Times New Roman" w:hAnsi="Times New Roman" w:cs="Times New Roman"/>
          <w:sz w:val="22"/>
          <w:szCs w:val="22"/>
          <w:lang w:val="en-GB"/>
        </w:rPr>
        <w:t xml:space="preserve"> formed within 450 fs after optical e</w:t>
      </w:r>
      <w:r>
        <w:rPr>
          <w:rFonts w:ascii="Times New Roman" w:hAnsi="Times New Roman" w:cs="Times New Roman"/>
          <w:sz w:val="22"/>
          <w:szCs w:val="22"/>
          <w:lang w:val="en-GB"/>
        </w:rPr>
        <w:t>xcitation [2</w:t>
      </w:r>
      <w:r w:rsidRPr="00003444">
        <w:rPr>
          <w:rFonts w:ascii="Times New Roman" w:hAnsi="Times New Roman" w:cs="Times New Roman"/>
          <w:sz w:val="22"/>
          <w:szCs w:val="22"/>
          <w:lang w:val="en-GB"/>
        </w:rPr>
        <w:t>]. This process</w:t>
      </w:r>
      <w:r>
        <w:rPr>
          <w:rFonts w:ascii="Times New Roman" w:hAnsi="Times New Roman" w:cs="Times New Roman"/>
          <w:sz w:val="22"/>
          <w:szCs w:val="22"/>
          <w:lang w:val="en-GB"/>
        </w:rPr>
        <w:t xml:space="preserve"> is directly</w:t>
      </w:r>
      <w:r w:rsidRPr="00003444">
        <w:rPr>
          <w:rFonts w:ascii="Times New Roman" w:hAnsi="Times New Roman" w:cs="Times New Roman"/>
          <w:sz w:val="22"/>
          <w:szCs w:val="22"/>
          <w:lang w:val="en-GB"/>
        </w:rPr>
        <w:t xml:space="preserve"> observed in t</w:t>
      </w:r>
      <w:r>
        <w:rPr>
          <w:rFonts w:ascii="Times New Roman" w:hAnsi="Times New Roman" w:cs="Times New Roman"/>
          <w:sz w:val="22"/>
          <w:szCs w:val="22"/>
          <w:lang w:val="en-GB"/>
        </w:rPr>
        <w:t>he 2D-spectra,</w:t>
      </w:r>
      <w:r w:rsidRPr="00003444">
        <w:rPr>
          <w:rFonts w:ascii="Times New Roman" w:hAnsi="Times New Roman" w:cs="Times New Roman"/>
          <w:sz w:val="22"/>
          <w:szCs w:val="22"/>
          <w:lang w:val="en-GB"/>
        </w:rPr>
        <w:t xml:space="preserve"> measured at different waiting times T</w:t>
      </w:r>
      <w:r>
        <w:rPr>
          <w:rFonts w:ascii="Times New Roman" w:hAnsi="Times New Roman" w:cs="Times New Roman"/>
          <w:sz w:val="22"/>
          <w:szCs w:val="22"/>
          <w:lang w:val="en-GB"/>
        </w:rPr>
        <w:t>.</w:t>
      </w:r>
    </w:p>
    <w:p w:rsidR="00A35478" w:rsidRPr="00003444" w:rsidRDefault="00A35478" w:rsidP="00A35478">
      <w:pPr>
        <w:pStyle w:val="Default"/>
        <w:tabs>
          <w:tab w:val="left" w:pos="340"/>
        </w:tabs>
        <w:jc w:val="both"/>
        <w:rPr>
          <w:rFonts w:ascii="Times New Roman" w:hAnsi="Times New Roman" w:cs="Times New Roman"/>
          <w:sz w:val="22"/>
          <w:szCs w:val="22"/>
          <w:lang w:val="en-GB"/>
        </w:rPr>
      </w:pPr>
      <w:r>
        <w:rPr>
          <w:rFonts w:ascii="Times New Roman" w:hAnsi="Times New Roman" w:cs="Times New Roman"/>
          <w:sz w:val="22"/>
          <w:szCs w:val="22"/>
          <w:lang w:val="en-GB"/>
        </w:rPr>
        <w:tab/>
        <w:t>We also</w:t>
      </w:r>
      <w:r w:rsidRPr="00665C30">
        <w:rPr>
          <w:rFonts w:ascii="Times New Roman" w:hAnsi="Times New Roman" w:cs="Times New Roman"/>
          <w:sz w:val="22"/>
          <w:szCs w:val="22"/>
          <w:lang w:val="en-GB"/>
        </w:rPr>
        <w:t xml:space="preserve"> found that the coherence, induced during excitation</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of the initial reactant (</w:t>
      </w:r>
      <w:r w:rsidRPr="008E7F0E">
        <w:rPr>
          <w:rFonts w:ascii="Times New Roman" w:hAnsi="Times New Roman" w:cs="Times New Roman"/>
          <w:i/>
          <w:sz w:val="22"/>
          <w:szCs w:val="22"/>
          <w:lang w:val="en-GB"/>
        </w:rPr>
        <w:t>all</w:t>
      </w:r>
      <w:r w:rsidRPr="00665C30">
        <w:rPr>
          <w:rFonts w:ascii="Times New Roman" w:hAnsi="Times New Roman" w:cs="Times New Roman"/>
          <w:sz w:val="22"/>
          <w:szCs w:val="22"/>
          <w:lang w:val="en-GB"/>
        </w:rPr>
        <w:t>-trans isomer), is preserved for times comparable to the</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transit time through the conical intersection region, and shows measurable 2D</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frequency correlations even after</w:t>
      </w:r>
      <w:r>
        <w:rPr>
          <w:rFonts w:ascii="Times New Roman" w:hAnsi="Times New Roman" w:cs="Times New Roman"/>
          <w:sz w:val="22"/>
          <w:szCs w:val="22"/>
          <w:lang w:val="en-GB"/>
        </w:rPr>
        <w:t xml:space="preserve"> a</w:t>
      </w:r>
      <w:r w:rsidRPr="00665C30">
        <w:rPr>
          <w:rFonts w:ascii="Times New Roman" w:hAnsi="Times New Roman" w:cs="Times New Roman"/>
          <w:sz w:val="22"/>
          <w:szCs w:val="22"/>
          <w:lang w:val="en-GB"/>
        </w:rPr>
        <w:t xml:space="preserve"> 10 ps delay. This observation can be explained</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 xml:space="preserve">by assuming that the coherence, induced in </w:t>
      </w:r>
      <w:r>
        <w:rPr>
          <w:rFonts w:ascii="Times New Roman" w:hAnsi="Times New Roman" w:cs="Times New Roman"/>
          <w:sz w:val="22"/>
          <w:szCs w:val="22"/>
          <w:lang w:val="en-GB"/>
        </w:rPr>
        <w:t xml:space="preserve">the </w:t>
      </w:r>
      <w:r w:rsidRPr="00665C30">
        <w:rPr>
          <w:rFonts w:ascii="Times New Roman" w:hAnsi="Times New Roman" w:cs="Times New Roman"/>
          <w:sz w:val="22"/>
          <w:szCs w:val="22"/>
          <w:lang w:val="en-GB"/>
        </w:rPr>
        <w:t xml:space="preserve">excited state of the </w:t>
      </w:r>
      <w:r w:rsidRPr="008E7F0E">
        <w:rPr>
          <w:rFonts w:ascii="Times New Roman" w:hAnsi="Times New Roman" w:cs="Times New Roman"/>
          <w:i/>
          <w:sz w:val="22"/>
          <w:szCs w:val="22"/>
          <w:lang w:val="en-GB"/>
        </w:rPr>
        <w:t>all</w:t>
      </w:r>
      <w:r w:rsidRPr="00665C30">
        <w:rPr>
          <w:rFonts w:ascii="Times New Roman" w:hAnsi="Times New Roman" w:cs="Times New Roman"/>
          <w:sz w:val="22"/>
          <w:szCs w:val="22"/>
          <w:lang w:val="en-GB"/>
        </w:rPr>
        <w:t>-trans isomer,</w:t>
      </w:r>
      <w:r>
        <w:rPr>
          <w:rFonts w:ascii="Times New Roman" w:hAnsi="Times New Roman" w:cs="Times New Roman"/>
          <w:sz w:val="22"/>
          <w:szCs w:val="22"/>
          <w:lang w:val="en-GB"/>
        </w:rPr>
        <w:t xml:space="preserve"> </w:t>
      </w:r>
      <w:r w:rsidRPr="00665C30">
        <w:rPr>
          <w:rFonts w:ascii="Times New Roman" w:hAnsi="Times New Roman" w:cs="Times New Roman"/>
          <w:sz w:val="22"/>
          <w:szCs w:val="22"/>
          <w:lang w:val="en-GB"/>
        </w:rPr>
        <w:t>passes through the conical intersection during isomerization to the ground state of</w:t>
      </w:r>
      <w:r>
        <w:rPr>
          <w:rFonts w:ascii="Times New Roman" w:hAnsi="Times New Roman" w:cs="Times New Roman"/>
          <w:sz w:val="22"/>
          <w:szCs w:val="22"/>
          <w:lang w:val="en-GB"/>
        </w:rPr>
        <w:t xml:space="preserve"> a photoproduct;</w:t>
      </w:r>
      <w:r w:rsidRPr="00665C30">
        <w:rPr>
          <w:rFonts w:ascii="Times New Roman" w:hAnsi="Times New Roman" w:cs="Times New Roman"/>
          <w:sz w:val="22"/>
          <w:szCs w:val="22"/>
          <w:lang w:val="en-GB"/>
        </w:rPr>
        <w:t xml:space="preserve"> the </w:t>
      </w:r>
      <w:r w:rsidRPr="00665C30">
        <w:rPr>
          <w:rFonts w:ascii="Times New Roman" w:hAnsi="Times New Roman" w:cs="Times New Roman"/>
          <w:i/>
          <w:sz w:val="22"/>
          <w:szCs w:val="22"/>
          <w:lang w:val="en-GB"/>
        </w:rPr>
        <w:t>13</w:t>
      </w:r>
      <w:r w:rsidRPr="00665C30">
        <w:rPr>
          <w:rFonts w:ascii="Times New Roman" w:hAnsi="Times New Roman" w:cs="Times New Roman"/>
          <w:sz w:val="22"/>
          <w:szCs w:val="22"/>
          <w:lang w:val="en-GB"/>
        </w:rPr>
        <w:t>-cis isomer of retinal.</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It is notable that in the previous PE-study of the</w:t>
      </w:r>
      <w:r>
        <w:rPr>
          <w:rFonts w:ascii="Times New Roman" w:hAnsi="Times New Roman" w:cs="Times New Roman"/>
          <w:sz w:val="22"/>
          <w:szCs w:val="22"/>
          <w:lang w:val="en-GB"/>
        </w:rPr>
        <w:t xml:space="preserve"> retinal isomerization in bR [3</w:t>
      </w:r>
      <w:r w:rsidRPr="00003444">
        <w:rPr>
          <w:rFonts w:ascii="Times New Roman" w:hAnsi="Times New Roman" w:cs="Times New Roman"/>
          <w:sz w:val="22"/>
          <w:szCs w:val="22"/>
          <w:lang w:val="en-GB"/>
        </w:rPr>
        <w:t>], the authors were not able to detect</w:t>
      </w:r>
      <w:r>
        <w:rPr>
          <w:rFonts w:ascii="Times New Roman" w:hAnsi="Times New Roman" w:cs="Times New Roman"/>
          <w:sz w:val="22"/>
          <w:szCs w:val="22"/>
          <w:lang w:val="en-GB"/>
        </w:rPr>
        <w:t xml:space="preserve"> the PE-</w:t>
      </w:r>
      <w:r w:rsidRPr="00003444">
        <w:rPr>
          <w:rFonts w:ascii="Times New Roman" w:hAnsi="Times New Roman" w:cs="Times New Roman"/>
          <w:sz w:val="22"/>
          <w:szCs w:val="22"/>
          <w:lang w:val="en-GB"/>
        </w:rPr>
        <w:t>signal after</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 xml:space="preserve">1 ps waiting time </w:t>
      </w:r>
      <w:r>
        <w:rPr>
          <w:rFonts w:ascii="Times New Roman" w:hAnsi="Times New Roman" w:cs="Times New Roman"/>
          <w:sz w:val="22"/>
          <w:szCs w:val="22"/>
          <w:lang w:val="en-GB"/>
        </w:rPr>
        <w:t>T using 40-fs excitation pulses, which is</w:t>
      </w:r>
      <w:r w:rsidRPr="00003444">
        <w:rPr>
          <w:rFonts w:ascii="Times New Roman" w:hAnsi="Times New Roman" w:cs="Times New Roman"/>
          <w:sz w:val="22"/>
          <w:szCs w:val="22"/>
          <w:lang w:val="en-GB"/>
        </w:rPr>
        <w:t xml:space="preserve"> much longer than the</w:t>
      </w:r>
      <w:r>
        <w:rPr>
          <w:rFonts w:ascii="Times New Roman" w:hAnsi="Times New Roman" w:cs="Times New Roman"/>
          <w:sz w:val="22"/>
          <w:szCs w:val="22"/>
          <w:lang w:val="en-GB"/>
        </w:rPr>
        <w:t xml:space="preserve"> </w:t>
      </w:r>
      <w:r w:rsidRPr="00003444">
        <w:rPr>
          <w:rFonts w:ascii="Times New Roman" w:hAnsi="Times New Roman" w:cs="Times New Roman"/>
          <w:sz w:val="22"/>
          <w:szCs w:val="22"/>
          <w:lang w:val="en-GB"/>
        </w:rPr>
        <w:t>retinal dephasing time.</w:t>
      </w:r>
    </w:p>
    <w:p w:rsidR="00A35478" w:rsidRPr="007D2F16" w:rsidRDefault="00A35478" w:rsidP="00A35478">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isomerization, femtosecond spectroscopy, transition states</w:t>
      </w:r>
    </w:p>
    <w:p w:rsidR="00A35478" w:rsidRPr="00D32A26" w:rsidRDefault="00787EA9" w:rsidP="00A35478">
      <w:pPr>
        <w:pStyle w:val="Corpsdetexte"/>
        <w:tabs>
          <w:tab w:val="left" w:pos="0"/>
        </w:tabs>
        <w:spacing w:after="40"/>
        <w:ind w:right="-2"/>
      </w:pPr>
      <w:r>
        <w:pict>
          <v:rect id="_x0000_i1059" style="width:428.05pt;height:1pt" o:hrstd="t" o:hrnoshade="t" o:hr="t" fillcolor="black" stroked="f"/>
        </w:pict>
      </w:r>
    </w:p>
    <w:p w:rsidR="00A35478" w:rsidRPr="00692C8C" w:rsidRDefault="00A35478" w:rsidP="00A35478">
      <w:pPr>
        <w:pStyle w:val="Corpsdetexte"/>
        <w:tabs>
          <w:tab w:val="left" w:pos="0"/>
        </w:tabs>
        <w:ind w:right="-2"/>
        <w:rPr>
          <w:lang w:val="de-DE"/>
        </w:rPr>
      </w:pPr>
      <w:r w:rsidRPr="00692C8C">
        <w:rPr>
          <w:lang w:val="de-DE"/>
        </w:rPr>
        <w:t xml:space="preserve">[1] I. C. Kolano, J. Helbing, M. Kozinski, W. Sander, P. Hamm, </w:t>
      </w:r>
      <w:r w:rsidRPr="00692C8C">
        <w:rPr>
          <w:i/>
          <w:lang w:val="de-DE"/>
        </w:rPr>
        <w:t>Nature</w:t>
      </w:r>
      <w:r w:rsidRPr="00692C8C">
        <w:rPr>
          <w:lang w:val="de-DE"/>
        </w:rPr>
        <w:t xml:space="preserve"> </w:t>
      </w:r>
      <w:r w:rsidRPr="00692C8C">
        <w:rPr>
          <w:b/>
          <w:lang w:val="de-DE"/>
        </w:rPr>
        <w:t>444</w:t>
      </w:r>
      <w:r>
        <w:rPr>
          <w:lang w:val="de-DE"/>
        </w:rPr>
        <w:t xml:space="preserve">, 469 </w:t>
      </w:r>
      <w:r w:rsidRPr="00692C8C">
        <w:rPr>
          <w:lang w:val="de-DE"/>
        </w:rPr>
        <w:t>(2006).</w:t>
      </w:r>
    </w:p>
    <w:p w:rsidR="00A35478" w:rsidRPr="00A35478" w:rsidRDefault="00A35478" w:rsidP="00A35478">
      <w:pPr>
        <w:pStyle w:val="Corpsdetexte"/>
        <w:tabs>
          <w:tab w:val="left" w:pos="0"/>
        </w:tabs>
        <w:ind w:right="-2"/>
      </w:pPr>
      <w:r w:rsidRPr="00A35478">
        <w:t xml:space="preserve">[2] V. I. Prokhorenko, A. M. Nagy, L. S. Brown, R. J. D. Miller, </w:t>
      </w:r>
      <w:r w:rsidRPr="00A35478">
        <w:rPr>
          <w:i/>
        </w:rPr>
        <w:t>Chem. Phys</w:t>
      </w:r>
      <w:r w:rsidRPr="00A35478">
        <w:t xml:space="preserve">. </w:t>
      </w:r>
      <w:r w:rsidRPr="00A35478">
        <w:rPr>
          <w:b/>
        </w:rPr>
        <w:t>341</w:t>
      </w:r>
      <w:r w:rsidRPr="00A35478">
        <w:t>, 296 (2007).</w:t>
      </w:r>
    </w:p>
    <w:p w:rsidR="00A35478" w:rsidRPr="00A35478" w:rsidRDefault="00A35478" w:rsidP="00A35478">
      <w:pPr>
        <w:pStyle w:val="Corpsdetexte"/>
        <w:tabs>
          <w:tab w:val="left" w:pos="0"/>
        </w:tabs>
        <w:ind w:right="-2"/>
        <w:rPr>
          <w:i/>
        </w:rPr>
      </w:pPr>
      <w:proofErr w:type="gramStart"/>
      <w:r w:rsidRPr="00A35478">
        <w:t xml:space="preserve">[3] J. T. M. Kennis, D. S. Larsen, K. Otha, M. T. Facciotti, R. M. Glaeser, and G. R. Fleming, </w:t>
      </w:r>
      <w:r w:rsidRPr="00A35478">
        <w:rPr>
          <w:i/>
        </w:rPr>
        <w:t>J. Phys.</w:t>
      </w:r>
      <w:proofErr w:type="gramEnd"/>
      <w:r w:rsidRPr="00A35478">
        <w:rPr>
          <w:i/>
        </w:rPr>
        <w:t xml:space="preserve">  </w:t>
      </w:r>
    </w:p>
    <w:p w:rsidR="00A35478" w:rsidRPr="00866B82" w:rsidRDefault="00A35478" w:rsidP="00A35478">
      <w:pPr>
        <w:pStyle w:val="Corpsdetexte"/>
        <w:tabs>
          <w:tab w:val="left" w:pos="0"/>
        </w:tabs>
        <w:ind w:right="-2"/>
        <w:rPr>
          <w:sz w:val="24"/>
          <w:szCs w:val="24"/>
        </w:rPr>
      </w:pPr>
      <w:r w:rsidRPr="00A35478">
        <w:rPr>
          <w:i/>
        </w:rPr>
        <w:t xml:space="preserve">     </w:t>
      </w:r>
      <w:proofErr w:type="gramStart"/>
      <w:r w:rsidRPr="00866B82">
        <w:rPr>
          <w:i/>
        </w:rPr>
        <w:t>Chem</w:t>
      </w:r>
      <w:r w:rsidRPr="00866B82">
        <w:t xml:space="preserve">. </w:t>
      </w:r>
      <w:r w:rsidRPr="00866B82">
        <w:rPr>
          <w:i/>
        </w:rPr>
        <w:t>B</w:t>
      </w:r>
      <w:r w:rsidRPr="00866B82">
        <w:t xml:space="preserve"> </w:t>
      </w:r>
      <w:r w:rsidRPr="00866B82">
        <w:rPr>
          <w:b/>
        </w:rPr>
        <w:t>106</w:t>
      </w:r>
      <w:r w:rsidRPr="00866B82">
        <w:t>, 6067 (2002).</w:t>
      </w:r>
      <w:proofErr w:type="gramEnd"/>
    </w:p>
    <w:p w:rsidR="006136A5" w:rsidRDefault="006136A5">
      <w:pPr>
        <w:spacing w:after="0"/>
        <w:jc w:val="left"/>
      </w:pPr>
      <w:r>
        <w:br w:type="page"/>
      </w:r>
    </w:p>
    <w:p w:rsidR="006136A5" w:rsidRDefault="00FD400F" w:rsidP="00FD400F">
      <w:pPr>
        <w:pStyle w:val="Lgende"/>
      </w:pPr>
      <w:bookmarkStart w:id="143" w:name="_Ref277428247"/>
      <w:bookmarkStart w:id="144" w:name="_Toc278180478"/>
      <w:r>
        <w:lastRenderedPageBreak/>
        <w:t xml:space="preserve">CL </w:t>
      </w:r>
      <w:fldSimple w:instr=" SEQ CL_ \* ARABIC ">
        <w:r w:rsidR="00E906D8">
          <w:rPr>
            <w:noProof/>
          </w:rPr>
          <w:t>23</w:t>
        </w:r>
      </w:fldSimple>
      <w:r>
        <w:t xml:space="preserve">: </w:t>
      </w:r>
      <w:r w:rsidR="006136A5">
        <w:t>Femtosecond fluorescence down conversion for studying excited state dynamics of amino acids and nucleotides</w:t>
      </w:r>
      <w:bookmarkEnd w:id="143"/>
      <w:bookmarkEnd w:id="144"/>
      <w:r w:rsidR="006136A5" w:rsidRPr="007F4BB2">
        <w:t xml:space="preserve"> </w:t>
      </w:r>
    </w:p>
    <w:p w:rsidR="006136A5" w:rsidRPr="007E62F1" w:rsidRDefault="006136A5" w:rsidP="006136A5">
      <w:pPr>
        <w:spacing w:line="360" w:lineRule="exact"/>
        <w:rPr>
          <w:rFonts w:eastAsia="Batang"/>
          <w:color w:val="000000"/>
          <w:lang w:eastAsia="ko-KR"/>
        </w:rPr>
      </w:pPr>
      <w:r>
        <w:rPr>
          <w:rFonts w:eastAsia="Batang"/>
          <w:color w:val="000000"/>
          <w:u w:val="single"/>
          <w:lang w:eastAsia="ko-KR"/>
        </w:rPr>
        <w:t>T</w:t>
      </w:r>
      <w:r w:rsidRPr="007E62F1">
        <w:rPr>
          <w:rFonts w:eastAsia="Batang"/>
          <w:color w:val="000000"/>
          <w:u w:val="single"/>
          <w:lang w:eastAsia="ko-KR"/>
        </w:rPr>
        <w:t xml:space="preserve">. </w:t>
      </w:r>
      <w:r>
        <w:rPr>
          <w:rFonts w:eastAsia="Batang"/>
          <w:color w:val="000000"/>
          <w:u w:val="single"/>
          <w:lang w:eastAsia="ko-KR"/>
        </w:rPr>
        <w:t>Gelot</w:t>
      </w:r>
      <w:r w:rsidR="00787EA9">
        <w:rPr>
          <w:rFonts w:eastAsia="Batang"/>
          <w:color w:val="000000"/>
          <w:u w:val="single"/>
          <w:lang w:eastAsia="ko-KR"/>
        </w:rPr>
        <w:fldChar w:fldCharType="begin"/>
      </w:r>
      <w:r w:rsidR="00FD400F">
        <w:instrText xml:space="preserve"> XE "</w:instrText>
      </w:r>
      <w:r w:rsidR="00FD400F" w:rsidRPr="00871D8D">
        <w:rPr>
          <w:rFonts w:eastAsia="Batang"/>
          <w:color w:val="000000"/>
          <w:u w:val="single"/>
          <w:lang w:eastAsia="ko-KR"/>
        </w:rPr>
        <w:instrText>Gelot, T.</w:instrText>
      </w:r>
      <w:r w:rsidR="00FD400F">
        <w:instrText xml:space="preserve">" </w:instrText>
      </w:r>
      <w:r w:rsidR="00787EA9">
        <w:rPr>
          <w:rFonts w:eastAsia="Batang"/>
          <w:color w:val="000000"/>
          <w:u w:val="single"/>
          <w:lang w:eastAsia="ko-KR"/>
        </w:rPr>
        <w:fldChar w:fldCharType="end"/>
      </w:r>
      <w:r>
        <w:rPr>
          <w:color w:val="000000"/>
        </w:rPr>
        <w:t>, O. Crégut</w:t>
      </w:r>
      <w:r w:rsidR="00787EA9">
        <w:rPr>
          <w:color w:val="000000"/>
        </w:rPr>
        <w:fldChar w:fldCharType="begin"/>
      </w:r>
      <w:r w:rsidR="00FD400F">
        <w:instrText xml:space="preserve"> XE "</w:instrText>
      </w:r>
      <w:r w:rsidR="00FD400F" w:rsidRPr="00345DE8">
        <w:rPr>
          <w:color w:val="000000"/>
        </w:rPr>
        <w:instrText>Crégut, O.</w:instrText>
      </w:r>
      <w:r w:rsidR="00FD400F">
        <w:instrText xml:space="preserve">" </w:instrText>
      </w:r>
      <w:r w:rsidR="00787EA9">
        <w:rPr>
          <w:color w:val="000000"/>
        </w:rPr>
        <w:fldChar w:fldCharType="end"/>
      </w:r>
      <w:r>
        <w:rPr>
          <w:color w:val="000000"/>
        </w:rPr>
        <w:t>, J. Léonard</w:t>
      </w:r>
      <w:r w:rsidR="00787EA9">
        <w:rPr>
          <w:color w:val="000000"/>
        </w:rPr>
        <w:fldChar w:fldCharType="begin"/>
      </w:r>
      <w:r w:rsidR="00FD400F">
        <w:instrText xml:space="preserve"> XE "</w:instrText>
      </w:r>
      <w:r w:rsidR="00FD400F" w:rsidRPr="009E4B49">
        <w:rPr>
          <w:color w:val="000000"/>
        </w:rPr>
        <w:instrText>Léonard, J.</w:instrText>
      </w:r>
      <w:r w:rsidR="00FD400F">
        <w:instrText xml:space="preserve">" </w:instrText>
      </w:r>
      <w:r w:rsidR="00787EA9">
        <w:rPr>
          <w:color w:val="000000"/>
        </w:rPr>
        <w:fldChar w:fldCharType="end"/>
      </w:r>
      <w:r w:rsidRPr="007E62F1">
        <w:rPr>
          <w:color w:val="000000"/>
        </w:rPr>
        <w:t xml:space="preserve">, </w:t>
      </w:r>
      <w:r>
        <w:t>S. Haacke</w:t>
      </w:r>
      <w:r w:rsidR="00787EA9">
        <w:fldChar w:fldCharType="begin"/>
      </w:r>
      <w:r w:rsidR="00FD400F">
        <w:instrText xml:space="preserve"> XE "</w:instrText>
      </w:r>
      <w:r w:rsidR="00FD400F" w:rsidRPr="005630BF">
        <w:instrText>Haacke, S.</w:instrText>
      </w:r>
      <w:r w:rsidR="00FD400F">
        <w:instrText xml:space="preserve">" </w:instrText>
      </w:r>
      <w:r w:rsidR="00787EA9">
        <w:fldChar w:fldCharType="end"/>
      </w:r>
      <w:r>
        <w:rPr>
          <w:color w:val="000000"/>
          <w:vertAlign w:val="superscript"/>
        </w:rPr>
        <w:t>*</w:t>
      </w:r>
      <w:r w:rsidRPr="007E62F1">
        <w:rPr>
          <w:color w:val="000000"/>
          <w:vertAlign w:val="superscript"/>
        </w:rPr>
        <w:t xml:space="preserve"> </w:t>
      </w:r>
    </w:p>
    <w:p w:rsidR="006136A5" w:rsidRPr="00190827" w:rsidRDefault="006136A5" w:rsidP="006136A5">
      <w:pPr>
        <w:pStyle w:val="Default"/>
        <w:rPr>
          <w:rFonts w:ascii="Times New Roman" w:hAnsi="Times New Roman" w:cs="Times New Roman"/>
          <w:i/>
          <w:iCs/>
          <w:sz w:val="22"/>
          <w:szCs w:val="22"/>
          <w:lang w:val="fr-FR"/>
        </w:rPr>
      </w:pPr>
      <w:r w:rsidRPr="00190827">
        <w:rPr>
          <w:rFonts w:ascii="Times New Roman" w:hAnsi="Times New Roman" w:cs="Times New Roman"/>
          <w:i/>
          <w:iCs/>
          <w:sz w:val="22"/>
          <w:szCs w:val="22"/>
          <w:lang w:val="fr-FR"/>
        </w:rPr>
        <w:t>Institut de Physique et Chimie de Strasbourg, Department of Ultrafast Optics &amp; Nanophotonics, UMR 7504 CNRS – Strasbourg University, 67034 Strasbourg, France</w:t>
      </w:r>
    </w:p>
    <w:p w:rsidR="006136A5" w:rsidRPr="00FA6022" w:rsidRDefault="006136A5" w:rsidP="006136A5">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stefan.haacke</w:t>
      </w:r>
      <w:r w:rsidRPr="00E43417">
        <w:rPr>
          <w:i/>
          <w:iCs/>
          <w:sz w:val="20"/>
        </w:rPr>
        <w:t>@</w:t>
      </w:r>
      <w:r>
        <w:rPr>
          <w:i/>
          <w:iCs/>
          <w:sz w:val="20"/>
        </w:rPr>
        <w:t>unistra.fr</w:t>
      </w:r>
    </w:p>
    <w:p w:rsidR="006136A5" w:rsidRDefault="006136A5" w:rsidP="006136A5">
      <w:pPr>
        <w:pStyle w:val="Corpsdetexte"/>
        <w:ind w:firstLine="340"/>
        <w:rPr>
          <w:sz w:val="22"/>
          <w:szCs w:val="22"/>
        </w:rPr>
      </w:pPr>
      <w:r>
        <w:rPr>
          <w:sz w:val="22"/>
          <w:szCs w:val="22"/>
        </w:rPr>
        <w:t>In the past years, much research has been conducted on the ultrafast fluorescence dynamics of proteins and oligonucleotides or complexes thereof with the aim of elucidating their structural dynamics [</w:t>
      </w:r>
      <w:r>
        <w:rPr>
          <w:noProof/>
          <w:sz w:val="22"/>
          <w:szCs w:val="22"/>
        </w:rPr>
        <w:t>1,</w:t>
      </w:r>
      <w:r w:rsidRPr="00654336">
        <w:rPr>
          <w:noProof/>
          <w:sz w:val="22"/>
          <w:szCs w:val="22"/>
        </w:rPr>
        <w:t>2</w:t>
      </w:r>
      <w:r>
        <w:rPr>
          <w:noProof/>
          <w:sz w:val="22"/>
          <w:szCs w:val="22"/>
        </w:rPr>
        <w:t>]</w:t>
      </w:r>
      <w:r>
        <w:rPr>
          <w:sz w:val="22"/>
          <w:szCs w:val="22"/>
        </w:rPr>
        <w:t>. Indeed, when static fluorescence quenching is due to photo-oxydation or non-radiative resonance energy transfer the distance and orientation-dependence of these mechanisms bears interesting information about stacking interactions in DNA</w:t>
      </w:r>
      <w:r w:rsidRPr="00654336">
        <w:rPr>
          <w:sz w:val="22"/>
          <w:szCs w:val="22"/>
        </w:rPr>
        <w:t xml:space="preserve"> </w:t>
      </w:r>
      <w:r>
        <w:rPr>
          <w:sz w:val="22"/>
          <w:szCs w:val="22"/>
        </w:rPr>
        <w:t>or in protein/DNA complexes [</w:t>
      </w:r>
      <w:r>
        <w:rPr>
          <w:noProof/>
          <w:sz w:val="22"/>
          <w:szCs w:val="22"/>
        </w:rPr>
        <w:t>3</w:t>
      </w:r>
      <w:r>
        <w:rPr>
          <w:sz w:val="22"/>
          <w:szCs w:val="22"/>
        </w:rPr>
        <w:t xml:space="preserve">]. </w:t>
      </w:r>
    </w:p>
    <w:p w:rsidR="006136A5" w:rsidRDefault="00787EA9" w:rsidP="006136A5">
      <w:pPr>
        <w:pStyle w:val="Default"/>
        <w:ind w:firstLine="284"/>
        <w:jc w:val="both"/>
        <w:rPr>
          <w:rFonts w:ascii="Times New Roman" w:hAnsi="Times New Roman" w:cs="Times New Roman"/>
          <w:sz w:val="22"/>
          <w:szCs w:val="22"/>
          <w:lang w:val="en-GB"/>
        </w:rPr>
      </w:pPr>
      <w:r w:rsidRPr="00787EA9">
        <w:rPr>
          <w:noProof/>
          <w:sz w:val="22"/>
          <w:szCs w:val="22"/>
          <w:lang w:val="fr-FR" w:eastAsia="fr-FR"/>
        </w:rPr>
        <w:pict>
          <v:shape id="_x0000_s1074" type="#_x0000_t202" style="position:absolute;left:0;text-align:left;margin-left:180pt;margin-top:235pt;width:273.3pt;height:59.3pt;z-index:251679744;mso-wrap-edited:f" wrapcoords="0 0 21600 0 21600 21600 0 21600 0 0" o:allowoverlap="f" filled="f" stroked="f">
            <v:fill o:detectmouseclick="t"/>
            <v:textbox style="mso-next-textbox:#_x0000_s1074" inset=".5mm,0,.5mm,0">
              <w:txbxContent>
                <w:p w:rsidR="000629FF" w:rsidRPr="002735E2" w:rsidRDefault="000629FF" w:rsidP="006136A5">
                  <w:pPr>
                    <w:pStyle w:val="Default"/>
                    <w:snapToGrid w:val="0"/>
                    <w:jc w:val="both"/>
                    <w:rPr>
                      <w:rFonts w:ascii="Times New Roman" w:hAnsi="Times New Roman" w:cs="Times New Roman"/>
                      <w:sz w:val="20"/>
                      <w:szCs w:val="16"/>
                      <w:lang w:val="en-GB"/>
                    </w:rPr>
                  </w:pPr>
                  <w:r w:rsidRPr="002735E2">
                    <w:rPr>
                      <w:b/>
                      <w:sz w:val="20"/>
                    </w:rPr>
                    <w:t xml:space="preserve">Figure 1: A) </w:t>
                  </w:r>
                  <w:r w:rsidRPr="002735E2">
                    <w:rPr>
                      <w:rFonts w:ascii="Times New Roman" w:hAnsi="Times New Roman" w:cs="Times New Roman"/>
                      <w:sz w:val="20"/>
                      <w:szCs w:val="16"/>
                      <w:lang w:val="en-GB"/>
                    </w:rPr>
                    <w:t xml:space="preserve">Selection of kinetic traces for PPO. DFG signal from 580 nm (red) to 720 m (cyan). </w:t>
                  </w:r>
                  <w:r w:rsidRPr="002735E2">
                    <w:rPr>
                      <w:b/>
                      <w:sz w:val="20"/>
                      <w:szCs w:val="16"/>
                      <w:lang w:val="en-GB"/>
                    </w:rPr>
                    <w:t>B</w:t>
                  </w:r>
                  <w:r w:rsidRPr="002735E2">
                    <w:rPr>
                      <w:sz w:val="20"/>
                      <w:szCs w:val="16"/>
                      <w:lang w:val="en-GB"/>
                    </w:rPr>
                    <w:t>) 660 nm kinetic trace curve fitting yield three lifetimes: τ</w:t>
                  </w:r>
                  <w:r w:rsidRPr="002735E2">
                    <w:rPr>
                      <w:sz w:val="20"/>
                      <w:szCs w:val="16"/>
                      <w:vertAlign w:val="subscript"/>
                      <w:lang w:val="en-GB"/>
                    </w:rPr>
                    <w:t>1</w:t>
                  </w:r>
                  <w:r w:rsidRPr="002735E2">
                    <w:rPr>
                      <w:sz w:val="20"/>
                      <w:szCs w:val="16"/>
                      <w:lang w:val="en-GB"/>
                    </w:rPr>
                    <w:t xml:space="preserve"> =1</w:t>
                  </w:r>
                  <w:proofErr w:type="gramStart"/>
                  <w:r w:rsidRPr="002735E2">
                    <w:rPr>
                      <w:sz w:val="20"/>
                      <w:szCs w:val="16"/>
                      <w:lang w:val="en-GB"/>
                    </w:rPr>
                    <w:t>,7</w:t>
                  </w:r>
                  <w:proofErr w:type="gramEnd"/>
                  <w:r w:rsidRPr="002735E2">
                    <w:rPr>
                      <w:sz w:val="20"/>
                      <w:szCs w:val="16"/>
                      <w:lang w:val="en-GB"/>
                    </w:rPr>
                    <w:t xml:space="preserve"> ps attributed to solvent and/or intra-molecular vibrational relaxation ; τ</w:t>
                  </w:r>
                  <w:r w:rsidRPr="002735E2">
                    <w:rPr>
                      <w:sz w:val="20"/>
                      <w:szCs w:val="16"/>
                      <w:vertAlign w:val="subscript"/>
                      <w:lang w:val="en-GB"/>
                    </w:rPr>
                    <w:t>2</w:t>
                  </w:r>
                  <w:r w:rsidRPr="002735E2">
                    <w:rPr>
                      <w:sz w:val="20"/>
                      <w:szCs w:val="16"/>
                      <w:lang w:val="en-GB"/>
                    </w:rPr>
                    <w:t xml:space="preserve"> =65 ps related to anisotropy decay, and τ</w:t>
                  </w:r>
                  <w:r w:rsidRPr="002735E2">
                    <w:rPr>
                      <w:sz w:val="20"/>
                      <w:szCs w:val="16"/>
                      <w:vertAlign w:val="subscript"/>
                      <w:lang w:val="en-GB"/>
                    </w:rPr>
                    <w:t>3</w:t>
                  </w:r>
                  <w:r w:rsidRPr="002735E2">
                    <w:rPr>
                      <w:sz w:val="20"/>
                      <w:szCs w:val="16"/>
                      <w:lang w:val="en-GB"/>
                    </w:rPr>
                    <w:t>=1,4 ns, the well-documented fluorescence lifetime.</w:t>
                  </w:r>
                </w:p>
              </w:txbxContent>
            </v:textbox>
            <w10:wrap type="tight"/>
          </v:shape>
        </w:pict>
      </w:r>
      <w:r w:rsidR="006136A5">
        <w:rPr>
          <w:noProof/>
          <w:sz w:val="22"/>
          <w:szCs w:val="22"/>
          <w:lang w:val="fr-FR" w:eastAsia="fr-FR"/>
        </w:rPr>
        <w:drawing>
          <wp:anchor distT="0" distB="0" distL="114300" distR="114300" simplePos="0" relativeHeight="251680768" behindDoc="0" locked="1" layoutInCell="1" allowOverlap="0">
            <wp:simplePos x="0" y="0"/>
            <wp:positionH relativeFrom="column">
              <wp:posOffset>2154555</wp:posOffset>
            </wp:positionH>
            <wp:positionV relativeFrom="page">
              <wp:posOffset>3642360</wp:posOffset>
            </wp:positionV>
            <wp:extent cx="3724910" cy="2515870"/>
            <wp:effectExtent l="19050" t="0" r="8890" b="0"/>
            <wp:wrapTight wrapText="bothSides">
              <wp:wrapPolygon edited="0">
                <wp:start x="-110" y="0"/>
                <wp:lineTo x="-110" y="21426"/>
                <wp:lineTo x="21652" y="21426"/>
                <wp:lineTo x="21652" y="0"/>
                <wp:lineTo x="-110" y="0"/>
              </wp:wrapPolygon>
            </wp:wrapTight>
            <wp:docPr id="51" name="Image 51" descr="Presen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esentation3"/>
                    <pic:cNvPicPr>
                      <a:picLocks noChangeAspect="1" noChangeArrowheads="1"/>
                    </pic:cNvPicPr>
                  </pic:nvPicPr>
                  <pic:blipFill>
                    <a:blip r:embed="rId114" cstate="print"/>
                    <a:srcRect l="5788" t="11969" r="945" b="4361"/>
                    <a:stretch>
                      <a:fillRect/>
                    </a:stretch>
                  </pic:blipFill>
                  <pic:spPr bwMode="auto">
                    <a:xfrm>
                      <a:off x="0" y="0"/>
                      <a:ext cx="3724910" cy="2515870"/>
                    </a:xfrm>
                    <a:prstGeom prst="rect">
                      <a:avLst/>
                    </a:prstGeom>
                    <a:noFill/>
                    <a:ln w="9525">
                      <a:noFill/>
                      <a:miter lim="800000"/>
                      <a:headEnd/>
                      <a:tailEnd/>
                    </a:ln>
                  </pic:spPr>
                </pic:pic>
              </a:graphicData>
            </a:graphic>
          </wp:anchor>
        </w:drawing>
      </w:r>
      <w:r w:rsidR="006136A5">
        <w:rPr>
          <w:sz w:val="22"/>
          <w:szCs w:val="22"/>
        </w:rPr>
        <w:t xml:space="preserve">Femtosecond fluorescence Kerr gating or up-conversion </w:t>
      </w:r>
      <w:proofErr w:type="gramStart"/>
      <w:r w:rsidR="006136A5">
        <w:rPr>
          <w:sz w:val="22"/>
          <w:szCs w:val="22"/>
        </w:rPr>
        <w:t>have</w:t>
      </w:r>
      <w:proofErr w:type="gramEnd"/>
      <w:r w:rsidR="006136A5">
        <w:rPr>
          <w:sz w:val="22"/>
          <w:szCs w:val="22"/>
        </w:rPr>
        <w:t xml:space="preserve"> been the methods of choice for most of these studies. In the present study, we explore the use of type II difference frequency mixing (DFG) in a fluorescence down-conversion scheme, based on a 5kHz amplified Ti</w:t>
      </w:r>
      <w:proofErr w:type="gramStart"/>
      <w:r w:rsidR="006136A5">
        <w:rPr>
          <w:sz w:val="22"/>
          <w:szCs w:val="22"/>
        </w:rPr>
        <w:t>:Saphire</w:t>
      </w:r>
      <w:proofErr w:type="gramEnd"/>
      <w:r w:rsidR="006136A5">
        <w:rPr>
          <w:sz w:val="22"/>
          <w:szCs w:val="22"/>
        </w:rPr>
        <w:t xml:space="preserve"> laser system. DFG is advantageous for UV emitting fluorophores, in particular when broadband recording of time-resolved spectra with a CCD is aimed for, as the DFG signal is in the wavelength range of highest CCD sensitivity. </w:t>
      </w:r>
      <w:r w:rsidR="006136A5">
        <w:rPr>
          <w:rFonts w:ascii="Times New Roman" w:hAnsi="Times New Roman" w:cs="Times New Roman"/>
          <w:sz w:val="22"/>
          <w:szCs w:val="22"/>
          <w:lang w:val="en-GB"/>
        </w:rPr>
        <w:t>Preliminary results obtained on 2</w:t>
      </w:r>
      <w:proofErr w:type="gramStart"/>
      <w:r w:rsidR="006136A5">
        <w:rPr>
          <w:rFonts w:ascii="Times New Roman" w:hAnsi="Times New Roman" w:cs="Times New Roman"/>
          <w:sz w:val="22"/>
          <w:szCs w:val="22"/>
          <w:lang w:val="en-GB"/>
        </w:rPr>
        <w:t>,5</w:t>
      </w:r>
      <w:proofErr w:type="gramEnd"/>
      <w:r w:rsidR="006136A5">
        <w:rPr>
          <w:rFonts w:ascii="Times New Roman" w:hAnsi="Times New Roman" w:cs="Times New Roman"/>
          <w:sz w:val="22"/>
          <w:szCs w:val="22"/>
          <w:lang w:val="en-GB"/>
        </w:rPr>
        <w:t xml:space="preserve">-Diphenyloxazole (PPO, </w:t>
      </w:r>
      <w:r w:rsidR="006136A5">
        <w:rPr>
          <w:sz w:val="22"/>
          <w:szCs w:val="22"/>
          <w:lang w:val="en-GB"/>
        </w:rPr>
        <w:t>ε(</w:t>
      </w:r>
      <w:r w:rsidR="006136A5" w:rsidRPr="00AC1CD6">
        <w:rPr>
          <w:sz w:val="22"/>
          <w:szCs w:val="22"/>
          <w:lang w:val="en-GB"/>
        </w:rPr>
        <w:t>266nm</w:t>
      </w:r>
      <w:r w:rsidR="006136A5">
        <w:rPr>
          <w:sz w:val="22"/>
          <w:szCs w:val="22"/>
          <w:lang w:val="en-GB"/>
        </w:rPr>
        <w:t xml:space="preserve">) </w:t>
      </w:r>
      <w:r w:rsidR="006136A5" w:rsidRPr="00AC1CD6">
        <w:rPr>
          <w:sz w:val="22"/>
          <w:szCs w:val="22"/>
          <w:lang w:val="en-GB"/>
        </w:rPr>
        <w:t>=</w:t>
      </w:r>
      <w:r w:rsidR="006136A5">
        <w:rPr>
          <w:sz w:val="22"/>
          <w:szCs w:val="22"/>
          <w:lang w:val="en-GB"/>
        </w:rPr>
        <w:t xml:space="preserve"> 9453 M</w:t>
      </w:r>
      <w:r w:rsidR="006136A5" w:rsidRPr="00D21E66">
        <w:rPr>
          <w:sz w:val="22"/>
          <w:szCs w:val="22"/>
          <w:vertAlign w:val="superscript"/>
          <w:lang w:val="en-GB"/>
        </w:rPr>
        <w:t>-1</w:t>
      </w:r>
      <w:r w:rsidR="006136A5">
        <w:rPr>
          <w:sz w:val="22"/>
          <w:szCs w:val="22"/>
          <w:lang w:val="en-GB"/>
        </w:rPr>
        <w:t>cm</w:t>
      </w:r>
      <w:r w:rsidR="006136A5" w:rsidRPr="00D21E66">
        <w:rPr>
          <w:sz w:val="22"/>
          <w:szCs w:val="22"/>
          <w:vertAlign w:val="superscript"/>
          <w:lang w:val="en-GB"/>
        </w:rPr>
        <w:t>-1</w:t>
      </w:r>
      <w:r w:rsidR="006136A5">
        <w:rPr>
          <w:rFonts w:ascii="Times New Roman" w:hAnsi="Times New Roman" w:cs="Times New Roman"/>
          <w:sz w:val="22"/>
          <w:szCs w:val="22"/>
          <w:lang w:val="en-GB"/>
        </w:rPr>
        <w:t xml:space="preserve">) dissolved in pure ethanol (OD = 0,5 at 266 nm, in 0,5 mm thick flow cell) are displayed in figure 1. DFG has been realized between the 160 mW gate and the sample’s fluorescence overlapped in a 0.4 mm BBO, cut at 46°. To avoid any saturation effects due to an excess of power in the different media, linearity checks for the pump and the gate have been made. The temporal response function has a FWHM of 250 fs. 30 min data collection and averaging leads to a signal-to-background ratio &gt; 100:1 for a single kinetic trace. </w:t>
      </w:r>
    </w:p>
    <w:p w:rsidR="006136A5" w:rsidRPr="00EC2565" w:rsidRDefault="006136A5" w:rsidP="006136A5">
      <w:pPr>
        <w:pStyle w:val="Corpsdetexte"/>
        <w:ind w:firstLine="340"/>
        <w:rPr>
          <w:sz w:val="22"/>
          <w:szCs w:val="22"/>
        </w:rPr>
      </w:pPr>
      <w:r>
        <w:rPr>
          <w:sz w:val="22"/>
          <w:szCs w:val="22"/>
        </w:rPr>
        <w:t>In conclusion, we have shown that type II fluorescence down-conversion is an interesting alternative to the well-established up-conversion technique, as it potentially offers better signal-to-noise figures. The use of a near-IR gate beam would enable complete broadband spectra recording in the 500-900 nm range. Further studies will be performed on 2-AP labeled oligonucleotides and on protein/oligo complexes.</w:t>
      </w:r>
    </w:p>
    <w:p w:rsidR="006136A5" w:rsidRPr="007D2F16" w:rsidRDefault="006136A5" w:rsidP="006136A5">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femtosecond fluorescence down conversion, fluorescence quenching, structural dynamics</w:t>
      </w:r>
    </w:p>
    <w:p w:rsidR="006136A5" w:rsidRPr="00D32A26" w:rsidRDefault="00787EA9" w:rsidP="006136A5">
      <w:pPr>
        <w:pStyle w:val="Corpsdetexte"/>
        <w:tabs>
          <w:tab w:val="left" w:pos="0"/>
        </w:tabs>
        <w:spacing w:after="40"/>
        <w:ind w:right="-2"/>
      </w:pPr>
      <w:r>
        <w:pict>
          <v:rect id="_x0000_i1060" style="width:428.05pt;height:1pt" o:hrstd="t" o:hrnoshade="t" o:hr="t" fillcolor="black" stroked="f"/>
        </w:pict>
      </w:r>
    </w:p>
    <w:p w:rsidR="006136A5" w:rsidRPr="006136A5" w:rsidRDefault="006136A5" w:rsidP="006136A5">
      <w:pPr>
        <w:pStyle w:val="Corpsdetexte"/>
        <w:ind w:left="720" w:hanging="720"/>
        <w:rPr>
          <w:noProof/>
          <w:szCs w:val="24"/>
        </w:rPr>
      </w:pPr>
      <w:r w:rsidRPr="00190827">
        <w:rPr>
          <w:noProof/>
          <w:szCs w:val="24"/>
        </w:rPr>
        <w:t xml:space="preserve">[1] S. K. Pal, J. Peon and A. H. Zewail, </w:t>
      </w:r>
      <w:r w:rsidRPr="00190827">
        <w:rPr>
          <w:i/>
          <w:noProof/>
          <w:szCs w:val="24"/>
        </w:rPr>
        <w:t xml:space="preserve">Proc. Nat. </w:t>
      </w:r>
      <w:r w:rsidRPr="006136A5">
        <w:rPr>
          <w:i/>
          <w:noProof/>
          <w:szCs w:val="24"/>
        </w:rPr>
        <w:t>Acad. Sci. USA</w:t>
      </w:r>
      <w:r w:rsidRPr="006136A5">
        <w:rPr>
          <w:noProof/>
          <w:szCs w:val="24"/>
        </w:rPr>
        <w:t xml:space="preserve"> </w:t>
      </w:r>
      <w:r w:rsidRPr="006136A5">
        <w:rPr>
          <w:b/>
          <w:noProof/>
          <w:szCs w:val="24"/>
        </w:rPr>
        <w:t>99</w:t>
      </w:r>
      <w:r w:rsidRPr="006136A5">
        <w:rPr>
          <w:noProof/>
          <w:szCs w:val="24"/>
        </w:rPr>
        <w:t xml:space="preserve"> (4), 1763-1768 (2002).</w:t>
      </w:r>
    </w:p>
    <w:p w:rsidR="006136A5" w:rsidRPr="006136A5" w:rsidRDefault="006136A5" w:rsidP="006136A5">
      <w:pPr>
        <w:pStyle w:val="Corpsdetexte"/>
        <w:ind w:left="720" w:hanging="720"/>
        <w:rPr>
          <w:noProof/>
          <w:szCs w:val="24"/>
        </w:rPr>
      </w:pPr>
      <w:r w:rsidRPr="00190827">
        <w:rPr>
          <w:noProof/>
          <w:szCs w:val="24"/>
        </w:rPr>
        <w:t xml:space="preserve">[2] W. Qiu, T. Li, L. Zhang, Y. Yang, Y.-T. Kao, L. Wang and D. Zhong, Chem. </w:t>
      </w:r>
      <w:r w:rsidRPr="006136A5">
        <w:rPr>
          <w:noProof/>
          <w:szCs w:val="24"/>
        </w:rPr>
        <w:t xml:space="preserve">Phys. </w:t>
      </w:r>
      <w:r w:rsidRPr="006136A5">
        <w:rPr>
          <w:b/>
          <w:noProof/>
          <w:szCs w:val="24"/>
        </w:rPr>
        <w:t>350</w:t>
      </w:r>
      <w:r w:rsidRPr="006136A5">
        <w:rPr>
          <w:noProof/>
          <w:szCs w:val="24"/>
        </w:rPr>
        <w:t>, 154 (2008).</w:t>
      </w:r>
    </w:p>
    <w:p w:rsidR="006136A5" w:rsidRPr="009A55E0" w:rsidRDefault="006136A5" w:rsidP="006136A5">
      <w:pPr>
        <w:pStyle w:val="Corpsdetexte"/>
        <w:rPr>
          <w:noProof/>
          <w:szCs w:val="24"/>
        </w:rPr>
      </w:pPr>
      <w:r w:rsidRPr="00190827">
        <w:rPr>
          <w:noProof/>
          <w:szCs w:val="24"/>
        </w:rPr>
        <w:t>[3] T. Xia, H.-C. Becker, C. Wan, A. Frankel, R. W. Roberts and A. H. Zewail</w:t>
      </w:r>
      <w:r w:rsidRPr="00190827">
        <w:rPr>
          <w:i/>
          <w:noProof/>
          <w:szCs w:val="24"/>
        </w:rPr>
        <w:t xml:space="preserve"> Proc. Nat. </w:t>
      </w:r>
      <w:r w:rsidRPr="009A55E0">
        <w:rPr>
          <w:i/>
          <w:noProof/>
          <w:szCs w:val="24"/>
        </w:rPr>
        <w:t>Acad. Sci. USA</w:t>
      </w:r>
      <w:r w:rsidRPr="009A55E0">
        <w:rPr>
          <w:noProof/>
          <w:szCs w:val="24"/>
        </w:rPr>
        <w:t xml:space="preserve"> </w:t>
      </w:r>
      <w:r w:rsidRPr="009A55E0">
        <w:rPr>
          <w:b/>
          <w:noProof/>
          <w:szCs w:val="24"/>
        </w:rPr>
        <w:t>100</w:t>
      </w:r>
      <w:r w:rsidRPr="009A55E0">
        <w:rPr>
          <w:noProof/>
          <w:szCs w:val="24"/>
        </w:rPr>
        <w:t>, 8119-8123 (2003).</w:t>
      </w:r>
    </w:p>
    <w:p w:rsidR="009A55E0" w:rsidRPr="009A7666" w:rsidRDefault="009A55E0" w:rsidP="009A55E0">
      <w:pPr>
        <w:pStyle w:val="Lgende"/>
      </w:pPr>
      <w:bookmarkStart w:id="145" w:name="_Ref277428834"/>
      <w:bookmarkStart w:id="146" w:name="_Toc278180479"/>
      <w:r>
        <w:lastRenderedPageBreak/>
        <w:t xml:space="preserve">CL </w:t>
      </w:r>
      <w:fldSimple w:instr=" SEQ CL_ \* ARABIC ">
        <w:r w:rsidR="00E906D8">
          <w:rPr>
            <w:noProof/>
          </w:rPr>
          <w:t>24</w:t>
        </w:r>
      </w:fldSimple>
      <w:r>
        <w:t xml:space="preserve">: </w:t>
      </w:r>
      <w:r w:rsidRPr="009A7666">
        <w:t>Real time observation of a S</w:t>
      </w:r>
      <w:r w:rsidRPr="009A7666">
        <w:rPr>
          <w:vertAlign w:val="subscript"/>
        </w:rPr>
        <w:t>N</w:t>
      </w:r>
      <w:r w:rsidRPr="009A7666">
        <w:t>1 reaction in solution: wavepacket bond cleavage and diffusion controlled evolution of products</w:t>
      </w:r>
      <w:bookmarkEnd w:id="145"/>
      <w:bookmarkEnd w:id="146"/>
    </w:p>
    <w:p w:rsidR="009A55E0" w:rsidRPr="00F331BA" w:rsidRDefault="009A55E0" w:rsidP="00FF6265">
      <w:pPr>
        <w:spacing w:line="360" w:lineRule="auto"/>
        <w:rPr>
          <w:rFonts w:eastAsia="Batang"/>
          <w:lang w:eastAsia="ko-KR"/>
        </w:rPr>
      </w:pPr>
      <w:r w:rsidRPr="00F331BA">
        <w:rPr>
          <w:rFonts w:eastAsia="Batang"/>
          <w:u w:val="single"/>
          <w:lang w:eastAsia="ko-KR"/>
        </w:rPr>
        <w:t>C. F. Sailer</w:t>
      </w:r>
      <w:r w:rsidR="00787EA9">
        <w:rPr>
          <w:rFonts w:eastAsia="Batang"/>
          <w:u w:val="single"/>
          <w:lang w:eastAsia="ko-KR"/>
        </w:rPr>
        <w:fldChar w:fldCharType="begin"/>
      </w:r>
      <w:r>
        <w:instrText xml:space="preserve"> XE "</w:instrText>
      </w:r>
      <w:r w:rsidRPr="00237019">
        <w:rPr>
          <w:rFonts w:eastAsia="Batang"/>
          <w:u w:val="single"/>
          <w:lang w:eastAsia="ko-KR"/>
        </w:rPr>
        <w:instrText>Sailer, C.F.</w:instrText>
      </w:r>
      <w:r>
        <w:instrText xml:space="preserve">" </w:instrText>
      </w:r>
      <w:r w:rsidR="00787EA9">
        <w:rPr>
          <w:rFonts w:eastAsia="Batang"/>
          <w:u w:val="single"/>
          <w:lang w:eastAsia="ko-KR"/>
        </w:rPr>
        <w:fldChar w:fldCharType="end"/>
      </w:r>
      <w:r w:rsidRPr="00F331BA">
        <w:rPr>
          <w:vertAlign w:val="superscript"/>
        </w:rPr>
        <w:t>1,*</w:t>
      </w:r>
      <w:r w:rsidRPr="00F331BA">
        <w:t>, B. P. Fingerhut</w:t>
      </w:r>
      <w:r w:rsidR="00787EA9">
        <w:fldChar w:fldCharType="begin"/>
      </w:r>
      <w:r>
        <w:instrText xml:space="preserve"> XE "</w:instrText>
      </w:r>
      <w:r w:rsidRPr="00BD58ED">
        <w:instrText>Fingerhut, B.P.</w:instrText>
      </w:r>
      <w:r>
        <w:instrText xml:space="preserve">" </w:instrText>
      </w:r>
      <w:r w:rsidR="00787EA9">
        <w:fldChar w:fldCharType="end"/>
      </w:r>
      <w:r w:rsidRPr="00F331BA">
        <w:rPr>
          <w:vertAlign w:val="superscript"/>
        </w:rPr>
        <w:t>2</w:t>
      </w:r>
      <w:r w:rsidRPr="00F331BA">
        <w:t>, N. Krebs</w:t>
      </w:r>
      <w:r w:rsidR="00787EA9">
        <w:fldChar w:fldCharType="begin"/>
      </w:r>
      <w:r>
        <w:instrText xml:space="preserve"> XE "</w:instrText>
      </w:r>
      <w:r w:rsidRPr="0061371F">
        <w:instrText>Krebs, N.</w:instrText>
      </w:r>
      <w:r>
        <w:instrText xml:space="preserve">" </w:instrText>
      </w:r>
      <w:r w:rsidR="00787EA9">
        <w:fldChar w:fldCharType="end"/>
      </w:r>
      <w:r w:rsidRPr="00F331BA">
        <w:rPr>
          <w:vertAlign w:val="superscript"/>
        </w:rPr>
        <w:t>1</w:t>
      </w:r>
      <w:r w:rsidRPr="00F331BA">
        <w:t>, R. de Vivie-Riedle</w:t>
      </w:r>
      <w:r w:rsidR="00787EA9">
        <w:fldChar w:fldCharType="begin"/>
      </w:r>
      <w:r>
        <w:instrText xml:space="preserve"> XE "</w:instrText>
      </w:r>
      <w:r w:rsidRPr="002F5894">
        <w:instrText>de Vivie-Riedle, R.</w:instrText>
      </w:r>
      <w:r>
        <w:instrText xml:space="preserve">" </w:instrText>
      </w:r>
      <w:r w:rsidR="00787EA9">
        <w:fldChar w:fldCharType="end"/>
      </w:r>
      <w:r w:rsidRPr="00F331BA">
        <w:rPr>
          <w:vertAlign w:val="superscript"/>
        </w:rPr>
        <w:t xml:space="preserve">2 </w:t>
      </w:r>
      <w:r w:rsidRPr="00F331BA">
        <w:t>and E. Riedle</w:t>
      </w:r>
      <w:r w:rsidR="00787EA9">
        <w:fldChar w:fldCharType="begin"/>
      </w:r>
      <w:r>
        <w:instrText xml:space="preserve"> XE "</w:instrText>
      </w:r>
      <w:r w:rsidRPr="003F27DD">
        <w:instrText>Riedle, E.</w:instrText>
      </w:r>
      <w:r>
        <w:instrText xml:space="preserve">" </w:instrText>
      </w:r>
      <w:r w:rsidR="00787EA9">
        <w:fldChar w:fldCharType="end"/>
      </w:r>
      <w:r w:rsidRPr="00F331BA">
        <w:rPr>
          <w:vertAlign w:val="superscript"/>
        </w:rPr>
        <w:t>1</w:t>
      </w:r>
    </w:p>
    <w:p w:rsidR="009A55E0" w:rsidRPr="00F331BA" w:rsidRDefault="009A55E0" w:rsidP="009A55E0">
      <w:pPr>
        <w:pStyle w:val="Default"/>
        <w:rPr>
          <w:rFonts w:ascii="Times New Roman" w:hAnsi="Times New Roman" w:cs="Times New Roman"/>
          <w:i/>
          <w:iCs/>
          <w:sz w:val="22"/>
          <w:szCs w:val="22"/>
        </w:rPr>
      </w:pPr>
      <w:r w:rsidRPr="00F331BA">
        <w:rPr>
          <w:rFonts w:ascii="Times New Roman" w:hAnsi="Times New Roman" w:cs="Times New Roman"/>
          <w:sz w:val="22"/>
          <w:szCs w:val="22"/>
          <w:vertAlign w:val="superscript"/>
        </w:rPr>
        <w:t xml:space="preserve">1 </w:t>
      </w:r>
      <w:r w:rsidRPr="00F331BA">
        <w:rPr>
          <w:rFonts w:ascii="Times New Roman" w:hAnsi="Times New Roman" w:cs="Times New Roman"/>
          <w:i/>
          <w:iCs/>
          <w:sz w:val="22"/>
          <w:szCs w:val="22"/>
        </w:rPr>
        <w:t>LS für BioMolekulare Optik, Ludwig-Maximilians Universität, 80538 München, Germany</w:t>
      </w:r>
    </w:p>
    <w:p w:rsidR="009A55E0" w:rsidRPr="009A7666" w:rsidRDefault="009A55E0" w:rsidP="009A55E0">
      <w:pPr>
        <w:pStyle w:val="Default"/>
        <w:rPr>
          <w:rFonts w:ascii="Times New Roman" w:hAnsi="Times New Roman" w:cs="Times New Roman"/>
          <w:i/>
          <w:iCs/>
          <w:sz w:val="22"/>
          <w:szCs w:val="22"/>
        </w:rPr>
      </w:pPr>
      <w:r w:rsidRPr="009A7666">
        <w:rPr>
          <w:rFonts w:ascii="Times New Roman" w:hAnsi="Times New Roman" w:cs="Times New Roman"/>
          <w:sz w:val="22"/>
          <w:szCs w:val="22"/>
          <w:vertAlign w:val="superscript"/>
        </w:rPr>
        <w:t xml:space="preserve">2 </w:t>
      </w:r>
      <w:r w:rsidRPr="009A7666">
        <w:rPr>
          <w:rFonts w:ascii="Times New Roman" w:hAnsi="Times New Roman" w:cs="Times New Roman"/>
          <w:i/>
          <w:iCs/>
          <w:sz w:val="22"/>
          <w:szCs w:val="22"/>
        </w:rPr>
        <w:t xml:space="preserve">Department Chemie, Ludwig-Maximilians-Universität, 81377 </w:t>
      </w:r>
      <w:smartTag w:uri="urn:schemas-microsoft-com:office:smarttags" w:element="place">
        <w:smartTag w:uri="urn:schemas-microsoft-com:office:smarttags" w:element="City">
          <w:r w:rsidRPr="009A7666">
            <w:rPr>
              <w:rFonts w:ascii="Times New Roman" w:hAnsi="Times New Roman" w:cs="Times New Roman"/>
              <w:i/>
              <w:iCs/>
              <w:sz w:val="22"/>
              <w:szCs w:val="22"/>
            </w:rPr>
            <w:t>München</w:t>
          </w:r>
        </w:smartTag>
        <w:r w:rsidRPr="009A7666">
          <w:rPr>
            <w:rFonts w:ascii="Times New Roman" w:hAnsi="Times New Roman" w:cs="Times New Roman"/>
            <w:i/>
            <w:iCs/>
            <w:sz w:val="22"/>
            <w:szCs w:val="22"/>
          </w:rPr>
          <w:t xml:space="preserve">, </w:t>
        </w:r>
        <w:smartTag w:uri="urn:schemas-microsoft-com:office:smarttags" w:element="country-region">
          <w:r w:rsidRPr="009A7666">
            <w:rPr>
              <w:rFonts w:ascii="Times New Roman" w:hAnsi="Times New Roman" w:cs="Times New Roman"/>
              <w:i/>
              <w:iCs/>
              <w:sz w:val="22"/>
              <w:szCs w:val="22"/>
            </w:rPr>
            <w:t>Germany</w:t>
          </w:r>
        </w:smartTag>
      </w:smartTag>
    </w:p>
    <w:p w:rsidR="009A55E0" w:rsidRPr="009A7666" w:rsidRDefault="009A55E0" w:rsidP="009A55E0">
      <w:pPr>
        <w:spacing w:line="300" w:lineRule="exact"/>
        <w:rPr>
          <w:rFonts w:eastAsia="Batang"/>
          <w:i/>
          <w:iCs/>
          <w:color w:val="000000"/>
          <w:sz w:val="20"/>
          <w:lang w:eastAsia="ko-KR"/>
        </w:rPr>
      </w:pPr>
      <w:r w:rsidRPr="009A7666">
        <w:rPr>
          <w:i/>
          <w:iCs/>
          <w:color w:val="000000"/>
          <w:sz w:val="20"/>
        </w:rPr>
        <w:t xml:space="preserve">* </w:t>
      </w:r>
      <w:r w:rsidRPr="009A7666">
        <w:rPr>
          <w:i/>
          <w:iCs/>
          <w:sz w:val="20"/>
        </w:rPr>
        <w:t>Corresponding author</w:t>
      </w:r>
      <w:r w:rsidRPr="009A7666">
        <w:rPr>
          <w:rFonts w:eastAsia="Batang"/>
          <w:i/>
          <w:iCs/>
          <w:sz w:val="20"/>
          <w:lang w:eastAsia="ko-KR"/>
        </w:rPr>
        <w:t>:</w:t>
      </w:r>
      <w:r w:rsidRPr="009A7666">
        <w:rPr>
          <w:i/>
          <w:iCs/>
          <w:sz w:val="20"/>
        </w:rPr>
        <w:t xml:space="preserve"> christian.sailer@physik.uni-muenchen.de</w:t>
      </w:r>
    </w:p>
    <w:p w:rsidR="009A55E0" w:rsidRPr="009A7666" w:rsidRDefault="009A55E0" w:rsidP="009A55E0">
      <w:pPr>
        <w:pStyle w:val="Corpsdetexte"/>
        <w:ind w:firstLine="340"/>
        <w:rPr>
          <w:sz w:val="22"/>
          <w:szCs w:val="22"/>
        </w:rPr>
      </w:pPr>
      <w:r w:rsidRPr="009A7666">
        <w:rPr>
          <w:sz w:val="22"/>
          <w:szCs w:val="22"/>
        </w:rPr>
        <w:t>Benzhydryl cations and radicals are prime candidates for a microscopic understanding of S</w:t>
      </w:r>
      <w:r w:rsidRPr="009A7666">
        <w:rPr>
          <w:sz w:val="22"/>
          <w:szCs w:val="22"/>
          <w:vertAlign w:val="subscript"/>
        </w:rPr>
        <w:t>N</w:t>
      </w:r>
      <w:r w:rsidRPr="009A7666">
        <w:rPr>
          <w:sz w:val="22"/>
          <w:szCs w:val="22"/>
        </w:rPr>
        <w:t xml:space="preserve">1 reactions in solution [1]. Both species are highly reactive and are found on the nanosecond time scale after UV excitation of </w:t>
      </w:r>
      <w:r>
        <w:rPr>
          <w:sz w:val="22"/>
          <w:szCs w:val="22"/>
        </w:rPr>
        <w:t xml:space="preserve">the precursor </w:t>
      </w:r>
      <w:r w:rsidRPr="009A7666">
        <w:rPr>
          <w:sz w:val="22"/>
          <w:szCs w:val="22"/>
        </w:rPr>
        <w:t xml:space="preserve">diphenylmethyl chloride (DPMC). We performed transient absorption measurements on DPMC to unravel the bond cleavage process and the subsequent stabilization to the final benzhydryl radical and cation. The spectra of the precursor and the products are well separated and the dynamics can be recorded with 40 fs time resolution in two-color and broadband measurements in </w:t>
      </w:r>
      <w:r>
        <w:rPr>
          <w:sz w:val="22"/>
          <w:szCs w:val="22"/>
        </w:rPr>
        <w:t>a thin cuvette</w:t>
      </w:r>
      <w:r w:rsidRPr="009A7666">
        <w:rPr>
          <w:sz w:val="22"/>
          <w:szCs w:val="22"/>
        </w:rPr>
        <w:t xml:space="preserve"> or a free-flowing liquid jet.</w:t>
      </w:r>
    </w:p>
    <w:p w:rsidR="009A55E0" w:rsidRPr="009A7666" w:rsidRDefault="009A55E0" w:rsidP="009A55E0">
      <w:pPr>
        <w:pStyle w:val="Corpsdetexte"/>
        <w:ind w:firstLine="340"/>
        <w:rPr>
          <w:sz w:val="22"/>
          <w:szCs w:val="22"/>
        </w:rPr>
      </w:pPr>
      <w:r w:rsidRPr="009A7666">
        <w:rPr>
          <w:sz w:val="22"/>
          <w:szCs w:val="22"/>
        </w:rPr>
        <w:t xml:space="preserve"> We find the appearance of the radical signal at 330 nm to be delayed by about 56 fs with respect to the optical excitation. Ab-initio calculations show that this non-rate behavior is due to the wavepacket motion</w:t>
      </w:r>
      <w:r>
        <w:rPr>
          <w:sz w:val="22"/>
          <w:szCs w:val="22"/>
        </w:rPr>
        <w:t xml:space="preserve"> in</w:t>
      </w:r>
      <w:r w:rsidRPr="009A7666">
        <w:rPr>
          <w:sz w:val="22"/>
          <w:szCs w:val="22"/>
        </w:rPr>
        <w:t xml:space="preserve"> the Franck-Condon region and its subsequent evolution along the dissociation coordinate through a conical intersection [2]. The optical signal at the spectral position of the equilibrated radical develops with a quasi-exponential rise time of 280 fs. First principles molecular dynamics simulations show that this rise can be assigned to the planarization of the radical after the bond cleavage, the accompanying evolution of electronic states and the </w:t>
      </w:r>
      <w:r>
        <w:rPr>
          <w:sz w:val="22"/>
          <w:szCs w:val="22"/>
        </w:rPr>
        <w:t xml:space="preserve">associated </w:t>
      </w:r>
      <w:r w:rsidRPr="009A7666">
        <w:rPr>
          <w:sz w:val="22"/>
          <w:szCs w:val="22"/>
        </w:rPr>
        <w:t xml:space="preserve">increase </w:t>
      </w:r>
      <w:r>
        <w:rPr>
          <w:sz w:val="22"/>
          <w:szCs w:val="22"/>
        </w:rPr>
        <w:t>in</w:t>
      </w:r>
      <w:r w:rsidRPr="009A7666">
        <w:rPr>
          <w:sz w:val="22"/>
          <w:szCs w:val="22"/>
        </w:rPr>
        <w:t xml:space="preserve"> oscillator strength [3]. Again, not a statistical rate model describes the dynamics, but a ballistic motion.</w:t>
      </w:r>
      <w:r>
        <w:rPr>
          <w:sz w:val="22"/>
          <w:szCs w:val="22"/>
        </w:rPr>
        <w:t xml:space="preserve"> </w:t>
      </w:r>
      <w:r w:rsidRPr="009A7666">
        <w:rPr>
          <w:sz w:val="22"/>
          <w:szCs w:val="22"/>
        </w:rPr>
        <w:t>Ongoing measurements at the cation spectral position (430 nm) will allow the unambiguous determination, whether the nascent radical and cation populations evolve from the same conical intersection or due to differing initial</w:t>
      </w:r>
      <w:r>
        <w:rPr>
          <w:sz w:val="22"/>
          <w:szCs w:val="22"/>
        </w:rPr>
        <w:t xml:space="preserve"> bond cleavage </w:t>
      </w:r>
      <w:r w:rsidRPr="009A7666">
        <w:rPr>
          <w:sz w:val="22"/>
          <w:szCs w:val="22"/>
        </w:rPr>
        <w:t>pathways.</w:t>
      </w:r>
    </w:p>
    <w:p w:rsidR="009A55E0" w:rsidRPr="009A7666" w:rsidRDefault="009A55E0" w:rsidP="009A55E0">
      <w:pPr>
        <w:pStyle w:val="Corpsdetexte"/>
        <w:ind w:firstLine="340"/>
        <w:rPr>
          <w:sz w:val="22"/>
          <w:szCs w:val="22"/>
        </w:rPr>
      </w:pPr>
      <w:r w:rsidRPr="009A7666">
        <w:rPr>
          <w:sz w:val="22"/>
          <w:szCs w:val="22"/>
        </w:rPr>
        <w:t>The bond cleavage leads by a large majority to the formation of a radical pair in close vicinity, most likely a contact pair. Since the cation is energetically more favorable</w:t>
      </w:r>
      <w:r>
        <w:rPr>
          <w:sz w:val="22"/>
          <w:szCs w:val="22"/>
        </w:rPr>
        <w:t xml:space="preserve"> in</w:t>
      </w:r>
      <w:r w:rsidRPr="009A7666">
        <w:rPr>
          <w:sz w:val="22"/>
          <w:szCs w:val="22"/>
        </w:rPr>
        <w:t xml:space="preserve"> polar solvent</w:t>
      </w:r>
      <w:r>
        <w:rPr>
          <w:sz w:val="22"/>
          <w:szCs w:val="22"/>
        </w:rPr>
        <w:t>s like</w:t>
      </w:r>
      <w:r w:rsidRPr="009A7666">
        <w:rPr>
          <w:sz w:val="22"/>
          <w:szCs w:val="22"/>
        </w:rPr>
        <w:t xml:space="preserve"> acetonitrile, </w:t>
      </w:r>
      <w:r w:rsidRPr="00CC57BC">
        <w:rPr>
          <w:sz w:val="22"/>
          <w:szCs w:val="22"/>
        </w:rPr>
        <w:t>a subsequent electron transfer (ET) reaction transforms the radical pair into an ion pair</w:t>
      </w:r>
      <w:r w:rsidRPr="009A7666">
        <w:rPr>
          <w:sz w:val="22"/>
          <w:szCs w:val="22"/>
        </w:rPr>
        <w:t>. This</w:t>
      </w:r>
      <w:r>
        <w:rPr>
          <w:sz w:val="22"/>
          <w:szCs w:val="22"/>
        </w:rPr>
        <w:t xml:space="preserve"> </w:t>
      </w:r>
      <w:r w:rsidRPr="009A7666">
        <w:rPr>
          <w:sz w:val="22"/>
          <w:szCs w:val="22"/>
        </w:rPr>
        <w:t>transfer is strongly distance dependent and competes with the simultaneously occurring diffusive separation of the radicals within 10 to 20 ps. By the choice of the solvent and substituents on the phenyl rings we are able to vary both the ET and the diffusion and can thereby control the extent of the transfer. The results are analyzed by a combined model of distance dependent Marcus type ET</w:t>
      </w:r>
      <w:r>
        <w:rPr>
          <w:sz w:val="22"/>
          <w:szCs w:val="22"/>
        </w:rPr>
        <w:t xml:space="preserve"> and</w:t>
      </w:r>
      <w:r w:rsidRPr="009A7666">
        <w:rPr>
          <w:sz w:val="22"/>
          <w:szCs w:val="22"/>
        </w:rPr>
        <w:t xml:space="preserve"> Smoluchowski type diffusion</w:t>
      </w:r>
      <w:r>
        <w:rPr>
          <w:sz w:val="22"/>
          <w:szCs w:val="22"/>
        </w:rPr>
        <w:t>,</w:t>
      </w:r>
      <w:r w:rsidRPr="009A7666">
        <w:rPr>
          <w:sz w:val="22"/>
          <w:szCs w:val="22"/>
        </w:rPr>
        <w:t xml:space="preserve"> incorporating solvent structure and hydrodynamic effects in a mean field theory of through solvent ET.</w:t>
      </w:r>
    </w:p>
    <w:p w:rsidR="009A55E0" w:rsidRDefault="009A55E0" w:rsidP="009A55E0">
      <w:pPr>
        <w:pStyle w:val="Corpsdetexte"/>
        <w:ind w:firstLine="340"/>
        <w:rPr>
          <w:sz w:val="22"/>
          <w:szCs w:val="22"/>
        </w:rPr>
      </w:pPr>
      <w:r w:rsidRPr="009A7666">
        <w:rPr>
          <w:sz w:val="22"/>
          <w:szCs w:val="22"/>
        </w:rPr>
        <w:t>The generated benzhydryl cations are highly electrophilic and can react extremely fast with strong nucleophiles. We overcome the diffusion limit by the use of alcohols as nucleophilic solvents which form ethers upon reaction with the cation. The directly observed intrinsic reaction rate can be changed significantly by variation of the alcohol and the phenyl substituents of the cation. Reaction times are observed from 400 ps down to 2.6 ps for the most reactive educts. The shortest reaction times are as fast as the rotational relaxation times of alcohols. We conclude that the reaction occurs as a S</w:t>
      </w:r>
      <w:r w:rsidRPr="009A7666">
        <w:rPr>
          <w:sz w:val="22"/>
          <w:szCs w:val="22"/>
          <w:vertAlign w:val="subscript"/>
        </w:rPr>
        <w:t>N</w:t>
      </w:r>
      <w:r w:rsidRPr="009A7666">
        <w:rPr>
          <w:sz w:val="22"/>
          <w:szCs w:val="22"/>
        </w:rPr>
        <w:t>1-type reaction with a properly positioned molecule of the first solvation shell [3]. The combination of time resolved experiment and ab-initio dynamics renders the first complete description on the atomistic level of the prototype S</w:t>
      </w:r>
      <w:r w:rsidRPr="009A7666">
        <w:rPr>
          <w:sz w:val="22"/>
          <w:szCs w:val="22"/>
          <w:vertAlign w:val="subscript"/>
        </w:rPr>
        <w:t>N</w:t>
      </w:r>
      <w:r w:rsidRPr="009A7666">
        <w:rPr>
          <w:sz w:val="22"/>
          <w:szCs w:val="22"/>
        </w:rPr>
        <w:t>1 reaction.</w:t>
      </w:r>
    </w:p>
    <w:p w:rsidR="00866B82" w:rsidRPr="009A7666" w:rsidRDefault="00866B82" w:rsidP="009A55E0">
      <w:pPr>
        <w:pStyle w:val="Corpsdetexte"/>
        <w:ind w:firstLine="340"/>
        <w:rPr>
          <w:sz w:val="22"/>
          <w:szCs w:val="22"/>
        </w:rPr>
      </w:pPr>
    </w:p>
    <w:p w:rsidR="009A55E0" w:rsidRPr="009A7666" w:rsidRDefault="009A55E0" w:rsidP="00866B82">
      <w:r w:rsidRPr="009A7666">
        <w:rPr>
          <w:b/>
          <w:bCs/>
        </w:rPr>
        <w:t xml:space="preserve">Keywords: </w:t>
      </w:r>
      <w:r w:rsidRPr="009A7666">
        <w:t xml:space="preserve">ultrafast </w:t>
      </w:r>
      <w:r>
        <w:t>bond cleavage</w:t>
      </w:r>
      <w:r w:rsidRPr="009A7666">
        <w:t xml:space="preserve">, </w:t>
      </w:r>
      <w:r>
        <w:t>wavepacket motion, S</w:t>
      </w:r>
      <w:r w:rsidRPr="00FE13F7">
        <w:rPr>
          <w:vertAlign w:val="subscript"/>
        </w:rPr>
        <w:t>N</w:t>
      </w:r>
      <w:r>
        <w:t>1 reaction</w:t>
      </w:r>
      <w:r w:rsidRPr="009A7666">
        <w:t xml:space="preserve">, </w:t>
      </w:r>
      <w:r>
        <w:t>diffusion control</w:t>
      </w:r>
    </w:p>
    <w:p w:rsidR="009A55E0" w:rsidRPr="009A7666" w:rsidRDefault="00787EA9" w:rsidP="009A55E0">
      <w:pPr>
        <w:pStyle w:val="Corpsdetexte"/>
        <w:tabs>
          <w:tab w:val="left" w:pos="0"/>
        </w:tabs>
        <w:spacing w:after="40"/>
        <w:ind w:right="-2"/>
      </w:pPr>
      <w:r>
        <w:pict>
          <v:rect id="_x0000_i1061" style="width:428.05pt;height:1pt" o:hrstd="t" o:hrnoshade="t" o:hr="t" fillcolor="black" stroked="f"/>
        </w:pict>
      </w:r>
    </w:p>
    <w:p w:rsidR="009A55E0" w:rsidRPr="009A7666" w:rsidRDefault="009A55E0" w:rsidP="009A55E0">
      <w:pPr>
        <w:pStyle w:val="Corpsdetexte"/>
        <w:tabs>
          <w:tab w:val="left" w:pos="0"/>
        </w:tabs>
        <w:ind w:right="-2"/>
      </w:pPr>
      <w:r w:rsidRPr="009A7666">
        <w:t xml:space="preserve">[1] S. Minegishi, </w:t>
      </w:r>
      <w:smartTag w:uri="urn:schemas-microsoft-com:office:smarttags" w:element="place">
        <w:r w:rsidRPr="009A7666">
          <w:t>S. Kobayashi</w:t>
        </w:r>
      </w:smartTag>
      <w:r w:rsidRPr="009A7666">
        <w:t xml:space="preserve">, and H. Mayr, </w:t>
      </w:r>
      <w:r w:rsidRPr="009A7666">
        <w:rPr>
          <w:i/>
          <w:iCs/>
        </w:rPr>
        <w:t>J. Am. Chem. Soc.</w:t>
      </w:r>
      <w:r w:rsidRPr="009A7666">
        <w:t xml:space="preserve"> </w:t>
      </w:r>
      <w:proofErr w:type="gramStart"/>
      <w:r w:rsidRPr="009A7666">
        <w:rPr>
          <w:b/>
          <w:bCs/>
        </w:rPr>
        <w:t xml:space="preserve">126  </w:t>
      </w:r>
      <w:r w:rsidRPr="009A7666">
        <w:t>5174</w:t>
      </w:r>
      <w:proofErr w:type="gramEnd"/>
      <w:r w:rsidRPr="009A7666">
        <w:t xml:space="preserve">  (2004).</w:t>
      </w:r>
    </w:p>
    <w:p w:rsidR="009A55E0" w:rsidRPr="009A7666" w:rsidRDefault="009A55E0" w:rsidP="009A55E0">
      <w:pPr>
        <w:pStyle w:val="Corpsdetexte"/>
        <w:tabs>
          <w:tab w:val="left" w:pos="0"/>
        </w:tabs>
        <w:ind w:right="-2"/>
      </w:pPr>
      <w:r w:rsidRPr="000D6C85">
        <w:t xml:space="preserve">[2] B. P. Fingerhut, D. Geppert, and R. de Vivie-Riedle, </w:t>
      </w:r>
      <w:r w:rsidRPr="000D6C85">
        <w:rPr>
          <w:i/>
          <w:iCs/>
        </w:rPr>
        <w:t xml:space="preserve">Chem. </w:t>
      </w:r>
      <w:r w:rsidRPr="009A7666">
        <w:rPr>
          <w:i/>
          <w:iCs/>
        </w:rPr>
        <w:t>Phys.</w:t>
      </w:r>
      <w:r w:rsidRPr="009A7666">
        <w:t xml:space="preserve"> </w:t>
      </w:r>
      <w:proofErr w:type="gramStart"/>
      <w:r w:rsidRPr="009A7666">
        <w:rPr>
          <w:b/>
          <w:bCs/>
        </w:rPr>
        <w:t>343</w:t>
      </w:r>
      <w:r w:rsidRPr="009A7666">
        <w:t xml:space="preserve">  329</w:t>
      </w:r>
      <w:proofErr w:type="gramEnd"/>
      <w:r w:rsidRPr="009A7666">
        <w:t xml:space="preserve">  (2008).</w:t>
      </w:r>
    </w:p>
    <w:p w:rsidR="009A55E0" w:rsidRPr="009A7666" w:rsidRDefault="009A55E0" w:rsidP="009A55E0">
      <w:pPr>
        <w:pStyle w:val="Corpsdetexte"/>
        <w:tabs>
          <w:tab w:val="left" w:pos="0"/>
        </w:tabs>
        <w:ind w:right="-2"/>
      </w:pPr>
      <w:r w:rsidRPr="009A7666">
        <w:t xml:space="preserve">[3] B. P. Fingerhut, C. F. Sailer, E. Riedle, and R. de Vivie-Riedle, </w:t>
      </w:r>
      <w:r w:rsidRPr="009A7666">
        <w:rPr>
          <w:i/>
          <w:iCs/>
        </w:rPr>
        <w:t>Phys. Chem. Chem. Phys.</w:t>
      </w:r>
      <w:r w:rsidRPr="009A7666">
        <w:t>, submitted.</w:t>
      </w:r>
    </w:p>
    <w:p w:rsidR="00C532B3" w:rsidRDefault="00C532B3">
      <w:pPr>
        <w:spacing w:after="0"/>
        <w:jc w:val="left"/>
      </w:pPr>
      <w:r>
        <w:br w:type="page"/>
      </w:r>
    </w:p>
    <w:p w:rsidR="008F348E" w:rsidRPr="007F4BB2" w:rsidRDefault="008F348E" w:rsidP="008F348E">
      <w:pPr>
        <w:pStyle w:val="Lgende"/>
        <w:rPr>
          <w:rFonts w:eastAsia="Batang"/>
          <w:lang w:eastAsia="ko-KR"/>
        </w:rPr>
      </w:pPr>
      <w:bookmarkStart w:id="147" w:name="_Ref277432302"/>
      <w:bookmarkStart w:id="148" w:name="_Toc278180480"/>
      <w:r>
        <w:lastRenderedPageBreak/>
        <w:t xml:space="preserve">CL </w:t>
      </w:r>
      <w:fldSimple w:instr=" SEQ CL_ \* ARABIC ">
        <w:r w:rsidR="00E906D8">
          <w:rPr>
            <w:noProof/>
          </w:rPr>
          <w:t>25</w:t>
        </w:r>
      </w:fldSimple>
      <w:r>
        <w:t>: Excited-state dynamics of photochromic molecular switches</w:t>
      </w:r>
      <w:bookmarkEnd w:id="147"/>
      <w:bookmarkEnd w:id="148"/>
    </w:p>
    <w:p w:rsidR="008F348E" w:rsidRPr="007E62F1" w:rsidRDefault="008F348E" w:rsidP="008F348E">
      <w:pPr>
        <w:spacing w:line="360" w:lineRule="exact"/>
        <w:rPr>
          <w:rFonts w:eastAsia="Batang"/>
          <w:color w:val="000000"/>
          <w:lang w:eastAsia="ko-KR"/>
        </w:rPr>
      </w:pPr>
      <w:r>
        <w:rPr>
          <w:rFonts w:eastAsia="Batang"/>
          <w:color w:val="000000"/>
          <w:u w:val="single"/>
          <w:lang w:eastAsia="ko-KR"/>
        </w:rPr>
        <w:t>Christopher G. Elles</w:t>
      </w:r>
      <w:r w:rsidR="00787EA9">
        <w:rPr>
          <w:rFonts w:eastAsia="Batang"/>
          <w:color w:val="000000"/>
          <w:u w:val="single"/>
          <w:lang w:eastAsia="ko-KR"/>
        </w:rPr>
        <w:fldChar w:fldCharType="begin"/>
      </w:r>
      <w:r>
        <w:instrText xml:space="preserve"> XE "</w:instrText>
      </w:r>
      <w:r w:rsidRPr="00BC4F10">
        <w:rPr>
          <w:rFonts w:eastAsia="Batang"/>
          <w:color w:val="000000"/>
          <w:u w:val="single"/>
          <w:lang w:eastAsia="ko-KR"/>
        </w:rPr>
        <w:instrText>Elles, C.G.</w:instrText>
      </w:r>
      <w:r>
        <w:instrText xml:space="preserve">" </w:instrText>
      </w:r>
      <w:r w:rsidR="00787EA9">
        <w:rPr>
          <w:rFonts w:eastAsia="Batang"/>
          <w:color w:val="000000"/>
          <w:u w:val="single"/>
          <w:lang w:eastAsia="ko-KR"/>
        </w:rPr>
        <w:fldChar w:fldCharType="end"/>
      </w:r>
      <w:r>
        <w:rPr>
          <w:color w:val="000000"/>
          <w:vertAlign w:val="superscript"/>
        </w:rPr>
        <w:t>*</w:t>
      </w:r>
      <w:r>
        <w:rPr>
          <w:color w:val="000000"/>
        </w:rPr>
        <w:t>, Igor L. Zheldakov</w:t>
      </w:r>
      <w:r w:rsidR="00787EA9">
        <w:rPr>
          <w:color w:val="000000"/>
        </w:rPr>
        <w:fldChar w:fldCharType="begin"/>
      </w:r>
      <w:r>
        <w:instrText xml:space="preserve"> XE "</w:instrText>
      </w:r>
      <w:r w:rsidRPr="00051AF7">
        <w:rPr>
          <w:color w:val="000000"/>
        </w:rPr>
        <w:instrText>Zheldakov, I.L.</w:instrText>
      </w:r>
      <w:r>
        <w:instrText xml:space="preserve">" </w:instrText>
      </w:r>
      <w:r w:rsidR="00787EA9">
        <w:rPr>
          <w:color w:val="000000"/>
        </w:rPr>
        <w:fldChar w:fldCharType="end"/>
      </w:r>
      <w:r w:rsidRPr="007E62F1">
        <w:rPr>
          <w:color w:val="000000"/>
        </w:rPr>
        <w:t xml:space="preserve">, </w:t>
      </w:r>
      <w:r>
        <w:rPr>
          <w:color w:val="000000"/>
        </w:rPr>
        <w:t>Joseph M. Varberg</w:t>
      </w:r>
      <w:r w:rsidR="00787EA9">
        <w:rPr>
          <w:color w:val="000000"/>
        </w:rPr>
        <w:fldChar w:fldCharType="begin"/>
      </w:r>
      <w:r>
        <w:instrText xml:space="preserve"> XE "</w:instrText>
      </w:r>
      <w:r w:rsidRPr="005F20D8">
        <w:rPr>
          <w:color w:val="000000"/>
        </w:rPr>
        <w:instrText>Varberg, J.M.</w:instrText>
      </w:r>
      <w:r>
        <w:instrText xml:space="preserve">" </w:instrText>
      </w:r>
      <w:r w:rsidR="00787EA9">
        <w:rPr>
          <w:color w:val="000000"/>
        </w:rPr>
        <w:fldChar w:fldCharType="end"/>
      </w:r>
      <w:r>
        <w:t>, and Cassandra L. Ward</w:t>
      </w:r>
      <w:r w:rsidR="00787EA9">
        <w:fldChar w:fldCharType="begin"/>
      </w:r>
      <w:r>
        <w:instrText xml:space="preserve"> XE "</w:instrText>
      </w:r>
      <w:r w:rsidRPr="00786B99">
        <w:instrText>Ward, C.L.</w:instrText>
      </w:r>
      <w:r>
        <w:instrText xml:space="preserve">" </w:instrText>
      </w:r>
      <w:r w:rsidR="00787EA9">
        <w:fldChar w:fldCharType="end"/>
      </w:r>
      <w:r>
        <w:t xml:space="preserve"> </w:t>
      </w:r>
    </w:p>
    <w:p w:rsidR="008F348E" w:rsidRDefault="008F348E" w:rsidP="008F348E">
      <w:pPr>
        <w:pStyle w:val="Default"/>
        <w:rPr>
          <w:rFonts w:ascii="Times New Roman" w:hAnsi="Times New Roman" w:cs="Times New Roman"/>
          <w:i/>
          <w:iCs/>
          <w:sz w:val="22"/>
          <w:szCs w:val="22"/>
        </w:rPr>
      </w:pP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Chemistry</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Kansas</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Lawrence, KS 66045, USA</w:t>
      </w:r>
    </w:p>
    <w:p w:rsidR="008F348E" w:rsidRPr="00FA6022" w:rsidRDefault="008F348E" w:rsidP="008F348E">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elles</w:t>
      </w:r>
      <w:r w:rsidRPr="00E43417">
        <w:rPr>
          <w:i/>
          <w:iCs/>
          <w:sz w:val="20"/>
        </w:rPr>
        <w:t>@</w:t>
      </w:r>
      <w:r>
        <w:rPr>
          <w:i/>
          <w:iCs/>
          <w:sz w:val="20"/>
        </w:rPr>
        <w:t>ku</w:t>
      </w:r>
      <w:r w:rsidRPr="00E43417">
        <w:rPr>
          <w:i/>
          <w:iCs/>
          <w:sz w:val="20"/>
        </w:rPr>
        <w:t>.</w:t>
      </w:r>
      <w:r>
        <w:rPr>
          <w:i/>
          <w:iCs/>
          <w:sz w:val="20"/>
        </w:rPr>
        <w:t>edu</w:t>
      </w:r>
    </w:p>
    <w:p w:rsidR="008F348E" w:rsidRDefault="008F348E" w:rsidP="00391847">
      <w:pPr>
        <w:pStyle w:val="Default"/>
        <w:jc w:val="both"/>
        <w:rPr>
          <w:rFonts w:cs="Times"/>
          <w:color w:val="000000"/>
          <w:sz w:val="22"/>
          <w:szCs w:val="21"/>
        </w:rPr>
      </w:pPr>
      <w:r>
        <w:rPr>
          <w:sz w:val="22"/>
          <w:szCs w:val="22"/>
        </w:rPr>
        <w:t xml:space="preserve">Chemistry is the making and breaking of bonds, therefore a complete picture of any chemical reaction requires detailed knowledge of the structural changes that occur along the reaction coordinate. </w:t>
      </w:r>
      <w:r w:rsidRPr="00FD1C84">
        <w:rPr>
          <w:sz w:val="22"/>
        </w:rPr>
        <w:t xml:space="preserve">We use ultrafast spectroscopy to </w:t>
      </w:r>
      <w:r>
        <w:rPr>
          <w:sz w:val="22"/>
        </w:rPr>
        <w:t>probe the structural</w:t>
      </w:r>
      <w:r w:rsidRPr="00FD1C84">
        <w:rPr>
          <w:sz w:val="22"/>
        </w:rPr>
        <w:t xml:space="preserve"> dynamics of</w:t>
      </w:r>
      <w:r>
        <w:rPr>
          <w:sz w:val="22"/>
        </w:rPr>
        <w:t xml:space="preserve"> </w:t>
      </w:r>
      <w:r w:rsidRPr="00FD1C84">
        <w:rPr>
          <w:sz w:val="22"/>
        </w:rPr>
        <w:t>photochromic molecular switch</w:t>
      </w:r>
      <w:r>
        <w:rPr>
          <w:sz w:val="22"/>
        </w:rPr>
        <w:t>es</w:t>
      </w:r>
      <w:r w:rsidRPr="00FD1C84">
        <w:rPr>
          <w:sz w:val="22"/>
        </w:rPr>
        <w:t xml:space="preserve"> </w:t>
      </w:r>
      <w:r>
        <w:rPr>
          <w:sz w:val="22"/>
        </w:rPr>
        <w:t>that reversibly convert</w:t>
      </w:r>
      <w:r w:rsidRPr="00FD1C84">
        <w:rPr>
          <w:sz w:val="22"/>
        </w:rPr>
        <w:t xml:space="preserve"> between open-ring and closed-ring isomers following optical excitation. </w:t>
      </w:r>
      <w:r>
        <w:rPr>
          <w:sz w:val="22"/>
        </w:rPr>
        <w:t>The d</w:t>
      </w:r>
      <w:r w:rsidRPr="00FD1C84">
        <w:rPr>
          <w:sz w:val="22"/>
        </w:rPr>
        <w:t xml:space="preserve">iarylethene </w:t>
      </w:r>
      <w:r>
        <w:rPr>
          <w:sz w:val="22"/>
        </w:rPr>
        <w:t xml:space="preserve">(DAE) </w:t>
      </w:r>
      <w:r w:rsidRPr="00FD1C84">
        <w:rPr>
          <w:sz w:val="22"/>
        </w:rPr>
        <w:t>photoswitches</w:t>
      </w:r>
      <w:r>
        <w:rPr>
          <w:sz w:val="22"/>
        </w:rPr>
        <w:t xml:space="preserve"> that we study </w:t>
      </w:r>
      <w:r w:rsidRPr="00FD1C84">
        <w:rPr>
          <w:sz w:val="22"/>
        </w:rPr>
        <w:t xml:space="preserve">are stable at room temperature and </w:t>
      </w:r>
      <w:r>
        <w:rPr>
          <w:sz w:val="22"/>
        </w:rPr>
        <w:t xml:space="preserve">easily </w:t>
      </w:r>
      <w:r w:rsidRPr="00FD1C84">
        <w:rPr>
          <w:sz w:val="22"/>
        </w:rPr>
        <w:t xml:space="preserve">withstand </w:t>
      </w:r>
      <w:r>
        <w:rPr>
          <w:sz w:val="22"/>
        </w:rPr>
        <w:t>more than</w:t>
      </w:r>
      <w:r w:rsidRPr="00FD1C84">
        <w:rPr>
          <w:sz w:val="22"/>
        </w:rPr>
        <w:t xml:space="preserve"> ten thousand switching cycles without degradation, making them promising candidates f</w:t>
      </w:r>
      <w:r>
        <w:rPr>
          <w:sz w:val="22"/>
        </w:rPr>
        <w:t>or a wide range of applications</w:t>
      </w:r>
      <w:r w:rsidRPr="00FD1C84">
        <w:rPr>
          <w:sz w:val="22"/>
        </w:rPr>
        <w:t>.</w:t>
      </w:r>
      <w:r>
        <w:rPr>
          <w:sz w:val="22"/>
        </w:rPr>
        <w:t xml:space="preserve"> Our experiments probe the transformation from one isomer to another after the molecule absorbs one or more photons, with particular emphasis on the roles of non-adiabatic dynamics and conical intersections. </w:t>
      </w:r>
      <w:r>
        <w:rPr>
          <w:rFonts w:cs="Helvetica"/>
          <w:sz w:val="22"/>
          <w:szCs w:val="22"/>
        </w:rPr>
        <w:t>At least three different electronic states are involved in the transformation.[1]</w:t>
      </w:r>
      <w:r w:rsidRPr="008A16BD">
        <w:rPr>
          <w:sz w:val="22"/>
        </w:rPr>
        <w:t xml:space="preserve"> Dynamics that involve more than one electronic state are interesting because the transition from one </w:t>
      </w:r>
      <w:r>
        <w:rPr>
          <w:sz w:val="22"/>
        </w:rPr>
        <w:t xml:space="preserve">adiabatic </w:t>
      </w:r>
      <w:r w:rsidRPr="008A16BD">
        <w:rPr>
          <w:sz w:val="22"/>
        </w:rPr>
        <w:t xml:space="preserve">potential energy surface to another inherently violates the </w:t>
      </w:r>
      <w:r>
        <w:rPr>
          <w:sz w:val="22"/>
        </w:rPr>
        <w:t>Born-Oppenheimer</w:t>
      </w:r>
      <w:r w:rsidRPr="008A16BD">
        <w:rPr>
          <w:sz w:val="22"/>
        </w:rPr>
        <w:t xml:space="preserve"> approximation, which is one of the fundamental simplifications in the description of chemical dynamics.</w:t>
      </w:r>
      <w:r>
        <w:rPr>
          <w:sz w:val="22"/>
        </w:rPr>
        <w:t xml:space="preserve"> Non-adiabatic transitions </w:t>
      </w:r>
      <w:r w:rsidRPr="005B660F">
        <w:rPr>
          <w:sz w:val="22"/>
        </w:rPr>
        <w:t>occur when the electronic configuration of the system cannot change fast enough to keep up with the nuclear dynamics</w:t>
      </w:r>
      <w:r>
        <w:rPr>
          <w:sz w:val="22"/>
        </w:rPr>
        <w:t xml:space="preserve"> and the system “hops” from one surface to another</w:t>
      </w:r>
      <w:r w:rsidRPr="005B660F">
        <w:rPr>
          <w:sz w:val="22"/>
        </w:rPr>
        <w:t xml:space="preserve">. These non-adiabatic transitions are extremely sensitive to the reaction path because they occur most frequently for geometries in which two or more potential energy surfaces meet, </w:t>
      </w:r>
      <w:r w:rsidRPr="005B660F">
        <w:rPr>
          <w:i/>
          <w:sz w:val="22"/>
        </w:rPr>
        <w:t xml:space="preserve">i.e. </w:t>
      </w:r>
      <w:r>
        <w:rPr>
          <w:sz w:val="22"/>
        </w:rPr>
        <w:t>at the conical intersection</w:t>
      </w:r>
      <w:r w:rsidRPr="005B660F">
        <w:rPr>
          <w:sz w:val="22"/>
        </w:rPr>
        <w:t xml:space="preserve"> of those surfaces.</w:t>
      </w:r>
      <w:r>
        <w:rPr>
          <w:sz w:val="22"/>
        </w:rPr>
        <w:t xml:space="preserve"> </w:t>
      </w:r>
      <w:r w:rsidRPr="00FD1C84">
        <w:rPr>
          <w:sz w:val="22"/>
        </w:rPr>
        <w:t xml:space="preserve">We use one- and two-photon excitation to probe the </w:t>
      </w:r>
      <w:r>
        <w:rPr>
          <w:sz w:val="22"/>
        </w:rPr>
        <w:t>ring-closing reaction of a DAE photoswitch molecule</w:t>
      </w:r>
      <w:r w:rsidRPr="00FD1C84">
        <w:rPr>
          <w:sz w:val="22"/>
        </w:rPr>
        <w:t xml:space="preserve"> </w:t>
      </w:r>
      <w:r>
        <w:rPr>
          <w:sz w:val="22"/>
        </w:rPr>
        <w:t>via</w:t>
      </w:r>
      <w:r w:rsidRPr="00FD1C84">
        <w:rPr>
          <w:sz w:val="22"/>
        </w:rPr>
        <w:t xml:space="preserve"> </w:t>
      </w:r>
      <w:r>
        <w:rPr>
          <w:sz w:val="22"/>
        </w:rPr>
        <w:t xml:space="preserve">two different reaction paths– </w:t>
      </w:r>
      <w:r w:rsidRPr="008A16BD">
        <w:rPr>
          <w:rFonts w:cs="Helvetica"/>
          <w:sz w:val="22"/>
          <w:szCs w:val="22"/>
        </w:rPr>
        <w:t xml:space="preserve">starting </w:t>
      </w:r>
      <w:r w:rsidRPr="008A16BD">
        <w:rPr>
          <w:rFonts w:cs="Times"/>
          <w:color w:val="000000"/>
          <w:sz w:val="22"/>
          <w:szCs w:val="21"/>
        </w:rPr>
        <w:t xml:space="preserve">on either the upper or the lower of the two surfaces that </w:t>
      </w:r>
      <w:r>
        <w:rPr>
          <w:rFonts w:cs="Times"/>
          <w:color w:val="000000"/>
          <w:sz w:val="22"/>
          <w:szCs w:val="21"/>
        </w:rPr>
        <w:t>form a conical intersection</w:t>
      </w:r>
      <w:r w:rsidRPr="008A16BD">
        <w:rPr>
          <w:rFonts w:cs="Times"/>
          <w:color w:val="000000"/>
          <w:sz w:val="22"/>
          <w:szCs w:val="21"/>
        </w:rPr>
        <w:t>.</w:t>
      </w:r>
      <w:r>
        <w:rPr>
          <w:rFonts w:cs="Times"/>
          <w:color w:val="000000"/>
          <w:sz w:val="22"/>
          <w:szCs w:val="21"/>
        </w:rPr>
        <w:t xml:space="preserve"> </w:t>
      </w:r>
      <w:r w:rsidRPr="008A16BD">
        <w:rPr>
          <w:rFonts w:cs="Times"/>
          <w:color w:val="000000"/>
          <w:sz w:val="22"/>
          <w:szCs w:val="21"/>
        </w:rPr>
        <w:t>One-photon excitation of the photoswitch initially populates the lower potential energy surface, whereas two-photon excitation initiates the reaction on the upper surface.</w:t>
      </w:r>
      <w:r w:rsidRPr="009E4E0C">
        <w:rPr>
          <w:sz w:val="22"/>
        </w:rPr>
        <w:t xml:space="preserve"> </w:t>
      </w:r>
      <w:r>
        <w:rPr>
          <w:sz w:val="22"/>
        </w:rPr>
        <w:t>We are also exploring the use of time-resolved x-ray absorption spectroscopy (</w:t>
      </w:r>
      <w:r>
        <w:rPr>
          <w:rFonts w:cs="Times"/>
          <w:color w:val="000000"/>
          <w:sz w:val="22"/>
          <w:szCs w:val="21"/>
        </w:rPr>
        <w:t>TR-XAS</w:t>
      </w:r>
      <w:r>
        <w:rPr>
          <w:sz w:val="22"/>
        </w:rPr>
        <w:t>) as a method of probing the structure and dynamics of metal-containing photoswitch compounds.</w:t>
      </w:r>
      <w:r w:rsidRPr="009E4E0C">
        <w:rPr>
          <w:rFonts w:cs="Times"/>
          <w:color w:val="000000"/>
          <w:sz w:val="22"/>
          <w:szCs w:val="21"/>
        </w:rPr>
        <w:t xml:space="preserve"> </w:t>
      </w:r>
      <w:r>
        <w:rPr>
          <w:rFonts w:cs="Times"/>
          <w:color w:val="000000"/>
          <w:sz w:val="22"/>
          <w:szCs w:val="21"/>
        </w:rPr>
        <w:t>The metal-based</w:t>
      </w:r>
      <w:r w:rsidRPr="008A16BD">
        <w:rPr>
          <w:rFonts w:cs="Times"/>
          <w:color w:val="000000"/>
          <w:sz w:val="22"/>
          <w:szCs w:val="21"/>
        </w:rPr>
        <w:t xml:space="preserve"> </w:t>
      </w:r>
      <w:r>
        <w:rPr>
          <w:rFonts w:cs="Times"/>
          <w:color w:val="000000"/>
          <w:sz w:val="22"/>
          <w:szCs w:val="21"/>
        </w:rPr>
        <w:t>coordination compounds follow a very different reaction path than the metal-free analogues, instead passing through MLCT and triplet excited states</w:t>
      </w:r>
      <w:proofErr w:type="gramStart"/>
      <w:r>
        <w:rPr>
          <w:rFonts w:cs="Times"/>
          <w:color w:val="000000"/>
          <w:sz w:val="22"/>
          <w:szCs w:val="21"/>
        </w:rPr>
        <w:t>.[</w:t>
      </w:r>
      <w:proofErr w:type="gramEnd"/>
      <w:r>
        <w:rPr>
          <w:rFonts w:cs="Times"/>
          <w:color w:val="000000"/>
          <w:sz w:val="22"/>
          <w:szCs w:val="21"/>
        </w:rPr>
        <w:t>2] We will use TR-XAS</w:t>
      </w:r>
      <w:r w:rsidRPr="008A16BD">
        <w:rPr>
          <w:rFonts w:cs="Times"/>
          <w:color w:val="000000"/>
          <w:sz w:val="22"/>
          <w:szCs w:val="21"/>
        </w:rPr>
        <w:t xml:space="preserve"> </w:t>
      </w:r>
      <w:r>
        <w:rPr>
          <w:rFonts w:cs="Times"/>
          <w:color w:val="000000"/>
          <w:sz w:val="22"/>
          <w:szCs w:val="21"/>
        </w:rPr>
        <w:t>to probe</w:t>
      </w:r>
      <w:r w:rsidRPr="008A16BD">
        <w:rPr>
          <w:rFonts w:cs="Times"/>
          <w:color w:val="000000"/>
          <w:sz w:val="22"/>
          <w:szCs w:val="21"/>
        </w:rPr>
        <w:t xml:space="preserve"> the oxidation state and electronic structure of the metal atom during the </w:t>
      </w:r>
      <w:r>
        <w:rPr>
          <w:rFonts w:cs="Times"/>
          <w:color w:val="000000"/>
          <w:sz w:val="22"/>
          <w:szCs w:val="21"/>
        </w:rPr>
        <w:t>photo-</w:t>
      </w:r>
      <w:r w:rsidRPr="008A16BD">
        <w:rPr>
          <w:rFonts w:cs="Times"/>
          <w:color w:val="000000"/>
          <w:sz w:val="22"/>
          <w:szCs w:val="21"/>
        </w:rPr>
        <w:t>conversion reaction.</w:t>
      </w:r>
      <w:r>
        <w:rPr>
          <w:rFonts w:cs="Times"/>
          <w:color w:val="000000"/>
          <w:sz w:val="22"/>
          <w:szCs w:val="21"/>
        </w:rPr>
        <w:t xml:space="preserve"> </w:t>
      </w:r>
    </w:p>
    <w:p w:rsidR="008F348E" w:rsidRPr="007F17ED" w:rsidRDefault="008F348E" w:rsidP="008F348E">
      <w:pPr>
        <w:pStyle w:val="Corpsdetexte"/>
        <w:ind w:firstLine="340"/>
        <w:rPr>
          <w:sz w:val="22"/>
        </w:rPr>
      </w:pPr>
    </w:p>
    <w:p w:rsidR="008F348E" w:rsidRDefault="008F348E" w:rsidP="008F348E">
      <w:pPr>
        <w:pStyle w:val="Corpsdetexte"/>
        <w:ind w:firstLine="340"/>
        <w:jc w:val="center"/>
        <w:rPr>
          <w:sz w:val="22"/>
          <w:szCs w:val="22"/>
        </w:rPr>
      </w:pPr>
      <w:r>
        <w:rPr>
          <w:noProof/>
          <w:lang w:val="fr-FR" w:eastAsia="fr-FR"/>
        </w:rPr>
        <w:drawing>
          <wp:inline distT="0" distB="0" distL="0" distR="0">
            <wp:extent cx="2874645" cy="1858010"/>
            <wp:effectExtent l="19050" t="0" r="1905" b="0"/>
            <wp:docPr id="112" name="Image 112" descr="TCSDM-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CSDM-Fig"/>
                    <pic:cNvPicPr>
                      <a:picLocks noChangeAspect="1" noChangeArrowheads="1"/>
                    </pic:cNvPicPr>
                  </pic:nvPicPr>
                  <pic:blipFill>
                    <a:blip r:embed="rId115" cstate="print"/>
                    <a:srcRect/>
                    <a:stretch>
                      <a:fillRect/>
                    </a:stretch>
                  </pic:blipFill>
                  <pic:spPr bwMode="auto">
                    <a:xfrm>
                      <a:off x="0" y="0"/>
                      <a:ext cx="2874645" cy="1858010"/>
                    </a:xfrm>
                    <a:prstGeom prst="rect">
                      <a:avLst/>
                    </a:prstGeom>
                    <a:noFill/>
                    <a:ln w="9525">
                      <a:noFill/>
                      <a:miter lim="800000"/>
                      <a:headEnd/>
                      <a:tailEnd/>
                    </a:ln>
                  </pic:spPr>
                </pic:pic>
              </a:graphicData>
            </a:graphic>
          </wp:inline>
        </w:drawing>
      </w:r>
    </w:p>
    <w:p w:rsidR="008F348E" w:rsidRPr="007D2F16" w:rsidRDefault="008F348E" w:rsidP="008F348E">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photochromic</w:t>
      </w:r>
      <w:r w:rsidRPr="007D2F16">
        <w:rPr>
          <w:sz w:val="22"/>
          <w:szCs w:val="22"/>
        </w:rPr>
        <w:t xml:space="preserve">, </w:t>
      </w:r>
      <w:r>
        <w:rPr>
          <w:sz w:val="22"/>
          <w:szCs w:val="22"/>
        </w:rPr>
        <w:t>non-adiabatic</w:t>
      </w:r>
      <w:r w:rsidRPr="007D2F16">
        <w:rPr>
          <w:sz w:val="22"/>
          <w:szCs w:val="22"/>
        </w:rPr>
        <w:t xml:space="preserve">, </w:t>
      </w:r>
      <w:r>
        <w:rPr>
          <w:sz w:val="22"/>
          <w:szCs w:val="22"/>
        </w:rPr>
        <w:t>reaction dynamics</w:t>
      </w:r>
      <w:r w:rsidRPr="007D2F16">
        <w:rPr>
          <w:sz w:val="22"/>
          <w:szCs w:val="22"/>
        </w:rPr>
        <w:t xml:space="preserve"> </w:t>
      </w:r>
    </w:p>
    <w:p w:rsidR="008F348E" w:rsidRPr="00D32A26" w:rsidRDefault="00787EA9" w:rsidP="008F348E">
      <w:pPr>
        <w:pStyle w:val="Corpsdetexte"/>
        <w:tabs>
          <w:tab w:val="left" w:pos="0"/>
        </w:tabs>
        <w:spacing w:after="40"/>
        <w:ind w:right="-2"/>
      </w:pPr>
      <w:r>
        <w:pict>
          <v:rect id="_x0000_i1062" style="width:428.05pt;height:1pt" o:hrstd="t" o:hrnoshade="t" o:hr="t" fillcolor="black" stroked="f"/>
        </w:pict>
      </w:r>
    </w:p>
    <w:p w:rsidR="008F348E" w:rsidRDefault="008F348E" w:rsidP="008F348E">
      <w:pPr>
        <w:pStyle w:val="Corpsdetexte"/>
        <w:tabs>
          <w:tab w:val="left" w:pos="0"/>
        </w:tabs>
        <w:ind w:right="-2"/>
      </w:pPr>
      <w:r>
        <w:t>[1] P. R. Hania, A. Pugzlys, L. N. Lucas, J. J. D. de Jong, B. L. Feringa, J. H. van Esch, H. T. Jonkman and K. Duppen,</w:t>
      </w:r>
      <w:r w:rsidRPr="003E1581">
        <w:t xml:space="preserve"> </w:t>
      </w:r>
      <w:r>
        <w:rPr>
          <w:i/>
        </w:rPr>
        <w:t xml:space="preserve">J. </w:t>
      </w:r>
      <w:r w:rsidRPr="003E1581">
        <w:rPr>
          <w:i/>
          <w:iCs/>
        </w:rPr>
        <w:t xml:space="preserve">Phys. </w:t>
      </w:r>
      <w:r>
        <w:rPr>
          <w:i/>
          <w:iCs/>
        </w:rPr>
        <w:t>Chem. A,</w:t>
      </w:r>
      <w:r>
        <w:t xml:space="preserve"> </w:t>
      </w:r>
      <w:proofErr w:type="gramStart"/>
      <w:r>
        <w:rPr>
          <w:b/>
          <w:bCs/>
        </w:rPr>
        <w:t>109</w:t>
      </w:r>
      <w:r>
        <w:t xml:space="preserve">  9437</w:t>
      </w:r>
      <w:proofErr w:type="gramEnd"/>
      <w:r>
        <w:t xml:space="preserve">  (2005</w:t>
      </w:r>
      <w:r w:rsidRPr="003E1581">
        <w:t>)</w:t>
      </w:r>
      <w:r>
        <w:t>.</w:t>
      </w:r>
    </w:p>
    <w:p w:rsidR="008F348E" w:rsidRPr="008F348E" w:rsidRDefault="008F348E" w:rsidP="008F348E">
      <w:pPr>
        <w:pStyle w:val="Corpsdetexte"/>
        <w:tabs>
          <w:tab w:val="left" w:pos="0"/>
        </w:tabs>
        <w:ind w:right="-2"/>
        <w:rPr>
          <w:sz w:val="24"/>
          <w:szCs w:val="24"/>
        </w:rPr>
      </w:pPr>
      <w:r w:rsidRPr="008F348E">
        <w:t xml:space="preserve">[2] C. C. Ko, W. M. Kwok, V. W. W. Yam and D. L. Phillips, </w:t>
      </w:r>
      <w:r w:rsidRPr="008F348E">
        <w:rPr>
          <w:i/>
        </w:rPr>
        <w:t>Chem.-Eur. J.</w:t>
      </w:r>
      <w:r w:rsidRPr="008F348E">
        <w:t xml:space="preserve">, </w:t>
      </w:r>
      <w:proofErr w:type="gramStart"/>
      <w:r w:rsidRPr="008F348E">
        <w:rPr>
          <w:b/>
        </w:rPr>
        <w:t xml:space="preserve">12  </w:t>
      </w:r>
      <w:r w:rsidRPr="008F348E">
        <w:t>5840</w:t>
      </w:r>
      <w:proofErr w:type="gramEnd"/>
      <w:r w:rsidRPr="008F348E">
        <w:t xml:space="preserve">  (2006).</w:t>
      </w:r>
    </w:p>
    <w:p w:rsidR="008F348E" w:rsidRDefault="008F348E">
      <w:pPr>
        <w:spacing w:after="0"/>
        <w:jc w:val="left"/>
      </w:pPr>
    </w:p>
    <w:p w:rsidR="00C532B3" w:rsidRPr="007F4BB2" w:rsidRDefault="008F348E" w:rsidP="008F348E">
      <w:pPr>
        <w:pStyle w:val="Lgende"/>
        <w:rPr>
          <w:rFonts w:eastAsia="Batang"/>
          <w:lang w:eastAsia="ko-KR"/>
        </w:rPr>
      </w:pPr>
      <w:bookmarkStart w:id="149" w:name="_Ref277431396"/>
      <w:bookmarkStart w:id="150" w:name="_Toc278180481"/>
      <w:r>
        <w:lastRenderedPageBreak/>
        <w:t xml:space="preserve">CL </w:t>
      </w:r>
      <w:fldSimple w:instr=" SEQ CL_ \* ARABIC ">
        <w:r w:rsidR="00E906D8">
          <w:rPr>
            <w:noProof/>
          </w:rPr>
          <w:t>26</w:t>
        </w:r>
      </w:fldSimple>
      <w:r>
        <w:t xml:space="preserve">: </w:t>
      </w:r>
      <w:r w:rsidR="00C532B3" w:rsidRPr="00332817">
        <w:t xml:space="preserve">Tryptophan’s quenching mechanism in water unraveled </w:t>
      </w:r>
      <w:r w:rsidR="00C532B3">
        <w:br/>
      </w:r>
      <w:r w:rsidR="00C532B3" w:rsidRPr="00332817">
        <w:t xml:space="preserve">by transient </w:t>
      </w:r>
      <w:r w:rsidR="00C532B3">
        <w:t>a</w:t>
      </w:r>
      <w:r w:rsidR="00C532B3" w:rsidRPr="00332817">
        <w:t>bsorption spectroscopy</w:t>
      </w:r>
      <w:bookmarkEnd w:id="149"/>
      <w:bookmarkEnd w:id="150"/>
    </w:p>
    <w:p w:rsidR="00C532B3" w:rsidRPr="007E62F1" w:rsidRDefault="00C532B3" w:rsidP="00C532B3">
      <w:pPr>
        <w:spacing w:line="360" w:lineRule="exact"/>
        <w:rPr>
          <w:rFonts w:eastAsia="Batang"/>
          <w:color w:val="000000"/>
          <w:lang w:eastAsia="ko-KR"/>
        </w:rPr>
      </w:pPr>
      <w:r w:rsidRPr="00FB700D">
        <w:rPr>
          <w:u w:val="single"/>
          <w:lang w:val="en-GB"/>
        </w:rPr>
        <w:t>J. Léonard</w:t>
      </w:r>
      <w:r w:rsidR="00787EA9">
        <w:rPr>
          <w:u w:val="single"/>
          <w:lang w:val="en-GB"/>
        </w:rPr>
        <w:fldChar w:fldCharType="begin"/>
      </w:r>
      <w:r>
        <w:instrText xml:space="preserve"> XE "</w:instrText>
      </w:r>
      <w:r w:rsidRPr="00565450">
        <w:rPr>
          <w:u w:val="single"/>
          <w:lang w:val="en-GB"/>
        </w:rPr>
        <w:instrText>Léonard, J.</w:instrText>
      </w:r>
      <w:r>
        <w:instrText xml:space="preserve">" </w:instrText>
      </w:r>
      <w:r w:rsidR="00787EA9">
        <w:rPr>
          <w:u w:val="single"/>
          <w:lang w:val="en-GB"/>
        </w:rPr>
        <w:fldChar w:fldCharType="end"/>
      </w:r>
      <w:r w:rsidRPr="007E62F1">
        <w:rPr>
          <w:color w:val="000000"/>
        </w:rPr>
        <w:t xml:space="preserve">, </w:t>
      </w:r>
      <w:r w:rsidRPr="0011489B">
        <w:rPr>
          <w:lang w:val="en-GB"/>
        </w:rPr>
        <w:t>D. Sharma</w:t>
      </w:r>
      <w:r w:rsidR="00787EA9">
        <w:rPr>
          <w:lang w:val="en-GB"/>
        </w:rPr>
        <w:fldChar w:fldCharType="begin"/>
      </w:r>
      <w:r>
        <w:instrText xml:space="preserve"> XE "</w:instrText>
      </w:r>
      <w:r w:rsidRPr="009058CA">
        <w:rPr>
          <w:lang w:val="en-GB"/>
        </w:rPr>
        <w:instrText>Sharma, D.</w:instrText>
      </w:r>
      <w:r>
        <w:instrText xml:space="preserve">" </w:instrText>
      </w:r>
      <w:r w:rsidR="00787EA9">
        <w:rPr>
          <w:lang w:val="en-GB"/>
        </w:rPr>
        <w:fldChar w:fldCharType="end"/>
      </w:r>
      <w:r w:rsidRPr="007E62F1">
        <w:rPr>
          <w:color w:val="000000"/>
        </w:rPr>
        <w:t>,</w:t>
      </w:r>
      <w:r w:rsidRPr="00332817">
        <w:t xml:space="preserve"> </w:t>
      </w:r>
      <w:r w:rsidRPr="00332817">
        <w:rPr>
          <w:color w:val="000000"/>
        </w:rPr>
        <w:t>B. Szafarowicz</w:t>
      </w:r>
      <w:r w:rsidR="00787EA9">
        <w:rPr>
          <w:color w:val="000000"/>
        </w:rPr>
        <w:fldChar w:fldCharType="begin"/>
      </w:r>
      <w:r>
        <w:instrText xml:space="preserve"> XE "</w:instrText>
      </w:r>
      <w:r w:rsidRPr="004D7C86">
        <w:rPr>
          <w:color w:val="000000"/>
        </w:rPr>
        <w:instrText>Szafarowicz, B.</w:instrText>
      </w:r>
      <w:r>
        <w:instrText xml:space="preserve">" </w:instrText>
      </w:r>
      <w:r w:rsidR="00787EA9">
        <w:rPr>
          <w:color w:val="000000"/>
        </w:rPr>
        <w:fldChar w:fldCharType="end"/>
      </w:r>
      <w:r w:rsidRPr="00332817">
        <w:rPr>
          <w:color w:val="000000"/>
        </w:rPr>
        <w:t>, K. Torgasin</w:t>
      </w:r>
      <w:r w:rsidR="00787EA9">
        <w:rPr>
          <w:color w:val="000000"/>
        </w:rPr>
        <w:fldChar w:fldCharType="begin"/>
      </w:r>
      <w:r>
        <w:instrText xml:space="preserve"> XE "</w:instrText>
      </w:r>
      <w:r w:rsidRPr="00F01C7A">
        <w:rPr>
          <w:color w:val="000000"/>
        </w:rPr>
        <w:instrText>Torgasin, K.</w:instrText>
      </w:r>
      <w:r>
        <w:instrText xml:space="preserve">" </w:instrText>
      </w:r>
      <w:r w:rsidR="00787EA9">
        <w:rPr>
          <w:color w:val="000000"/>
        </w:rPr>
        <w:fldChar w:fldCharType="end"/>
      </w:r>
      <w:r w:rsidRPr="00332817">
        <w:rPr>
          <w:color w:val="000000"/>
        </w:rPr>
        <w:t xml:space="preserve"> and </w:t>
      </w:r>
      <w:r w:rsidRPr="00FB700D">
        <w:rPr>
          <w:color w:val="000000"/>
        </w:rPr>
        <w:t>S. Haacke</w:t>
      </w:r>
      <w:r w:rsidR="00787EA9">
        <w:rPr>
          <w:color w:val="000000"/>
        </w:rPr>
        <w:fldChar w:fldCharType="begin"/>
      </w:r>
      <w:r>
        <w:instrText xml:space="preserve"> XE "</w:instrText>
      </w:r>
      <w:r w:rsidRPr="00D81EED">
        <w:rPr>
          <w:color w:val="000000"/>
        </w:rPr>
        <w:instrText>Haacke, S.</w:instrText>
      </w:r>
      <w:r>
        <w:instrText xml:space="preserve">" </w:instrText>
      </w:r>
      <w:r w:rsidR="00787EA9">
        <w:rPr>
          <w:color w:val="000000"/>
        </w:rPr>
        <w:fldChar w:fldCharType="end"/>
      </w:r>
      <w:r>
        <w:rPr>
          <w:color w:val="000000"/>
        </w:rPr>
        <w:t>*</w:t>
      </w:r>
    </w:p>
    <w:p w:rsidR="00C532B3" w:rsidRPr="00FB700D" w:rsidRDefault="00C532B3" w:rsidP="00C532B3">
      <w:pPr>
        <w:spacing w:line="300" w:lineRule="exact"/>
        <w:rPr>
          <w:i/>
          <w:iCs/>
          <w:color w:val="000000"/>
          <w:sz w:val="20"/>
          <w:lang w:val="fr-FR"/>
        </w:rPr>
      </w:pPr>
      <w:r w:rsidRPr="00FB700D">
        <w:rPr>
          <w:i/>
          <w:szCs w:val="22"/>
          <w:lang w:val="fr-FR"/>
        </w:rPr>
        <w:t>Institut de Physique et Chimie des Matériaux de Strasbourg, Université de Strasbourg, CNRS UMR 7504, Strasbourg (F)</w:t>
      </w:r>
    </w:p>
    <w:p w:rsidR="00C532B3" w:rsidRPr="00FA6022" w:rsidRDefault="00C532B3" w:rsidP="00C532B3">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Stefan.Haacke</w:t>
      </w:r>
      <w:r w:rsidRPr="00E43417">
        <w:rPr>
          <w:i/>
          <w:iCs/>
          <w:sz w:val="20"/>
        </w:rPr>
        <w:t>@</w:t>
      </w:r>
      <w:r>
        <w:rPr>
          <w:i/>
          <w:iCs/>
          <w:sz w:val="20"/>
        </w:rPr>
        <w:t>ipcms.u-strasbg.fr</w:t>
      </w:r>
    </w:p>
    <w:p w:rsidR="00C532B3" w:rsidRDefault="00C532B3" w:rsidP="00C532B3">
      <w:pPr>
        <w:pStyle w:val="Corpsdetexte"/>
        <w:ind w:firstLine="340"/>
        <w:rPr>
          <w:sz w:val="22"/>
          <w:szCs w:val="22"/>
        </w:rPr>
      </w:pPr>
      <w:r w:rsidRPr="00C642F5">
        <w:rPr>
          <w:sz w:val="22"/>
          <w:szCs w:val="22"/>
        </w:rPr>
        <w:t xml:space="preserve">Tryptophan (Trp) is a natural </w:t>
      </w:r>
      <w:r>
        <w:rPr>
          <w:sz w:val="22"/>
          <w:szCs w:val="22"/>
        </w:rPr>
        <w:t xml:space="preserve">amino acid </w:t>
      </w:r>
      <w:r w:rsidRPr="00C642F5">
        <w:rPr>
          <w:sz w:val="22"/>
          <w:szCs w:val="22"/>
        </w:rPr>
        <w:t xml:space="preserve">reporter of biomolecular interactions, because its UV fluorescence wavelength and lifetime are very sensitive to </w:t>
      </w:r>
      <w:r>
        <w:rPr>
          <w:sz w:val="22"/>
          <w:szCs w:val="22"/>
        </w:rPr>
        <w:t xml:space="preserve">the intra-protein properties and the </w:t>
      </w:r>
      <w:r w:rsidRPr="00C642F5">
        <w:rPr>
          <w:sz w:val="22"/>
          <w:szCs w:val="22"/>
        </w:rPr>
        <w:t>near</w:t>
      </w:r>
      <w:r>
        <w:rPr>
          <w:sz w:val="22"/>
          <w:szCs w:val="22"/>
        </w:rPr>
        <w:t>est</w:t>
      </w:r>
      <w:r w:rsidRPr="00C642F5">
        <w:rPr>
          <w:sz w:val="22"/>
          <w:szCs w:val="22"/>
        </w:rPr>
        <w:t xml:space="preserve"> </w:t>
      </w:r>
      <w:r>
        <w:rPr>
          <w:sz w:val="22"/>
          <w:szCs w:val="22"/>
        </w:rPr>
        <w:t xml:space="preserve">protein </w:t>
      </w:r>
      <w:r w:rsidRPr="00C642F5">
        <w:rPr>
          <w:sz w:val="22"/>
          <w:szCs w:val="22"/>
        </w:rPr>
        <w:t>environment. As such tryptophan fluorescence has been extensively used to investigate structural dynamics in peptides. However, the precise understanding of Trp photophysics remains far from trivial and is debated even in simpler environments like aqueous solution.</w:t>
      </w:r>
      <w:r>
        <w:rPr>
          <w:sz w:val="22"/>
          <w:szCs w:val="22"/>
        </w:rPr>
        <w:t xml:space="preserve"> </w:t>
      </w:r>
    </w:p>
    <w:p w:rsidR="00C532B3" w:rsidRDefault="00C532B3" w:rsidP="00C532B3">
      <w:pPr>
        <w:pStyle w:val="Corpsdetexte"/>
        <w:ind w:firstLine="340"/>
        <w:rPr>
          <w:sz w:val="22"/>
          <w:szCs w:val="22"/>
        </w:rPr>
      </w:pPr>
      <w:r w:rsidRPr="003318E3">
        <w:rPr>
          <w:sz w:val="22"/>
          <w:szCs w:val="22"/>
        </w:rPr>
        <w:t>Unlike time-resolved fluorescence, ultrafast absorption</w:t>
      </w:r>
      <w:r>
        <w:rPr>
          <w:sz w:val="22"/>
          <w:szCs w:val="22"/>
        </w:rPr>
        <w:t xml:space="preserve"> </w:t>
      </w:r>
      <w:r w:rsidRPr="003318E3">
        <w:rPr>
          <w:sz w:val="22"/>
          <w:szCs w:val="22"/>
        </w:rPr>
        <w:t>experiments can give evidence for the formation dynamics</w:t>
      </w:r>
      <w:r>
        <w:rPr>
          <w:sz w:val="22"/>
          <w:szCs w:val="22"/>
        </w:rPr>
        <w:t xml:space="preserve"> </w:t>
      </w:r>
      <w:r w:rsidRPr="003318E3">
        <w:rPr>
          <w:sz w:val="22"/>
          <w:szCs w:val="22"/>
        </w:rPr>
        <w:t>and nature of the photoproduct resulting from</w:t>
      </w:r>
      <w:r>
        <w:rPr>
          <w:sz w:val="22"/>
          <w:szCs w:val="22"/>
        </w:rPr>
        <w:t xml:space="preserve"> the </w:t>
      </w:r>
      <w:r w:rsidRPr="003318E3">
        <w:rPr>
          <w:sz w:val="22"/>
          <w:szCs w:val="22"/>
        </w:rPr>
        <w:t>quenching</w:t>
      </w:r>
      <w:r>
        <w:rPr>
          <w:sz w:val="22"/>
          <w:szCs w:val="22"/>
        </w:rPr>
        <w:t xml:space="preserve"> of the fluorescent S</w:t>
      </w:r>
      <w:r w:rsidRPr="003318E3">
        <w:rPr>
          <w:sz w:val="22"/>
          <w:szCs w:val="22"/>
          <w:vertAlign w:val="subscript"/>
        </w:rPr>
        <w:t>1</w:t>
      </w:r>
      <w:r>
        <w:rPr>
          <w:sz w:val="22"/>
          <w:szCs w:val="22"/>
        </w:rPr>
        <w:t xml:space="preserve"> state [1</w:t>
      </w:r>
      <w:proofErr w:type="gramStart"/>
      <w:r>
        <w:rPr>
          <w:sz w:val="22"/>
          <w:szCs w:val="22"/>
        </w:rPr>
        <w:t>,2</w:t>
      </w:r>
      <w:proofErr w:type="gramEnd"/>
      <w:r>
        <w:rPr>
          <w:sz w:val="22"/>
          <w:szCs w:val="22"/>
        </w:rPr>
        <w:t>]</w:t>
      </w:r>
      <w:r w:rsidRPr="003318E3">
        <w:rPr>
          <w:sz w:val="22"/>
          <w:szCs w:val="22"/>
        </w:rPr>
        <w:t>.</w:t>
      </w:r>
      <w:r>
        <w:rPr>
          <w:sz w:val="22"/>
          <w:szCs w:val="22"/>
        </w:rPr>
        <w:t xml:space="preserve"> Using a UV pump / UV-VIS probe set-up, we evidence the absorption signature of the photoproduct characterized by two absorption bands at </w:t>
      </w:r>
      <w:r w:rsidRPr="003318E3">
        <w:rPr>
          <w:sz w:val="22"/>
          <w:szCs w:val="22"/>
        </w:rPr>
        <w:t>350 nm and 425 nm</w:t>
      </w:r>
      <w:r>
        <w:rPr>
          <w:sz w:val="22"/>
          <w:szCs w:val="22"/>
        </w:rPr>
        <w:t xml:space="preserve"> at neutral pH. These signatures rise simultaneously with the decay of the excited state signatures (including stimulated emission) and on the same time scales as determined by previous fluorescence lifetime measurements. They therefore represent the primary photoproduct generated by excited state quenching. </w:t>
      </w:r>
    </w:p>
    <w:p w:rsidR="00C532B3" w:rsidRDefault="00C532B3" w:rsidP="00C532B3">
      <w:pPr>
        <w:pStyle w:val="Corpsdetexte"/>
        <w:ind w:firstLine="340"/>
        <w:rPr>
          <w:sz w:val="22"/>
          <w:szCs w:val="22"/>
        </w:rPr>
      </w:pPr>
      <w:r>
        <w:rPr>
          <w:sz w:val="22"/>
          <w:szCs w:val="22"/>
        </w:rPr>
        <w:t>In addition, the pH dependence of the formation time of this photoproduct signature matches that of the fluorescence decay and when Trp is incorporated in a protein, this spectral signature is not observed. We thus conclude, in agreement with conclusions drawn from NMR studies [3], that the S</w:t>
      </w:r>
      <w:r w:rsidRPr="005A22CE">
        <w:rPr>
          <w:sz w:val="22"/>
          <w:szCs w:val="22"/>
          <w:vertAlign w:val="subscript"/>
        </w:rPr>
        <w:t>1</w:t>
      </w:r>
      <w:r>
        <w:rPr>
          <w:sz w:val="22"/>
          <w:szCs w:val="22"/>
        </w:rPr>
        <w:t xml:space="preserve"> quenching mechanism of the zwitterionic water-solvated Trp is associated with a proton transfer, presumably from the protonated amine group to the indole moiety at neutral pH, rather than to an electron transfer. This photoproduct has an estimated lifetime of 30-40 nanoseconds, and involves most probably </w:t>
      </w:r>
      <w:proofErr w:type="gramStart"/>
      <w:r>
        <w:rPr>
          <w:sz w:val="22"/>
          <w:szCs w:val="22"/>
        </w:rPr>
        <w:t>a</w:t>
      </w:r>
      <w:proofErr w:type="gramEnd"/>
      <w:r>
        <w:rPr>
          <w:sz w:val="22"/>
          <w:szCs w:val="22"/>
        </w:rPr>
        <w:t xml:space="preserve"> important mixing of singlet and triplet character.</w:t>
      </w:r>
    </w:p>
    <w:p w:rsidR="00C532B3" w:rsidRDefault="00C532B3" w:rsidP="00C532B3">
      <w:pPr>
        <w:pStyle w:val="Corpsdetexte"/>
        <w:ind w:firstLine="340"/>
        <w:rPr>
          <w:sz w:val="22"/>
          <w:szCs w:val="22"/>
        </w:rPr>
      </w:pPr>
      <w:r>
        <w:rPr>
          <w:sz w:val="22"/>
          <w:szCs w:val="22"/>
        </w:rPr>
        <w:t xml:space="preserve">While the spectroscopic properties of the photoproduct are now well established, pinpointing its molecular origin call for theoretical support by </w:t>
      </w:r>
      <w:r w:rsidRPr="00EE2330">
        <w:rPr>
          <w:i/>
          <w:sz w:val="22"/>
          <w:szCs w:val="22"/>
        </w:rPr>
        <w:t xml:space="preserve">ab initio </w:t>
      </w:r>
      <w:r w:rsidRPr="009F7DF0">
        <w:rPr>
          <w:sz w:val="22"/>
          <w:szCs w:val="22"/>
        </w:rPr>
        <w:t xml:space="preserve">electronic-structure calculations and simulations of </w:t>
      </w:r>
      <w:r>
        <w:rPr>
          <w:sz w:val="22"/>
          <w:szCs w:val="22"/>
        </w:rPr>
        <w:t xml:space="preserve">the pH dependent </w:t>
      </w:r>
      <w:r w:rsidRPr="009F7DF0">
        <w:rPr>
          <w:sz w:val="22"/>
          <w:szCs w:val="22"/>
        </w:rPr>
        <w:t>condensed-phase processes</w:t>
      </w:r>
      <w:r>
        <w:rPr>
          <w:sz w:val="22"/>
          <w:szCs w:val="22"/>
        </w:rPr>
        <w:t>.</w:t>
      </w:r>
    </w:p>
    <w:p w:rsidR="00C532B3" w:rsidRPr="007D2F16" w:rsidRDefault="00C532B3" w:rsidP="00C532B3">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tryptophan</w:t>
      </w:r>
      <w:r w:rsidRPr="007D2F16">
        <w:rPr>
          <w:sz w:val="22"/>
          <w:szCs w:val="22"/>
        </w:rPr>
        <w:t xml:space="preserve">, </w:t>
      </w:r>
      <w:r>
        <w:rPr>
          <w:sz w:val="22"/>
          <w:szCs w:val="22"/>
        </w:rPr>
        <w:t>excited-state dynamics, proton transfer</w:t>
      </w:r>
      <w:r w:rsidRPr="007D2F16">
        <w:rPr>
          <w:sz w:val="22"/>
          <w:szCs w:val="22"/>
        </w:rPr>
        <w:t xml:space="preserve"> </w:t>
      </w:r>
    </w:p>
    <w:p w:rsidR="00C532B3" w:rsidRPr="00D32A26" w:rsidRDefault="00787EA9" w:rsidP="00C532B3">
      <w:pPr>
        <w:pStyle w:val="Corpsdetexte"/>
        <w:tabs>
          <w:tab w:val="left" w:pos="0"/>
        </w:tabs>
        <w:spacing w:after="40"/>
        <w:ind w:right="-2"/>
      </w:pPr>
      <w:r>
        <w:pict>
          <v:rect id="_x0000_i1063" style="width:428.05pt;height:1pt" o:hrstd="t" o:hrnoshade="t" o:hr="t" fillcolor="black" stroked="f"/>
        </w:pict>
      </w:r>
    </w:p>
    <w:p w:rsidR="00C532B3" w:rsidRDefault="00C532B3" w:rsidP="00C532B3">
      <w:pPr>
        <w:pStyle w:val="Corpsdetexte"/>
        <w:tabs>
          <w:tab w:val="left" w:pos="0"/>
        </w:tabs>
        <w:ind w:right="-2"/>
      </w:pPr>
      <w:r w:rsidRPr="00877BF6">
        <w:t>[1]</w:t>
      </w:r>
      <w:r>
        <w:t xml:space="preserve"> </w:t>
      </w:r>
      <w:r w:rsidRPr="00D53849">
        <w:rPr>
          <w:bCs/>
          <w:lang w:val="en-GB"/>
        </w:rPr>
        <w:t xml:space="preserve">D. Sharma, J. Léonard and S. Haacke, </w:t>
      </w:r>
      <w:r w:rsidRPr="002661DD">
        <w:rPr>
          <w:bCs/>
          <w:sz w:val="22"/>
          <w:lang w:val="en-GB"/>
        </w:rPr>
        <w:t xml:space="preserve">Chem. Phys. Lett. </w:t>
      </w:r>
      <w:proofErr w:type="gramStart"/>
      <w:r w:rsidRPr="004976E1">
        <w:rPr>
          <w:b/>
          <w:bCs/>
          <w:lang w:val="en-GB"/>
        </w:rPr>
        <w:t>489</w:t>
      </w:r>
      <w:r w:rsidRPr="004976E1">
        <w:rPr>
          <w:bCs/>
          <w:lang w:val="en-GB"/>
        </w:rPr>
        <w:t>, 99-102 (2010).</w:t>
      </w:r>
      <w:proofErr w:type="gramEnd"/>
    </w:p>
    <w:p w:rsidR="00C532B3" w:rsidRPr="00866B82" w:rsidRDefault="00C532B3" w:rsidP="00C532B3">
      <w:pPr>
        <w:pStyle w:val="Corpsdetexte"/>
        <w:tabs>
          <w:tab w:val="left" w:pos="0"/>
        </w:tabs>
        <w:ind w:right="-2"/>
      </w:pPr>
      <w:r w:rsidRPr="00FB700D">
        <w:t xml:space="preserve">[2] </w:t>
      </w:r>
      <w:r>
        <w:rPr>
          <w:bCs/>
          <w:lang w:eastAsia="fr-FR"/>
        </w:rPr>
        <w:t xml:space="preserve">J. Léonard, </w:t>
      </w:r>
      <w:r>
        <w:rPr>
          <w:lang w:val="en-GB"/>
        </w:rPr>
        <w:t xml:space="preserve">D. Sharma, B. Szafarowicz, K. Torgassin </w:t>
      </w:r>
      <w:r w:rsidRPr="009F2F58">
        <w:rPr>
          <w:lang w:val="en-GB"/>
        </w:rPr>
        <w:t>and</w:t>
      </w:r>
      <w:r>
        <w:rPr>
          <w:lang w:val="en-GB"/>
        </w:rPr>
        <w:t xml:space="preserve"> S. Haacke, Phys. Chem. Chem. Phys. in press (2010), </w:t>
      </w:r>
      <w:r w:rsidRPr="00866B82">
        <w:rPr>
          <w:b/>
          <w:bCs/>
        </w:rPr>
        <w:t xml:space="preserve">DOI: </w:t>
      </w:r>
      <w:r w:rsidRPr="00866B82">
        <w:t>10.1039/C0CP00615G.</w:t>
      </w:r>
    </w:p>
    <w:p w:rsidR="00C532B3" w:rsidRPr="00FB700D" w:rsidRDefault="00C532B3" w:rsidP="00C532B3">
      <w:pPr>
        <w:pStyle w:val="Corpsdetexte"/>
        <w:tabs>
          <w:tab w:val="left" w:pos="0"/>
        </w:tabs>
        <w:ind w:right="-2"/>
      </w:pPr>
      <w:r w:rsidRPr="00FB700D">
        <w:t xml:space="preserve">[3] I. Saito, H. Sugiyama, A. Yamamoto, S. Muramatsu and T. Matsuura, J. Am. Chem. Soc., </w:t>
      </w:r>
      <w:r w:rsidRPr="00FB700D">
        <w:rPr>
          <w:b/>
        </w:rPr>
        <w:t>106</w:t>
      </w:r>
      <w:r w:rsidRPr="00FB700D">
        <w:t xml:space="preserve">, 4286 (1984); H. Shizuka, M. Serizawa, T. Shimo, I. Saito and T. Matsuura, </w:t>
      </w:r>
      <w:r w:rsidRPr="00FB700D">
        <w:rPr>
          <w:i/>
        </w:rPr>
        <w:t>ibid</w:t>
      </w:r>
      <w:r w:rsidRPr="00FB700D">
        <w:t xml:space="preserve">, </w:t>
      </w:r>
      <w:r w:rsidRPr="00FB700D">
        <w:rPr>
          <w:b/>
        </w:rPr>
        <w:t>110</w:t>
      </w:r>
      <w:r w:rsidRPr="00FB700D">
        <w:t>, 1930 (1988).</w:t>
      </w:r>
    </w:p>
    <w:p w:rsidR="000E0709" w:rsidRDefault="000E0709">
      <w:pPr>
        <w:spacing w:after="0"/>
        <w:jc w:val="left"/>
      </w:pPr>
      <w:r>
        <w:br w:type="page"/>
      </w:r>
    </w:p>
    <w:p w:rsidR="000E0709" w:rsidRPr="008E7240" w:rsidRDefault="000E0709" w:rsidP="000E0709">
      <w:pPr>
        <w:pStyle w:val="Lgende"/>
        <w:rPr>
          <w:rFonts w:eastAsia="Batang"/>
          <w:lang w:val="de-DE" w:eastAsia="ko-KR"/>
        </w:rPr>
      </w:pPr>
      <w:bookmarkStart w:id="151" w:name="_Ref277432855"/>
      <w:bookmarkStart w:id="152" w:name="_Toc278180482"/>
      <w:r>
        <w:lastRenderedPageBreak/>
        <w:t xml:space="preserve">CL </w:t>
      </w:r>
      <w:fldSimple w:instr=" SEQ CL_ \* ARABIC ">
        <w:r w:rsidR="00E906D8">
          <w:rPr>
            <w:noProof/>
          </w:rPr>
          <w:t>27</w:t>
        </w:r>
      </w:fldSimple>
      <w:r>
        <w:t>: Intersystem Crossing and Internal Conversion in</w:t>
      </w:r>
      <w:r>
        <w:br/>
      </w:r>
      <w:r>
        <w:rPr>
          <w:lang w:val="de-DE"/>
        </w:rPr>
        <w:t>1-Methyl-2(1H)-P</w:t>
      </w:r>
      <w:r w:rsidRPr="008E7240">
        <w:rPr>
          <w:lang w:val="de-DE"/>
        </w:rPr>
        <w:t>yrimidinone</w:t>
      </w:r>
      <w:bookmarkEnd w:id="151"/>
      <w:bookmarkEnd w:id="152"/>
    </w:p>
    <w:p w:rsidR="000E0709" w:rsidRPr="00356D82" w:rsidRDefault="000E0709" w:rsidP="000E0709">
      <w:pPr>
        <w:spacing w:line="360" w:lineRule="exact"/>
        <w:rPr>
          <w:rFonts w:eastAsia="Batang"/>
          <w:color w:val="000000"/>
          <w:lang w:val="de-DE" w:eastAsia="ko-KR"/>
        </w:rPr>
      </w:pPr>
      <w:r w:rsidRPr="00356D82">
        <w:rPr>
          <w:rFonts w:eastAsia="Batang"/>
          <w:color w:val="000000"/>
          <w:u w:val="single"/>
          <w:lang w:val="de-DE" w:eastAsia="ko-KR"/>
        </w:rPr>
        <w:t>G. Ryseck</w:t>
      </w:r>
      <w:r w:rsidR="00787EA9">
        <w:rPr>
          <w:rFonts w:eastAsia="Batang"/>
          <w:color w:val="000000"/>
          <w:u w:val="single"/>
          <w:lang w:val="de-DE" w:eastAsia="ko-KR"/>
        </w:rPr>
        <w:fldChar w:fldCharType="begin"/>
      </w:r>
      <w:r w:rsidRPr="000E0709">
        <w:rPr>
          <w:lang w:val="de-DE"/>
        </w:rPr>
        <w:instrText xml:space="preserve"> XE "</w:instrText>
      </w:r>
      <w:r w:rsidRPr="00282D08">
        <w:rPr>
          <w:rFonts w:eastAsia="Batang"/>
          <w:color w:val="000000"/>
          <w:u w:val="single"/>
          <w:lang w:val="de-DE" w:eastAsia="ko-KR"/>
        </w:rPr>
        <w:instrText>Ryseck, G.</w:instrText>
      </w:r>
      <w:r w:rsidRPr="000E0709">
        <w:rPr>
          <w:lang w:val="de-DE"/>
        </w:rPr>
        <w:instrText xml:space="preserve">" </w:instrText>
      </w:r>
      <w:r w:rsidR="00787EA9">
        <w:rPr>
          <w:rFonts w:eastAsia="Batang"/>
          <w:color w:val="000000"/>
          <w:u w:val="single"/>
          <w:lang w:val="de-DE" w:eastAsia="ko-KR"/>
        </w:rPr>
        <w:fldChar w:fldCharType="end"/>
      </w:r>
      <w:r w:rsidRPr="00356D82">
        <w:rPr>
          <w:color w:val="000000"/>
          <w:vertAlign w:val="superscript"/>
          <w:lang w:val="de-DE"/>
        </w:rPr>
        <w:t>1,2*</w:t>
      </w:r>
      <w:r w:rsidRPr="00356D82">
        <w:rPr>
          <w:color w:val="000000"/>
          <w:lang w:val="de-DE"/>
        </w:rPr>
        <w:t>, T. Schmierer</w:t>
      </w:r>
      <w:r w:rsidR="00787EA9">
        <w:rPr>
          <w:color w:val="000000"/>
          <w:lang w:val="de-DE"/>
        </w:rPr>
        <w:fldChar w:fldCharType="begin"/>
      </w:r>
      <w:r w:rsidRPr="000E0709">
        <w:rPr>
          <w:lang w:val="de-DE"/>
        </w:rPr>
        <w:instrText xml:space="preserve"> XE "</w:instrText>
      </w:r>
      <w:r w:rsidRPr="00FE234F">
        <w:rPr>
          <w:color w:val="000000"/>
          <w:lang w:val="de-DE"/>
        </w:rPr>
        <w:instrText>Schmierer, T.</w:instrText>
      </w:r>
      <w:r w:rsidRPr="000E0709">
        <w:rPr>
          <w:lang w:val="de-DE"/>
        </w:rPr>
        <w:instrText xml:space="preserve">" </w:instrText>
      </w:r>
      <w:r w:rsidR="00787EA9">
        <w:rPr>
          <w:color w:val="000000"/>
          <w:lang w:val="de-DE"/>
        </w:rPr>
        <w:fldChar w:fldCharType="end"/>
      </w:r>
      <w:r w:rsidRPr="00356D82">
        <w:rPr>
          <w:color w:val="000000"/>
          <w:vertAlign w:val="superscript"/>
          <w:lang w:val="de-DE"/>
        </w:rPr>
        <w:t>1,2</w:t>
      </w:r>
      <w:r w:rsidRPr="00356D82">
        <w:rPr>
          <w:color w:val="000000"/>
          <w:lang w:val="de-DE"/>
        </w:rPr>
        <w:t xml:space="preserve">, </w:t>
      </w:r>
      <w:r>
        <w:rPr>
          <w:color w:val="000000"/>
          <w:lang w:val="de-DE"/>
        </w:rPr>
        <w:t>W. Schreier</w:t>
      </w:r>
      <w:r w:rsidR="00787EA9">
        <w:rPr>
          <w:color w:val="000000"/>
          <w:lang w:val="de-DE"/>
        </w:rPr>
        <w:fldChar w:fldCharType="begin"/>
      </w:r>
      <w:r w:rsidRPr="000E0709">
        <w:rPr>
          <w:lang w:val="de-DE"/>
        </w:rPr>
        <w:instrText xml:space="preserve"> XE "</w:instrText>
      </w:r>
      <w:r w:rsidRPr="00AC61B3">
        <w:rPr>
          <w:color w:val="000000"/>
          <w:lang w:val="de-DE"/>
        </w:rPr>
        <w:instrText>Schreier, W.</w:instrText>
      </w:r>
      <w:r w:rsidRPr="000E0709">
        <w:rPr>
          <w:lang w:val="de-DE"/>
        </w:rPr>
        <w:instrText xml:space="preserve">" </w:instrText>
      </w:r>
      <w:r w:rsidR="00787EA9">
        <w:rPr>
          <w:color w:val="000000"/>
          <w:lang w:val="de-DE"/>
        </w:rPr>
        <w:fldChar w:fldCharType="end"/>
      </w:r>
      <w:r w:rsidRPr="008E7240">
        <w:rPr>
          <w:color w:val="000000"/>
          <w:vertAlign w:val="superscript"/>
          <w:lang w:val="de-DE"/>
        </w:rPr>
        <w:t>1</w:t>
      </w:r>
      <w:r>
        <w:rPr>
          <w:color w:val="000000"/>
          <w:lang w:val="de-DE"/>
        </w:rPr>
        <w:t xml:space="preserve">, </w:t>
      </w:r>
      <w:r w:rsidRPr="00356D82">
        <w:rPr>
          <w:color w:val="000000"/>
          <w:lang w:val="de-DE"/>
        </w:rPr>
        <w:t>K. Haiser</w:t>
      </w:r>
      <w:r w:rsidR="00787EA9">
        <w:rPr>
          <w:color w:val="000000"/>
          <w:lang w:val="de-DE"/>
        </w:rPr>
        <w:fldChar w:fldCharType="begin"/>
      </w:r>
      <w:r w:rsidRPr="000E0709">
        <w:rPr>
          <w:lang w:val="de-DE"/>
        </w:rPr>
        <w:instrText xml:space="preserve"> XE "</w:instrText>
      </w:r>
      <w:r w:rsidRPr="00202809">
        <w:rPr>
          <w:color w:val="000000"/>
          <w:lang w:val="de-DE"/>
        </w:rPr>
        <w:instrText>Haiser, K.</w:instrText>
      </w:r>
      <w:r w:rsidRPr="000E0709">
        <w:rPr>
          <w:lang w:val="de-DE"/>
        </w:rPr>
        <w:instrText xml:space="preserve">" </w:instrText>
      </w:r>
      <w:r w:rsidR="00787EA9">
        <w:rPr>
          <w:color w:val="000000"/>
          <w:lang w:val="de-DE"/>
        </w:rPr>
        <w:fldChar w:fldCharType="end"/>
      </w:r>
      <w:r w:rsidRPr="00356D82">
        <w:rPr>
          <w:color w:val="000000"/>
          <w:vertAlign w:val="superscript"/>
          <w:lang w:val="de-DE"/>
        </w:rPr>
        <w:t>1</w:t>
      </w:r>
      <w:r w:rsidRPr="00356D82">
        <w:rPr>
          <w:color w:val="000000"/>
          <w:lang w:val="de-DE"/>
        </w:rPr>
        <w:t xml:space="preserve">, </w:t>
      </w:r>
      <w:r w:rsidRPr="00356D82">
        <w:rPr>
          <w:lang w:val="de-DE"/>
        </w:rPr>
        <w:t>P. Gilch</w:t>
      </w:r>
      <w:r w:rsidR="00787EA9">
        <w:rPr>
          <w:lang w:val="de-DE"/>
        </w:rPr>
        <w:fldChar w:fldCharType="begin"/>
      </w:r>
      <w:r w:rsidRPr="000E0709">
        <w:rPr>
          <w:lang w:val="de-DE"/>
        </w:rPr>
        <w:instrText xml:space="preserve"> XE "</w:instrText>
      </w:r>
      <w:r w:rsidRPr="00750101">
        <w:rPr>
          <w:lang w:val="de-DE"/>
        </w:rPr>
        <w:instrText>Gilch, P.</w:instrText>
      </w:r>
      <w:r w:rsidRPr="000E0709">
        <w:rPr>
          <w:lang w:val="de-DE"/>
        </w:rPr>
        <w:instrText xml:space="preserve">" </w:instrText>
      </w:r>
      <w:r w:rsidR="00787EA9">
        <w:rPr>
          <w:lang w:val="de-DE"/>
        </w:rPr>
        <w:fldChar w:fldCharType="end"/>
      </w:r>
      <w:r w:rsidRPr="00356D82">
        <w:rPr>
          <w:vertAlign w:val="superscript"/>
          <w:lang w:val="de-DE"/>
        </w:rPr>
        <w:t>1,2</w:t>
      </w:r>
    </w:p>
    <w:p w:rsidR="000E0709" w:rsidRPr="00356D82" w:rsidRDefault="000E0709" w:rsidP="000E0709">
      <w:pPr>
        <w:pStyle w:val="Default"/>
        <w:rPr>
          <w:rFonts w:ascii="Times New Roman" w:hAnsi="Times New Roman" w:cs="Times New Roman"/>
          <w:i/>
          <w:iCs/>
          <w:sz w:val="22"/>
          <w:szCs w:val="22"/>
          <w:lang w:val="de-DE"/>
        </w:rPr>
      </w:pPr>
      <w:r w:rsidRPr="00356D82">
        <w:rPr>
          <w:rFonts w:ascii="Times New Roman" w:hAnsi="Times New Roman" w:cs="Times New Roman"/>
          <w:sz w:val="22"/>
          <w:szCs w:val="22"/>
          <w:vertAlign w:val="superscript"/>
          <w:lang w:val="de-DE"/>
        </w:rPr>
        <w:t xml:space="preserve">1 </w:t>
      </w:r>
      <w:r w:rsidRPr="00356D82">
        <w:rPr>
          <w:rFonts w:ascii="Times New Roman" w:hAnsi="Times New Roman" w:cs="Times New Roman"/>
          <w:i/>
          <w:iCs/>
          <w:sz w:val="22"/>
          <w:szCs w:val="22"/>
          <w:lang w:val="de-DE"/>
        </w:rPr>
        <w:t>Fakultät für Physik, Ludwig-Maximilians-Universität München,</w:t>
      </w:r>
      <w:r>
        <w:rPr>
          <w:rFonts w:ascii="Times New Roman" w:hAnsi="Times New Roman" w:cs="Times New Roman"/>
          <w:i/>
          <w:iCs/>
          <w:sz w:val="22"/>
          <w:szCs w:val="22"/>
          <w:lang w:val="de-DE"/>
        </w:rPr>
        <w:t xml:space="preserve">Oettingenstr. 67, </w:t>
      </w:r>
      <w:r w:rsidRPr="00356D82">
        <w:rPr>
          <w:rFonts w:ascii="Times New Roman" w:hAnsi="Times New Roman" w:cs="Times New Roman"/>
          <w:i/>
          <w:iCs/>
          <w:sz w:val="22"/>
          <w:szCs w:val="22"/>
          <w:lang w:val="de-DE"/>
        </w:rPr>
        <w:t>80538 München, Germany</w:t>
      </w:r>
    </w:p>
    <w:p w:rsidR="000E0709" w:rsidRPr="00912927" w:rsidRDefault="000E0709" w:rsidP="000E0709">
      <w:pPr>
        <w:pStyle w:val="Default"/>
        <w:rPr>
          <w:rFonts w:ascii="Times New Roman" w:hAnsi="Times New Roman" w:cs="Times New Roman"/>
          <w:i/>
          <w:iCs/>
          <w:sz w:val="22"/>
          <w:szCs w:val="22"/>
          <w:lang w:val="en-GB"/>
        </w:rPr>
      </w:pPr>
      <w:r w:rsidRPr="00356D82">
        <w:rPr>
          <w:rFonts w:ascii="Times New Roman" w:hAnsi="Times New Roman" w:cs="Times New Roman"/>
          <w:sz w:val="22"/>
          <w:szCs w:val="22"/>
          <w:vertAlign w:val="superscript"/>
          <w:lang w:val="de-DE"/>
        </w:rPr>
        <w:t xml:space="preserve">2 </w:t>
      </w:r>
      <w:r w:rsidRPr="00356D82">
        <w:rPr>
          <w:rFonts w:ascii="Times New Roman" w:hAnsi="Times New Roman" w:cs="Times New Roman"/>
          <w:i/>
          <w:iCs/>
          <w:sz w:val="22"/>
          <w:szCs w:val="22"/>
          <w:lang w:val="de-DE"/>
        </w:rPr>
        <w:t>Institut für Physikalische Chemie, Heinrich-Heine-Universi</w:t>
      </w:r>
      <w:r>
        <w:rPr>
          <w:rFonts w:ascii="Times New Roman" w:hAnsi="Times New Roman" w:cs="Times New Roman"/>
          <w:i/>
          <w:iCs/>
          <w:sz w:val="22"/>
          <w:szCs w:val="22"/>
          <w:lang w:val="de-DE"/>
        </w:rPr>
        <w:t xml:space="preserve">tät Düsseldorf, Universitätstr. </w:t>
      </w:r>
      <w:r w:rsidRPr="00912927">
        <w:rPr>
          <w:rFonts w:ascii="Times New Roman" w:hAnsi="Times New Roman" w:cs="Times New Roman"/>
          <w:i/>
          <w:iCs/>
          <w:sz w:val="22"/>
          <w:szCs w:val="22"/>
          <w:lang w:val="en-GB"/>
        </w:rPr>
        <w:t>1, 40225 Düsseldorf, Germany</w:t>
      </w:r>
    </w:p>
    <w:p w:rsidR="000E0709" w:rsidRPr="00912927" w:rsidRDefault="000E0709" w:rsidP="000E0709">
      <w:pPr>
        <w:spacing w:line="300" w:lineRule="exact"/>
        <w:rPr>
          <w:rFonts w:eastAsia="Batang"/>
          <w:i/>
          <w:iCs/>
          <w:color w:val="000000"/>
          <w:sz w:val="20"/>
          <w:lang w:val="en-GB" w:eastAsia="ko-KR"/>
        </w:rPr>
      </w:pPr>
      <w:r w:rsidRPr="00912927">
        <w:rPr>
          <w:i/>
          <w:iCs/>
          <w:color w:val="000000"/>
          <w:sz w:val="20"/>
          <w:lang w:val="en-GB"/>
        </w:rPr>
        <w:t xml:space="preserve">* </w:t>
      </w:r>
      <w:r w:rsidRPr="00912927">
        <w:rPr>
          <w:i/>
          <w:iCs/>
          <w:sz w:val="20"/>
          <w:lang w:val="en-GB"/>
        </w:rPr>
        <w:t>Corresponding author</w:t>
      </w:r>
      <w:r w:rsidRPr="00912927">
        <w:rPr>
          <w:rFonts w:eastAsia="Batang"/>
          <w:i/>
          <w:iCs/>
          <w:sz w:val="20"/>
          <w:lang w:val="en-GB" w:eastAsia="ko-KR"/>
        </w:rPr>
        <w:t>:</w:t>
      </w:r>
      <w:r w:rsidRPr="00912927">
        <w:rPr>
          <w:i/>
          <w:iCs/>
          <w:sz w:val="20"/>
          <w:lang w:val="en-GB"/>
        </w:rPr>
        <w:t xml:space="preserve"> ryseck@uni-duesseldorf.de</w:t>
      </w:r>
    </w:p>
    <w:p w:rsidR="000E0709" w:rsidRDefault="000E0709" w:rsidP="000E0709">
      <w:pPr>
        <w:pStyle w:val="Corpsdetexte"/>
        <w:ind w:firstLine="340"/>
        <w:rPr>
          <w:sz w:val="22"/>
          <w:szCs w:val="22"/>
        </w:rPr>
      </w:pPr>
      <w:r>
        <w:rPr>
          <w:sz w:val="22"/>
          <w:szCs w:val="22"/>
        </w:rPr>
        <w:t>Among other lesions UV illumination of DNA can result in the formation of a 6-4 adduct   between thymine bases adjacent on the DNA strand. Though the quantum yield of its formation is rather small (~ 10</w:t>
      </w:r>
      <w:r w:rsidRPr="00927D5A">
        <w:rPr>
          <w:sz w:val="22"/>
          <w:szCs w:val="22"/>
          <w:vertAlign w:val="superscript"/>
        </w:rPr>
        <w:t>-3</w:t>
      </w:r>
      <w:r>
        <w:rPr>
          <w:sz w:val="22"/>
          <w:szCs w:val="22"/>
        </w:rPr>
        <w:t>) [1] it is biologically very important since it exhibits a high potency for mutagenesis [2]. Further, the pyrimidinone moiety of the 6-4 adduct (see structure in figure 1) absorbs at longer wavelengths (~ 310 nm) than the DNA bases (~ 270 nm). This results in higher absorption of the solar radiation. The absorption in turn causes a secondary photochemical reaction, namely the formation of a Dewar isomer [1].</w:t>
      </w:r>
    </w:p>
    <w:p w:rsidR="000E0709" w:rsidRDefault="000E0709" w:rsidP="000E0709">
      <w:pPr>
        <w:pStyle w:val="Corpsdetexte"/>
        <w:ind w:firstLine="340"/>
        <w:rPr>
          <w:sz w:val="22"/>
          <w:szCs w:val="22"/>
        </w:rPr>
      </w:pPr>
      <w:r>
        <w:rPr>
          <w:sz w:val="22"/>
          <w:szCs w:val="22"/>
        </w:rPr>
        <w:t>We here report on the photophysics of 1-methyl-2(1H)-pyrimidinone (1MP) modeling the chromophore of the 6-4 adduct. Solutions of 1MP in water (H</w:t>
      </w:r>
      <w:r w:rsidRPr="00554F33">
        <w:rPr>
          <w:sz w:val="22"/>
          <w:szCs w:val="22"/>
          <w:vertAlign w:val="subscript"/>
        </w:rPr>
        <w:t>2</w:t>
      </w:r>
      <w:r>
        <w:rPr>
          <w:sz w:val="22"/>
          <w:szCs w:val="22"/>
        </w:rPr>
        <w:t>O or D</w:t>
      </w:r>
      <w:r w:rsidRPr="00554F33">
        <w:rPr>
          <w:sz w:val="22"/>
          <w:szCs w:val="22"/>
          <w:vertAlign w:val="subscript"/>
        </w:rPr>
        <w:t>2</w:t>
      </w:r>
      <w:r>
        <w:rPr>
          <w:sz w:val="22"/>
          <w:szCs w:val="22"/>
        </w:rPr>
        <w:t xml:space="preserve">O) were excited by femtosecond pulses tuned to the lowest absorption band of 1MP peaking at 303 nm. The resulting spectral response was probed by transient fluorescence, UV/Vis absorption and IR spectroscopy. The experiments reveal a lifetime at room temperature of 400 ps for the primarily excited singlet state </w:t>
      </w:r>
      <w:r w:rsidRPr="00554F33">
        <w:rPr>
          <w:i/>
          <w:sz w:val="22"/>
          <w:szCs w:val="22"/>
        </w:rPr>
        <w:t>S</w:t>
      </w:r>
      <w:r w:rsidRPr="00554F33">
        <w:rPr>
          <w:i/>
          <w:sz w:val="22"/>
          <w:szCs w:val="22"/>
          <w:vertAlign w:val="subscript"/>
        </w:rPr>
        <w:t>1</w:t>
      </w:r>
      <w:r>
        <w:rPr>
          <w:sz w:val="22"/>
          <w:szCs w:val="22"/>
        </w:rPr>
        <w:t xml:space="preserve">. Two competing processes determine the lifetime of the </w:t>
      </w:r>
      <w:r w:rsidRPr="00554F33">
        <w:rPr>
          <w:i/>
          <w:sz w:val="22"/>
          <w:szCs w:val="22"/>
        </w:rPr>
        <w:t>S</w:t>
      </w:r>
      <w:r w:rsidRPr="00554F33">
        <w:rPr>
          <w:i/>
          <w:sz w:val="22"/>
          <w:szCs w:val="22"/>
          <w:vertAlign w:val="subscript"/>
        </w:rPr>
        <w:t>1</w:t>
      </w:r>
      <w:r>
        <w:rPr>
          <w:sz w:val="22"/>
          <w:szCs w:val="22"/>
        </w:rPr>
        <w:t xml:space="preserve"> state, internal conversion (IC) to the ground state and intersystem crossing (ISC) to a triplet state. Figure 2 highlights this branching. The upper part shows how the UV/Vis absorption decays within 400</w:t>
      </w:r>
      <w:r>
        <w:t xml:space="preserve"> ps to an offset caused by the triplet absorption peaking at 430 nm. In the lower part the bleach recovery probed in the mid-IR is depicted. From the initial bleach and the one recorded after the 400 ps process it can be deduced that a</w:t>
      </w:r>
      <w:r>
        <w:rPr>
          <w:sz w:val="22"/>
          <w:szCs w:val="22"/>
        </w:rPr>
        <w:t xml:space="preserve">t room temperature the yields of IC and ISC are approximately equal and amount to ~ 0.5. Temperature dependent experiments show that either process is activated. The activation energy </w:t>
      </w:r>
      <w:r w:rsidRPr="00FE234B">
        <w:rPr>
          <w:i/>
          <w:sz w:val="22"/>
          <w:szCs w:val="22"/>
        </w:rPr>
        <w:t>E</w:t>
      </w:r>
      <w:r w:rsidRPr="00FE234B">
        <w:rPr>
          <w:i/>
          <w:sz w:val="22"/>
          <w:szCs w:val="22"/>
          <w:vertAlign w:val="subscript"/>
        </w:rPr>
        <w:t>a</w:t>
      </w:r>
      <w:r>
        <w:rPr>
          <w:sz w:val="22"/>
          <w:szCs w:val="22"/>
        </w:rPr>
        <w:t xml:space="preserve"> for the IC process (2140 cm</w:t>
      </w:r>
      <w:r w:rsidRPr="00FE234B">
        <w:rPr>
          <w:sz w:val="22"/>
          <w:szCs w:val="22"/>
          <w:vertAlign w:val="superscript"/>
        </w:rPr>
        <w:t>-1</w:t>
      </w:r>
      <w:r>
        <w:rPr>
          <w:sz w:val="22"/>
          <w:szCs w:val="22"/>
        </w:rPr>
        <w:t>) is larger than the one for the ISC process (640 cm</w:t>
      </w:r>
      <w:r w:rsidRPr="00FE234B">
        <w:rPr>
          <w:sz w:val="22"/>
          <w:szCs w:val="22"/>
          <w:vertAlign w:val="superscript"/>
        </w:rPr>
        <w:t>-1</w:t>
      </w:r>
      <w:r>
        <w:rPr>
          <w:sz w:val="22"/>
          <w:szCs w:val="22"/>
        </w:rPr>
        <w:t>), i.e. with increasing temperature IC gains in importance relative to ISC.</w:t>
      </w:r>
    </w:p>
    <w:p w:rsidR="000E0709" w:rsidRDefault="000E0709" w:rsidP="000E0709">
      <w:pPr>
        <w:pStyle w:val="Corpsdetexte"/>
        <w:rPr>
          <w:sz w:val="22"/>
          <w:szCs w:val="22"/>
        </w:rPr>
      </w:pPr>
      <w:r>
        <w:rPr>
          <w:noProof/>
          <w:sz w:val="22"/>
          <w:szCs w:val="22"/>
          <w:lang w:val="fr-FR" w:eastAsia="fr-FR"/>
        </w:rPr>
        <w:drawing>
          <wp:inline distT="0" distB="0" distL="0" distR="0">
            <wp:extent cx="5434965" cy="1916430"/>
            <wp:effectExtent l="19050" t="0" r="0" b="0"/>
            <wp:docPr id="180" name="Image 18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raph"/>
                    <pic:cNvPicPr>
                      <a:picLocks noChangeAspect="1" noChangeArrowheads="1"/>
                    </pic:cNvPicPr>
                  </pic:nvPicPr>
                  <pic:blipFill>
                    <a:blip r:embed="rId116" cstate="print"/>
                    <a:srcRect t="-3972" b="-3972"/>
                    <a:stretch>
                      <a:fillRect/>
                    </a:stretch>
                  </pic:blipFill>
                  <pic:spPr bwMode="auto">
                    <a:xfrm>
                      <a:off x="0" y="0"/>
                      <a:ext cx="5434965" cy="1916430"/>
                    </a:xfrm>
                    <a:prstGeom prst="rect">
                      <a:avLst/>
                    </a:prstGeom>
                    <a:noFill/>
                    <a:ln w="9525">
                      <a:noFill/>
                      <a:miter lim="800000"/>
                      <a:headEnd/>
                      <a:tailEnd/>
                    </a:ln>
                  </pic:spPr>
                </pic:pic>
              </a:graphicData>
            </a:graphic>
          </wp:inline>
        </w:drawing>
      </w:r>
    </w:p>
    <w:p w:rsidR="000E0709" w:rsidRPr="00EC2565" w:rsidRDefault="000E0709" w:rsidP="000E0709">
      <w:pPr>
        <w:pStyle w:val="Corpsdetexte"/>
        <w:ind w:firstLine="340"/>
        <w:rPr>
          <w:sz w:val="22"/>
          <w:szCs w:val="22"/>
        </w:rPr>
      </w:pPr>
      <w:r>
        <w:rPr>
          <w:sz w:val="22"/>
          <w:szCs w:val="22"/>
        </w:rPr>
        <w:t>The results highlight large differences between 1MP and DNA bases. In contrast to 1MP the DNA bases feature (sub)-picosecond fluorescence decays and low triplet yields. [3]</w:t>
      </w:r>
    </w:p>
    <w:p w:rsidR="000E0709" w:rsidRPr="007D2F16" w:rsidRDefault="000E0709" w:rsidP="000E070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femtosecond spectroscopy, DNA photodamage, pyrimidinone</w:t>
      </w:r>
      <w:r w:rsidRPr="007D2F16">
        <w:rPr>
          <w:sz w:val="22"/>
          <w:szCs w:val="22"/>
        </w:rPr>
        <w:t xml:space="preserve"> </w:t>
      </w:r>
    </w:p>
    <w:p w:rsidR="000E0709" w:rsidRPr="00D32A26" w:rsidRDefault="00787EA9" w:rsidP="000E0709">
      <w:pPr>
        <w:pStyle w:val="Corpsdetexte"/>
        <w:tabs>
          <w:tab w:val="left" w:pos="0"/>
        </w:tabs>
        <w:spacing w:after="40"/>
        <w:ind w:right="-2"/>
      </w:pPr>
      <w:r>
        <w:pict>
          <v:rect id="_x0000_i1064" style="width:428.05pt;height:1pt" o:hrstd="t" o:hrnoshade="t" o:hr="t" fillcolor="black" stroked="f"/>
        </w:pict>
      </w:r>
    </w:p>
    <w:p w:rsidR="000E0709" w:rsidRPr="000E0709" w:rsidRDefault="000E0709" w:rsidP="000E0709">
      <w:pPr>
        <w:pStyle w:val="Corpsdetexte"/>
        <w:tabs>
          <w:tab w:val="left" w:pos="0"/>
        </w:tabs>
        <w:ind w:right="-2"/>
      </w:pPr>
      <w:r w:rsidRPr="000E0709">
        <w:rPr>
          <w:lang w:val="fr-FR"/>
        </w:rPr>
        <w:t xml:space="preserve">[1] D.G.E Lemaire, B.P. Ruzsicska, </w:t>
      </w:r>
      <w:r w:rsidRPr="000E0709">
        <w:rPr>
          <w:i/>
          <w:iCs/>
          <w:lang w:val="fr-FR"/>
        </w:rPr>
        <w:t xml:space="preserve">Photochem. </w:t>
      </w:r>
      <w:proofErr w:type="gramStart"/>
      <w:r w:rsidRPr="000E0709">
        <w:rPr>
          <w:i/>
          <w:iCs/>
        </w:rPr>
        <w:t>Photobiol.</w:t>
      </w:r>
      <w:proofErr w:type="gramEnd"/>
      <w:r w:rsidRPr="000E0709">
        <w:t xml:space="preserve"> </w:t>
      </w:r>
      <w:proofErr w:type="gramStart"/>
      <w:r w:rsidRPr="000E0709">
        <w:rPr>
          <w:b/>
          <w:bCs/>
        </w:rPr>
        <w:t>57</w:t>
      </w:r>
      <w:r w:rsidRPr="000E0709">
        <w:t xml:space="preserve">  755</w:t>
      </w:r>
      <w:proofErr w:type="gramEnd"/>
      <w:r w:rsidRPr="000E0709">
        <w:t xml:space="preserve">  (1993).</w:t>
      </w:r>
    </w:p>
    <w:p w:rsidR="000E0709" w:rsidRPr="00866B82" w:rsidRDefault="000E0709" w:rsidP="000E0709">
      <w:pPr>
        <w:pStyle w:val="Corpsdetexte"/>
        <w:tabs>
          <w:tab w:val="left" w:pos="0"/>
        </w:tabs>
        <w:ind w:right="-2"/>
      </w:pPr>
      <w:r w:rsidRPr="000E0709">
        <w:t xml:space="preserve">[2] Z. Livneh, </w:t>
      </w:r>
      <w:r w:rsidRPr="000E0709">
        <w:rPr>
          <w:i/>
        </w:rPr>
        <w:t xml:space="preserve">J. Biol. </w:t>
      </w:r>
      <w:r w:rsidRPr="00866B82">
        <w:rPr>
          <w:i/>
        </w:rPr>
        <w:t>Chem.</w:t>
      </w:r>
      <w:r w:rsidRPr="00866B82">
        <w:t xml:space="preserve">, </w:t>
      </w:r>
      <w:proofErr w:type="gramStart"/>
      <w:r w:rsidRPr="00866B82">
        <w:rPr>
          <w:b/>
        </w:rPr>
        <w:t xml:space="preserve">276  </w:t>
      </w:r>
      <w:r w:rsidRPr="00866B82">
        <w:t>5780</w:t>
      </w:r>
      <w:proofErr w:type="gramEnd"/>
      <w:r w:rsidRPr="00866B82">
        <w:t xml:space="preserve">  (2005).</w:t>
      </w:r>
    </w:p>
    <w:p w:rsidR="000E0709" w:rsidRPr="00866B82" w:rsidRDefault="000E0709" w:rsidP="000E0709">
      <w:pPr>
        <w:pStyle w:val="Corpsdetexte"/>
        <w:tabs>
          <w:tab w:val="left" w:pos="0"/>
        </w:tabs>
        <w:ind w:right="-2"/>
        <w:rPr>
          <w:sz w:val="24"/>
          <w:szCs w:val="24"/>
        </w:rPr>
      </w:pPr>
      <w:r w:rsidRPr="00FF13EF">
        <w:t xml:space="preserve">[3] C.E. Crespo-Hernandez et al., </w:t>
      </w:r>
      <w:r w:rsidRPr="00FF13EF">
        <w:rPr>
          <w:i/>
        </w:rPr>
        <w:t xml:space="preserve">Chem. </w:t>
      </w:r>
      <w:r w:rsidRPr="00866B82">
        <w:rPr>
          <w:i/>
        </w:rPr>
        <w:t xml:space="preserve">Rev. </w:t>
      </w:r>
      <w:r w:rsidRPr="00866B82">
        <w:rPr>
          <w:b/>
        </w:rPr>
        <w:t xml:space="preserve">104 </w:t>
      </w:r>
      <w:r w:rsidRPr="00866B82">
        <w:t>1977 (2004).</w:t>
      </w:r>
    </w:p>
    <w:p w:rsidR="000E0709" w:rsidRDefault="000E0709">
      <w:pPr>
        <w:spacing w:after="0"/>
        <w:jc w:val="left"/>
      </w:pPr>
      <w:r>
        <w:br w:type="page"/>
      </w:r>
    </w:p>
    <w:p w:rsidR="000E0709" w:rsidRPr="00802ABB" w:rsidRDefault="000E0709" w:rsidP="000E0709">
      <w:pPr>
        <w:pStyle w:val="Lgende"/>
        <w:rPr>
          <w:rFonts w:eastAsia="Batang"/>
          <w:lang w:eastAsia="ko-KR"/>
        </w:rPr>
      </w:pPr>
      <w:bookmarkStart w:id="153" w:name="_Ref277433189"/>
      <w:bookmarkStart w:id="154" w:name="_Toc278180483"/>
      <w:r>
        <w:lastRenderedPageBreak/>
        <w:t xml:space="preserve">CL </w:t>
      </w:r>
      <w:fldSimple w:instr=" SEQ CL_ \* ARABIC ">
        <w:r w:rsidR="00E906D8">
          <w:rPr>
            <w:noProof/>
          </w:rPr>
          <w:t>28</w:t>
        </w:r>
      </w:fldSimple>
      <w:r>
        <w:t xml:space="preserve">: </w:t>
      </w:r>
      <w:r w:rsidRPr="00802ABB">
        <w:t>Femtosecond photoactivation of two new photolyase/cryptochrome proteins in their oxidized state</w:t>
      </w:r>
      <w:bookmarkEnd w:id="153"/>
      <w:bookmarkEnd w:id="154"/>
      <w:r w:rsidRPr="00802ABB">
        <w:t xml:space="preserve"> </w:t>
      </w:r>
    </w:p>
    <w:p w:rsidR="000E0709" w:rsidRPr="00802ABB" w:rsidRDefault="000E0709" w:rsidP="000E0709">
      <w:pPr>
        <w:spacing w:line="360" w:lineRule="exact"/>
        <w:rPr>
          <w:rFonts w:eastAsia="Batang"/>
          <w:color w:val="000000"/>
          <w:lang w:eastAsia="ko-KR"/>
        </w:rPr>
      </w:pPr>
      <w:r w:rsidRPr="00802ABB">
        <w:rPr>
          <w:u w:val="single"/>
        </w:rPr>
        <w:t>P. Plaza</w:t>
      </w:r>
      <w:r w:rsidR="00787EA9">
        <w:rPr>
          <w:u w:val="single"/>
        </w:rPr>
        <w:fldChar w:fldCharType="begin"/>
      </w:r>
      <w:r>
        <w:instrText xml:space="preserve"> XE "</w:instrText>
      </w:r>
      <w:r w:rsidRPr="005100BC">
        <w:rPr>
          <w:u w:val="single"/>
        </w:rPr>
        <w:instrText>Plaza, P.</w:instrText>
      </w:r>
      <w:r>
        <w:instrText xml:space="preserve">" </w:instrText>
      </w:r>
      <w:r w:rsidR="00787EA9">
        <w:rPr>
          <w:u w:val="single"/>
        </w:rPr>
        <w:fldChar w:fldCharType="end"/>
      </w:r>
      <w:r w:rsidRPr="00802ABB">
        <w:rPr>
          <w:vertAlign w:val="superscript"/>
        </w:rPr>
        <w:t>1,*</w:t>
      </w:r>
      <w:r w:rsidRPr="00802ABB">
        <w:t>, J. Brazard</w:t>
      </w:r>
      <w:r w:rsidR="00787EA9">
        <w:fldChar w:fldCharType="begin"/>
      </w:r>
      <w:r>
        <w:instrText xml:space="preserve"> XE "</w:instrText>
      </w:r>
      <w:r w:rsidRPr="005100BC">
        <w:instrText>Brazard, J.</w:instrText>
      </w:r>
      <w:r>
        <w:instrText xml:space="preserve">" </w:instrText>
      </w:r>
      <w:r w:rsidR="00787EA9">
        <w:fldChar w:fldCharType="end"/>
      </w:r>
      <w:r w:rsidRPr="00802ABB">
        <w:rPr>
          <w:vertAlign w:val="superscript"/>
        </w:rPr>
        <w:t>1</w:t>
      </w:r>
      <w:r w:rsidRPr="00802ABB">
        <w:t>, A. Usman</w:t>
      </w:r>
      <w:r w:rsidR="00787EA9">
        <w:fldChar w:fldCharType="begin"/>
      </w:r>
      <w:r>
        <w:instrText xml:space="preserve"> XE "</w:instrText>
      </w:r>
      <w:r w:rsidRPr="005100BC">
        <w:instrText>Usman, A.</w:instrText>
      </w:r>
      <w:r>
        <w:instrText xml:space="preserve">" </w:instrText>
      </w:r>
      <w:r w:rsidR="00787EA9">
        <w:fldChar w:fldCharType="end"/>
      </w:r>
      <w:r w:rsidRPr="00802ABB">
        <w:rPr>
          <w:vertAlign w:val="superscript"/>
        </w:rPr>
        <w:t>1</w:t>
      </w:r>
      <w:r w:rsidRPr="00802ABB">
        <w:t>, F. Lacombat</w:t>
      </w:r>
      <w:r w:rsidR="00787EA9">
        <w:fldChar w:fldCharType="begin"/>
      </w:r>
      <w:r>
        <w:instrText xml:space="preserve"> XE "</w:instrText>
      </w:r>
      <w:r w:rsidRPr="005100BC">
        <w:instrText>Lacombat, F.</w:instrText>
      </w:r>
      <w:r>
        <w:instrText xml:space="preserve">" </w:instrText>
      </w:r>
      <w:r w:rsidR="00787EA9">
        <w:fldChar w:fldCharType="end"/>
      </w:r>
      <w:r w:rsidRPr="00802ABB">
        <w:rPr>
          <w:vertAlign w:val="superscript"/>
        </w:rPr>
        <w:t>1</w:t>
      </w:r>
      <w:r w:rsidRPr="00802ABB">
        <w:t>, C. Ley</w:t>
      </w:r>
      <w:r w:rsidR="00787EA9">
        <w:fldChar w:fldCharType="begin"/>
      </w:r>
      <w:r>
        <w:instrText xml:space="preserve"> XE "</w:instrText>
      </w:r>
      <w:r w:rsidRPr="005100BC">
        <w:instrText>Ley, C.</w:instrText>
      </w:r>
      <w:r>
        <w:instrText xml:space="preserve">" </w:instrText>
      </w:r>
      <w:r w:rsidR="00787EA9">
        <w:fldChar w:fldCharType="end"/>
      </w:r>
      <w:r w:rsidRPr="00802ABB">
        <w:rPr>
          <w:vertAlign w:val="superscript"/>
        </w:rPr>
        <w:t>1</w:t>
      </w:r>
      <w:r w:rsidRPr="00802ABB">
        <w:t>, M. M. Martin</w:t>
      </w:r>
      <w:r w:rsidR="00787EA9">
        <w:fldChar w:fldCharType="begin"/>
      </w:r>
      <w:r>
        <w:instrText xml:space="preserve"> XE "</w:instrText>
      </w:r>
      <w:r w:rsidRPr="005100BC">
        <w:instrText>Martin, M.M.</w:instrText>
      </w:r>
      <w:r>
        <w:instrText xml:space="preserve">" </w:instrText>
      </w:r>
      <w:r w:rsidR="00787EA9">
        <w:fldChar w:fldCharType="end"/>
      </w:r>
      <w:r w:rsidRPr="00802ABB">
        <w:rPr>
          <w:vertAlign w:val="superscript"/>
        </w:rPr>
        <w:t>1</w:t>
      </w:r>
      <w:r w:rsidRPr="00802ABB">
        <w:t>, L. Mony</w:t>
      </w:r>
      <w:r w:rsidR="00787EA9">
        <w:fldChar w:fldCharType="begin"/>
      </w:r>
      <w:r>
        <w:instrText xml:space="preserve"> XE "</w:instrText>
      </w:r>
      <w:r w:rsidRPr="005100BC">
        <w:instrText>Mony, L.</w:instrText>
      </w:r>
      <w:r>
        <w:instrText xml:space="preserve">" </w:instrText>
      </w:r>
      <w:r w:rsidR="00787EA9">
        <w:fldChar w:fldCharType="end"/>
      </w:r>
      <w:r w:rsidRPr="00802ABB">
        <w:rPr>
          <w:vertAlign w:val="superscript"/>
        </w:rPr>
        <w:t>2</w:t>
      </w:r>
      <w:r w:rsidRPr="00802ABB">
        <w:t>, M. Heijde</w:t>
      </w:r>
      <w:r w:rsidR="00787EA9">
        <w:fldChar w:fldCharType="begin"/>
      </w:r>
      <w:r>
        <w:instrText xml:space="preserve"> XE "</w:instrText>
      </w:r>
      <w:r w:rsidRPr="005100BC">
        <w:instrText>Heijde, M.</w:instrText>
      </w:r>
      <w:r>
        <w:instrText xml:space="preserve">" </w:instrText>
      </w:r>
      <w:r w:rsidR="00787EA9">
        <w:fldChar w:fldCharType="end"/>
      </w:r>
      <w:r w:rsidRPr="00802ABB">
        <w:rPr>
          <w:vertAlign w:val="superscript"/>
        </w:rPr>
        <w:t>3</w:t>
      </w:r>
      <w:r w:rsidRPr="00802ABB">
        <w:t>, G. Zabulon</w:t>
      </w:r>
      <w:r w:rsidR="00787EA9">
        <w:fldChar w:fldCharType="begin"/>
      </w:r>
      <w:r>
        <w:instrText xml:space="preserve"> XE "</w:instrText>
      </w:r>
      <w:r w:rsidRPr="005100BC">
        <w:instrText>Zabulon, G.</w:instrText>
      </w:r>
      <w:r>
        <w:instrText xml:space="preserve">" </w:instrText>
      </w:r>
      <w:r w:rsidR="00787EA9">
        <w:fldChar w:fldCharType="end"/>
      </w:r>
      <w:r w:rsidRPr="00802ABB">
        <w:rPr>
          <w:vertAlign w:val="superscript"/>
        </w:rPr>
        <w:t>3</w:t>
      </w:r>
      <w:r w:rsidRPr="00802ABB">
        <w:t>, C. Bowler</w:t>
      </w:r>
      <w:r w:rsidR="00787EA9">
        <w:fldChar w:fldCharType="begin"/>
      </w:r>
      <w:r>
        <w:instrText xml:space="preserve"> XE "</w:instrText>
      </w:r>
      <w:r w:rsidRPr="005100BC">
        <w:instrText>Bowler, C.</w:instrText>
      </w:r>
      <w:r>
        <w:instrText xml:space="preserve">" </w:instrText>
      </w:r>
      <w:r w:rsidR="00787EA9">
        <w:fldChar w:fldCharType="end"/>
      </w:r>
      <w:r w:rsidRPr="00802ABB">
        <w:rPr>
          <w:vertAlign w:val="superscript"/>
        </w:rPr>
        <w:t>3</w:t>
      </w:r>
    </w:p>
    <w:p w:rsidR="000E0709" w:rsidRPr="00802ABB" w:rsidRDefault="000E0709" w:rsidP="000E0709">
      <w:pPr>
        <w:pStyle w:val="Default"/>
        <w:rPr>
          <w:rFonts w:ascii="Times New Roman" w:hAnsi="Times New Roman" w:cs="Times New Roman"/>
          <w:i/>
          <w:iCs/>
          <w:sz w:val="22"/>
          <w:szCs w:val="22"/>
          <w:lang w:val="fr-FR"/>
        </w:rPr>
      </w:pPr>
      <w:r w:rsidRPr="00802ABB">
        <w:rPr>
          <w:rFonts w:ascii="Times New Roman" w:hAnsi="Times New Roman" w:cs="Times New Roman"/>
          <w:sz w:val="22"/>
          <w:szCs w:val="22"/>
          <w:vertAlign w:val="superscript"/>
          <w:lang w:val="fr-FR"/>
        </w:rPr>
        <w:t xml:space="preserve">1 </w:t>
      </w:r>
      <w:r w:rsidRPr="00802ABB">
        <w:rPr>
          <w:rFonts w:ascii="Times New Roman" w:hAnsi="Times New Roman" w:cs="Times New Roman"/>
          <w:i/>
          <w:iCs/>
          <w:sz w:val="22"/>
          <w:szCs w:val="22"/>
          <w:lang w:val="fr-FR"/>
        </w:rPr>
        <w:t>UMR 8640, Département de Chimie, Ecole Normale Supérieure, 75005 Paris, France</w:t>
      </w:r>
    </w:p>
    <w:p w:rsidR="000E0709" w:rsidRPr="00802ABB" w:rsidRDefault="000E0709" w:rsidP="000E0709">
      <w:pPr>
        <w:pStyle w:val="Default"/>
        <w:rPr>
          <w:rFonts w:ascii="Times New Roman" w:hAnsi="Times New Roman" w:cs="Times New Roman"/>
          <w:i/>
          <w:iCs/>
          <w:sz w:val="22"/>
          <w:szCs w:val="22"/>
          <w:lang w:val="fr-FR"/>
        </w:rPr>
      </w:pPr>
      <w:r w:rsidRPr="00802ABB">
        <w:rPr>
          <w:rFonts w:ascii="Times New Roman" w:hAnsi="Times New Roman" w:cs="Times New Roman"/>
          <w:sz w:val="22"/>
          <w:szCs w:val="22"/>
          <w:vertAlign w:val="superscript"/>
          <w:lang w:val="fr-FR"/>
        </w:rPr>
        <w:t xml:space="preserve">2 </w:t>
      </w:r>
      <w:r w:rsidRPr="00802ABB">
        <w:rPr>
          <w:rFonts w:ascii="Times New Roman" w:hAnsi="Times New Roman" w:cs="Times New Roman"/>
          <w:i/>
          <w:iCs/>
          <w:sz w:val="22"/>
          <w:szCs w:val="22"/>
          <w:lang w:val="fr-FR"/>
        </w:rPr>
        <w:t>UMR 8601, Université Paris Descartes, 75006 Paris, France</w:t>
      </w:r>
    </w:p>
    <w:p w:rsidR="000E0709" w:rsidRPr="00802ABB" w:rsidRDefault="000E0709" w:rsidP="000E0709">
      <w:pPr>
        <w:pStyle w:val="Default"/>
        <w:rPr>
          <w:rFonts w:ascii="Times New Roman" w:hAnsi="Times New Roman" w:cs="Times New Roman"/>
          <w:i/>
          <w:iCs/>
          <w:sz w:val="22"/>
          <w:szCs w:val="22"/>
          <w:lang w:val="fr-FR"/>
        </w:rPr>
      </w:pPr>
      <w:r w:rsidRPr="00802ABB">
        <w:rPr>
          <w:rFonts w:ascii="Times New Roman" w:hAnsi="Times New Roman" w:cs="Times New Roman"/>
          <w:sz w:val="22"/>
          <w:szCs w:val="22"/>
          <w:vertAlign w:val="superscript"/>
          <w:lang w:val="fr-FR"/>
        </w:rPr>
        <w:t xml:space="preserve">3 </w:t>
      </w:r>
      <w:r w:rsidRPr="00802ABB">
        <w:rPr>
          <w:rFonts w:ascii="Times New Roman" w:hAnsi="Times New Roman" w:cs="Times New Roman"/>
          <w:i/>
          <w:iCs/>
          <w:sz w:val="22"/>
          <w:szCs w:val="22"/>
          <w:lang w:val="fr-FR"/>
        </w:rPr>
        <w:t>UMR 8186, Département de Biologie, Ecole Normale Supérieure, 75005 Paris, France</w:t>
      </w:r>
    </w:p>
    <w:p w:rsidR="000E0709" w:rsidRPr="00802ABB" w:rsidRDefault="000E0709" w:rsidP="000E0709">
      <w:pPr>
        <w:spacing w:line="300" w:lineRule="exact"/>
        <w:rPr>
          <w:rFonts w:eastAsia="Batang"/>
          <w:i/>
          <w:iCs/>
          <w:color w:val="000000"/>
          <w:sz w:val="20"/>
          <w:lang w:eastAsia="ko-KR"/>
        </w:rPr>
      </w:pPr>
      <w:r w:rsidRPr="00802ABB">
        <w:rPr>
          <w:i/>
          <w:iCs/>
          <w:color w:val="000000"/>
          <w:sz w:val="20"/>
        </w:rPr>
        <w:t xml:space="preserve">* </w:t>
      </w:r>
      <w:r w:rsidRPr="00802ABB">
        <w:rPr>
          <w:i/>
          <w:iCs/>
          <w:sz w:val="20"/>
        </w:rPr>
        <w:t>Corresponding author</w:t>
      </w:r>
      <w:r w:rsidRPr="00802ABB">
        <w:rPr>
          <w:rFonts w:eastAsia="Batang"/>
          <w:i/>
          <w:iCs/>
          <w:sz w:val="20"/>
          <w:lang w:eastAsia="ko-KR"/>
        </w:rPr>
        <w:t>:</w:t>
      </w:r>
      <w:r w:rsidRPr="00802ABB">
        <w:rPr>
          <w:i/>
          <w:iCs/>
          <w:sz w:val="20"/>
        </w:rPr>
        <w:t xml:space="preserve"> pascal.plaza@ens.fr</w:t>
      </w:r>
    </w:p>
    <w:p w:rsidR="000E0709" w:rsidRPr="00802ABB" w:rsidRDefault="000E0709" w:rsidP="000E0709">
      <w:pPr>
        <w:pStyle w:val="Corpsdetexte"/>
        <w:ind w:firstLine="340"/>
        <w:rPr>
          <w:sz w:val="22"/>
          <w:szCs w:val="22"/>
        </w:rPr>
      </w:pPr>
      <w:r w:rsidRPr="00802ABB">
        <w:rPr>
          <w:sz w:val="22"/>
          <w:szCs w:val="22"/>
        </w:rPr>
        <w:t xml:space="preserve">Cryptochrome and photolyase are photoactive proteins known to bind a flavin adenine dinucleotide (FAD) cofactor, which can be reduced to an active state by irradiation in the visible domain [1]. In the case of </w:t>
      </w:r>
      <w:r w:rsidRPr="00802ABB">
        <w:rPr>
          <w:i/>
          <w:iCs/>
          <w:sz w:val="22"/>
          <w:szCs w:val="22"/>
        </w:rPr>
        <w:t>E. coli</w:t>
      </w:r>
      <w:r w:rsidRPr="00802ABB">
        <w:rPr>
          <w:sz w:val="22"/>
          <w:szCs w:val="22"/>
        </w:rPr>
        <w:t xml:space="preserve"> CPD photolyase</w:t>
      </w:r>
      <w:r>
        <w:rPr>
          <w:sz w:val="22"/>
          <w:szCs w:val="22"/>
        </w:rPr>
        <w:t xml:space="preserve"> </w:t>
      </w:r>
      <w:r w:rsidRPr="00802ABB">
        <w:rPr>
          <w:sz w:val="22"/>
          <w:szCs w:val="22"/>
        </w:rPr>
        <w:t xml:space="preserve">bearing </w:t>
      </w:r>
      <w:r>
        <w:rPr>
          <w:sz w:val="22"/>
          <w:szCs w:val="22"/>
        </w:rPr>
        <w:t>the flavin in its semi-reduced form (</w:t>
      </w:r>
      <w:r w:rsidRPr="00802ABB">
        <w:rPr>
          <w:sz w:val="22"/>
          <w:szCs w:val="22"/>
        </w:rPr>
        <w:t>FADH</w:t>
      </w:r>
      <w:r w:rsidRPr="00802ABB">
        <w:rPr>
          <w:sz w:val="22"/>
          <w:szCs w:val="22"/>
          <w:vertAlign w:val="superscript"/>
        </w:rPr>
        <w:sym w:font="Symbol" w:char="F0B7"/>
      </w:r>
      <w:r>
        <w:rPr>
          <w:sz w:val="22"/>
          <w:szCs w:val="22"/>
        </w:rPr>
        <w:t>)</w:t>
      </w:r>
      <w:r w:rsidRPr="00802ABB">
        <w:rPr>
          <w:sz w:val="22"/>
          <w:szCs w:val="22"/>
        </w:rPr>
        <w:t xml:space="preserve">, this photoactivation reaction was proposed to occur through a sequential electron transfer along a chain of three conserved tryptophan residues [2]. The rate limiting step </w:t>
      </w:r>
      <w:r>
        <w:rPr>
          <w:sz w:val="22"/>
          <w:szCs w:val="22"/>
        </w:rPr>
        <w:t xml:space="preserve">of the whole process </w:t>
      </w:r>
      <w:r w:rsidRPr="00802ABB">
        <w:rPr>
          <w:sz w:val="22"/>
          <w:szCs w:val="22"/>
        </w:rPr>
        <w:t>was</w:t>
      </w:r>
      <w:r>
        <w:rPr>
          <w:sz w:val="22"/>
          <w:szCs w:val="22"/>
        </w:rPr>
        <w:t xml:space="preserve"> however</w:t>
      </w:r>
      <w:r w:rsidRPr="00802ABB">
        <w:rPr>
          <w:sz w:val="22"/>
          <w:szCs w:val="22"/>
        </w:rPr>
        <w:t xml:space="preserve"> the primary photoreduction of the flavin in ~30 ps. </w:t>
      </w:r>
    </w:p>
    <w:p w:rsidR="000E0709" w:rsidRPr="00802ABB" w:rsidRDefault="000E0709" w:rsidP="000E0709">
      <w:pPr>
        <w:pStyle w:val="Corpsdetexte"/>
        <w:ind w:firstLine="340"/>
        <w:rPr>
          <w:sz w:val="22"/>
          <w:szCs w:val="22"/>
        </w:rPr>
      </w:pPr>
      <w:r>
        <w:rPr>
          <w:sz w:val="22"/>
          <w:szCs w:val="22"/>
        </w:rPr>
        <w:t>T</w:t>
      </w:r>
      <w:r w:rsidRPr="00802ABB">
        <w:rPr>
          <w:sz w:val="22"/>
          <w:szCs w:val="22"/>
        </w:rPr>
        <w:t>wo new</w:t>
      </w:r>
      <w:r>
        <w:rPr>
          <w:sz w:val="22"/>
          <w:szCs w:val="22"/>
        </w:rPr>
        <w:t xml:space="preserve"> </w:t>
      </w:r>
      <w:r w:rsidRPr="00802ABB">
        <w:rPr>
          <w:sz w:val="22"/>
          <w:szCs w:val="22"/>
        </w:rPr>
        <w:t>members</w:t>
      </w:r>
      <w:r>
        <w:rPr>
          <w:noProof/>
          <w:lang w:val="fr-FR" w:eastAsia="fr-FR"/>
        </w:rPr>
        <w:drawing>
          <wp:anchor distT="0" distB="0" distL="114300" distR="114300" simplePos="0" relativeHeight="251682816" behindDoc="0" locked="0" layoutInCell="1" allowOverlap="1">
            <wp:simplePos x="0" y="0"/>
            <wp:positionH relativeFrom="column">
              <wp:posOffset>2515870</wp:posOffset>
            </wp:positionH>
            <wp:positionV relativeFrom="paragraph">
              <wp:posOffset>585470</wp:posOffset>
            </wp:positionV>
            <wp:extent cx="2879725" cy="1282700"/>
            <wp:effectExtent l="19050" t="0" r="0" b="0"/>
            <wp:wrapSquare wrapText="bothSides"/>
            <wp:docPr id="52" name="Image 34" descr="OtCPF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OtCPF1_V2"/>
                    <pic:cNvPicPr>
                      <a:picLocks noChangeAspect="1" noChangeArrowheads="1"/>
                    </pic:cNvPicPr>
                  </pic:nvPicPr>
                  <pic:blipFill>
                    <a:blip r:embed="rId117" cstate="print"/>
                    <a:srcRect l="3433" t="1453" r="60597" b="76141"/>
                    <a:stretch>
                      <a:fillRect/>
                    </a:stretch>
                  </pic:blipFill>
                  <pic:spPr bwMode="auto">
                    <a:xfrm>
                      <a:off x="0" y="0"/>
                      <a:ext cx="2879725" cy="1282700"/>
                    </a:xfrm>
                    <a:prstGeom prst="rect">
                      <a:avLst/>
                    </a:prstGeom>
                    <a:noFill/>
                    <a:ln w="9525">
                      <a:noFill/>
                      <a:miter lim="800000"/>
                      <a:headEnd/>
                      <a:tailEnd/>
                    </a:ln>
                  </pic:spPr>
                </pic:pic>
              </a:graphicData>
            </a:graphic>
          </wp:anchor>
        </w:drawing>
      </w:r>
      <w:r>
        <w:rPr>
          <w:sz w:val="22"/>
          <w:szCs w:val="22"/>
        </w:rPr>
        <w:t xml:space="preserve"> </w:t>
      </w:r>
      <w:r w:rsidRPr="00802ABB">
        <w:rPr>
          <w:sz w:val="22"/>
          <w:szCs w:val="22"/>
        </w:rPr>
        <w:t xml:space="preserve">of the cryptochrome/photolyase family, belonging to the green alga </w:t>
      </w:r>
      <w:r w:rsidRPr="00802ABB">
        <w:rPr>
          <w:i/>
          <w:sz w:val="22"/>
          <w:szCs w:val="22"/>
        </w:rPr>
        <w:t>Ostreococcus tauri</w:t>
      </w:r>
      <w:r>
        <w:rPr>
          <w:i/>
          <w:sz w:val="22"/>
          <w:szCs w:val="22"/>
        </w:rPr>
        <w:t>,</w:t>
      </w:r>
      <w:r w:rsidRPr="00802ABB">
        <w:rPr>
          <w:sz w:val="22"/>
          <w:szCs w:val="22"/>
        </w:rPr>
        <w:t xml:space="preserve"> </w:t>
      </w:r>
      <w:r>
        <w:rPr>
          <w:sz w:val="22"/>
          <w:szCs w:val="22"/>
        </w:rPr>
        <w:t>were recently</w:t>
      </w:r>
      <w:r w:rsidRPr="00802ABB">
        <w:rPr>
          <w:sz w:val="22"/>
          <w:szCs w:val="22"/>
        </w:rPr>
        <w:t xml:space="preserve"> discovered </w:t>
      </w:r>
      <w:r>
        <w:rPr>
          <w:sz w:val="22"/>
          <w:szCs w:val="22"/>
        </w:rPr>
        <w:t>(OtCPF1 and OtCPF2)</w:t>
      </w:r>
      <w:r w:rsidRPr="00802ABB">
        <w:rPr>
          <w:sz w:val="22"/>
          <w:szCs w:val="22"/>
        </w:rPr>
        <w:t xml:space="preserve"> [3]. We studied the photoactivation dynamics of these proteins, bearing the oxidized form of the flavin (FAD</w:t>
      </w:r>
      <w:r w:rsidRPr="00802ABB">
        <w:rPr>
          <w:sz w:val="22"/>
          <w:szCs w:val="22"/>
          <w:vertAlign w:val="subscript"/>
        </w:rPr>
        <w:t>ox</w:t>
      </w:r>
      <w:r w:rsidRPr="00802ABB">
        <w:rPr>
          <w:sz w:val="22"/>
          <w:szCs w:val="22"/>
        </w:rPr>
        <w:t>), by broadband UV-Vis femtosecond absorption spectroscopy. We observed in both cases the ultrafast photoreduction of FAD</w:t>
      </w:r>
      <w:r w:rsidRPr="00802ABB">
        <w:rPr>
          <w:sz w:val="22"/>
          <w:szCs w:val="22"/>
          <w:vertAlign w:val="subscript"/>
        </w:rPr>
        <w:t>ox</w:t>
      </w:r>
      <w:r>
        <w:rPr>
          <w:sz w:val="22"/>
          <w:szCs w:val="22"/>
        </w:rPr>
        <w:t>,</w:t>
      </w:r>
      <w:r w:rsidRPr="00802ABB">
        <w:rPr>
          <w:sz w:val="22"/>
          <w:szCs w:val="22"/>
        </w:rPr>
        <w:t xml:space="preserve"> in 390 fs for OtCPF1 and 590 fs for OtCPF2</w:t>
      </w:r>
      <w:r>
        <w:rPr>
          <w:sz w:val="22"/>
          <w:szCs w:val="22"/>
        </w:rPr>
        <w:t>,</w:t>
      </w:r>
      <w:r w:rsidRPr="00802ABB">
        <w:rPr>
          <w:sz w:val="22"/>
          <w:szCs w:val="22"/>
        </w:rPr>
        <w:t xml:space="preserve"> </w:t>
      </w:r>
      <w:r>
        <w:rPr>
          <w:sz w:val="22"/>
          <w:szCs w:val="22"/>
        </w:rPr>
        <w:t>and made a</w:t>
      </w:r>
      <w:r w:rsidRPr="00802ABB">
        <w:rPr>
          <w:sz w:val="22"/>
          <w:szCs w:val="22"/>
        </w:rPr>
        <w:t xml:space="preserve"> full spectral characterization of the </w:t>
      </w:r>
      <w:r>
        <w:rPr>
          <w:sz w:val="22"/>
          <w:szCs w:val="22"/>
        </w:rPr>
        <w:t>reaction</w:t>
      </w:r>
      <w:r w:rsidRPr="00802ABB">
        <w:rPr>
          <w:sz w:val="22"/>
          <w:szCs w:val="22"/>
        </w:rPr>
        <w:t xml:space="preserve">. </w:t>
      </w:r>
    </w:p>
    <w:p w:rsidR="000E0709" w:rsidRDefault="000E0709" w:rsidP="000E0709">
      <w:pPr>
        <w:pStyle w:val="Corpsdetexte"/>
        <w:ind w:firstLine="340"/>
        <w:rPr>
          <w:sz w:val="22"/>
          <w:szCs w:val="22"/>
        </w:rPr>
      </w:pPr>
      <w:r>
        <w:rPr>
          <w:sz w:val="22"/>
          <w:szCs w:val="22"/>
        </w:rPr>
        <w:t>The a</w:t>
      </w:r>
      <w:r w:rsidRPr="00802ABB">
        <w:rPr>
          <w:sz w:val="22"/>
          <w:szCs w:val="22"/>
        </w:rPr>
        <w:t>nalysis of the photoproduct spectra allowed identifying tryptophan as the primary electron donor. This residue is found to be oxidized to its protonated radical cation form (WH</w:t>
      </w:r>
      <w:r w:rsidRPr="00802ABB">
        <w:rPr>
          <w:sz w:val="22"/>
          <w:szCs w:val="22"/>
          <w:vertAlign w:val="superscript"/>
        </w:rPr>
        <w:sym w:font="Symbol" w:char="F0B7"/>
      </w:r>
      <w:r w:rsidRPr="00802ABB">
        <w:rPr>
          <w:sz w:val="22"/>
          <w:szCs w:val="22"/>
          <w:vertAlign w:val="superscript"/>
        </w:rPr>
        <w:t>+</w:t>
      </w:r>
      <w:r w:rsidRPr="00802ABB">
        <w:rPr>
          <w:sz w:val="22"/>
          <w:szCs w:val="22"/>
        </w:rPr>
        <w:t>), while FAD</w:t>
      </w:r>
      <w:r w:rsidRPr="00802ABB">
        <w:rPr>
          <w:sz w:val="22"/>
          <w:szCs w:val="22"/>
          <w:vertAlign w:val="subscript"/>
        </w:rPr>
        <w:t>ox</w:t>
      </w:r>
      <w:r w:rsidRPr="00802ABB">
        <w:rPr>
          <w:sz w:val="22"/>
          <w:szCs w:val="22"/>
        </w:rPr>
        <w:t xml:space="preserve"> is reduced to FAD</w:t>
      </w:r>
      <w:r w:rsidRPr="00802ABB">
        <w:rPr>
          <w:sz w:val="22"/>
          <w:szCs w:val="22"/>
          <w:vertAlign w:val="superscript"/>
        </w:rPr>
        <w:sym w:font="Symbol" w:char="F0B7"/>
      </w:r>
      <w:r w:rsidRPr="00802ABB">
        <w:rPr>
          <w:sz w:val="22"/>
          <w:szCs w:val="22"/>
          <w:vertAlign w:val="superscript"/>
        </w:rPr>
        <w:t>–</w:t>
      </w:r>
      <w:r w:rsidRPr="00802ABB">
        <w:rPr>
          <w:sz w:val="22"/>
          <w:szCs w:val="22"/>
        </w:rPr>
        <w:t>. Subsequent kinetics were observed in the ps and sub-ns regime, mostly described by a biexponential partial decay of the photoproduct transient signal (9 and 81 ps for OtCPF1, and 13 and 340 ps for OtCPF2), while a long-lived photoproduct remains in the ns timescale. We interpret these observations within the Brettel and Vos model</w:t>
      </w:r>
      <w:r>
        <w:rPr>
          <w:sz w:val="22"/>
          <w:szCs w:val="22"/>
        </w:rPr>
        <w:t xml:space="preserve"> [2]</w:t>
      </w:r>
      <w:r w:rsidRPr="00802ABB">
        <w:rPr>
          <w:sz w:val="22"/>
          <w:szCs w:val="22"/>
        </w:rPr>
        <w:t>.</w:t>
      </w:r>
    </w:p>
    <w:p w:rsidR="000E0709" w:rsidRPr="00802ABB" w:rsidRDefault="000E0709" w:rsidP="000E0709">
      <w:pPr>
        <w:pStyle w:val="Corpsdetexte"/>
        <w:ind w:firstLine="340"/>
        <w:rPr>
          <w:sz w:val="22"/>
          <w:szCs w:val="22"/>
        </w:rPr>
      </w:pPr>
      <w:r>
        <w:rPr>
          <w:sz w:val="22"/>
          <w:szCs w:val="22"/>
        </w:rPr>
        <w:t>By</w:t>
      </w:r>
      <w:r w:rsidRPr="00802ABB">
        <w:rPr>
          <w:sz w:val="22"/>
          <w:szCs w:val="22"/>
        </w:rPr>
        <w:t xml:space="preserve"> </w:t>
      </w:r>
      <w:r>
        <w:rPr>
          <w:sz w:val="22"/>
          <w:szCs w:val="22"/>
        </w:rPr>
        <w:t xml:space="preserve">direct </w:t>
      </w:r>
      <w:r w:rsidRPr="00802ABB">
        <w:rPr>
          <w:sz w:val="22"/>
          <w:szCs w:val="22"/>
        </w:rPr>
        <w:t xml:space="preserve">excitation of </w:t>
      </w:r>
      <w:r>
        <w:rPr>
          <w:sz w:val="22"/>
          <w:szCs w:val="22"/>
        </w:rPr>
        <w:t xml:space="preserve">the cofactor in its oxidized form </w:t>
      </w:r>
      <w:r w:rsidRPr="00802ABB">
        <w:rPr>
          <w:sz w:val="22"/>
          <w:szCs w:val="22"/>
        </w:rPr>
        <w:t>FAD</w:t>
      </w:r>
      <w:r w:rsidRPr="00802ABB">
        <w:rPr>
          <w:sz w:val="22"/>
          <w:szCs w:val="22"/>
          <w:vertAlign w:val="subscript"/>
        </w:rPr>
        <w:t>ox</w:t>
      </w:r>
      <w:r w:rsidRPr="00802ABB">
        <w:rPr>
          <w:sz w:val="22"/>
          <w:szCs w:val="22"/>
        </w:rPr>
        <w:t xml:space="preserve"> the present study permitted to reveal the kinetic steps following the initial photoreduction of the flavin and spectroscopically assign them to the </w:t>
      </w:r>
      <w:proofErr w:type="gramStart"/>
      <w:r w:rsidRPr="00802ABB">
        <w:rPr>
          <w:sz w:val="22"/>
          <w:szCs w:val="22"/>
        </w:rPr>
        <w:t>hole</w:t>
      </w:r>
      <w:proofErr w:type="gramEnd"/>
      <w:r w:rsidRPr="00802ABB">
        <w:rPr>
          <w:sz w:val="22"/>
          <w:szCs w:val="22"/>
        </w:rPr>
        <w:t xml:space="preserve"> hopping process along the tryptophan chain, accompanied by partial charge recombination at each step [</w:t>
      </w:r>
      <w:r>
        <w:rPr>
          <w:sz w:val="22"/>
          <w:szCs w:val="22"/>
        </w:rPr>
        <w:t>4</w:t>
      </w:r>
      <w:r w:rsidRPr="00802ABB">
        <w:rPr>
          <w:sz w:val="22"/>
          <w:szCs w:val="22"/>
        </w:rPr>
        <w:t xml:space="preserve">]. Preliminary transient anisotropy measurements performed on OtCPF2 </w:t>
      </w:r>
      <w:r>
        <w:rPr>
          <w:sz w:val="22"/>
          <w:szCs w:val="22"/>
        </w:rPr>
        <w:t>support</w:t>
      </w:r>
      <w:r w:rsidRPr="00802ABB">
        <w:rPr>
          <w:sz w:val="22"/>
          <w:szCs w:val="22"/>
        </w:rPr>
        <w:t xml:space="preserve"> this mechanism.</w:t>
      </w:r>
    </w:p>
    <w:p w:rsidR="000E0709" w:rsidRPr="00802ABB" w:rsidRDefault="000E0709" w:rsidP="000E0709">
      <w:pPr>
        <w:pStyle w:val="Corpsdetexte"/>
        <w:spacing w:before="200"/>
        <w:jc w:val="left"/>
        <w:rPr>
          <w:sz w:val="22"/>
          <w:szCs w:val="22"/>
        </w:rPr>
      </w:pPr>
      <w:r w:rsidRPr="00802ABB">
        <w:rPr>
          <w:b/>
          <w:sz w:val="22"/>
          <w:szCs w:val="22"/>
        </w:rPr>
        <w:t>Acknowledgements</w:t>
      </w:r>
      <w:r w:rsidRPr="00802ABB">
        <w:rPr>
          <w:sz w:val="22"/>
          <w:szCs w:val="22"/>
        </w:rPr>
        <w:t>: French National Research Agency (ANR)</w:t>
      </w:r>
    </w:p>
    <w:p w:rsidR="000E0709" w:rsidRPr="00802ABB" w:rsidRDefault="000E0709" w:rsidP="000E0709">
      <w:pPr>
        <w:pStyle w:val="Corpsdetexte"/>
        <w:spacing w:before="120"/>
        <w:jc w:val="left"/>
        <w:rPr>
          <w:sz w:val="22"/>
          <w:szCs w:val="22"/>
        </w:rPr>
      </w:pPr>
      <w:r w:rsidRPr="00802ABB">
        <w:rPr>
          <w:b/>
          <w:bCs/>
          <w:sz w:val="22"/>
          <w:szCs w:val="22"/>
        </w:rPr>
        <w:t xml:space="preserve">Keywords: </w:t>
      </w:r>
      <w:r w:rsidRPr="00802ABB">
        <w:rPr>
          <w:sz w:val="22"/>
          <w:szCs w:val="22"/>
        </w:rPr>
        <w:t xml:space="preserve">photolyase, </w:t>
      </w:r>
      <w:r w:rsidRPr="00802ABB">
        <w:t>electron transfer</w:t>
      </w:r>
      <w:r w:rsidRPr="00802ABB">
        <w:rPr>
          <w:sz w:val="22"/>
          <w:szCs w:val="22"/>
        </w:rPr>
        <w:t xml:space="preserve">, </w:t>
      </w:r>
      <w:r w:rsidRPr="00802ABB">
        <w:t>femtosecond transient absorption spectroscopy</w:t>
      </w:r>
    </w:p>
    <w:p w:rsidR="000E0709" w:rsidRPr="00802ABB" w:rsidRDefault="00787EA9" w:rsidP="000E0709">
      <w:pPr>
        <w:pStyle w:val="Corpsdetexte"/>
        <w:tabs>
          <w:tab w:val="left" w:pos="0"/>
        </w:tabs>
        <w:spacing w:after="40"/>
        <w:ind w:right="-2"/>
      </w:pPr>
      <w:r>
        <w:pict>
          <v:rect id="_x0000_i1065" style="width:428.05pt;height:1pt" o:hrstd="t" o:hrnoshade="t" o:hr="t" fillcolor="black" stroked="f"/>
        </w:pict>
      </w:r>
    </w:p>
    <w:p w:rsidR="000E0709" w:rsidRPr="00802ABB" w:rsidRDefault="000E0709" w:rsidP="000E0709">
      <w:pPr>
        <w:pStyle w:val="Corpsdetexte"/>
        <w:ind w:left="284" w:right="-2" w:hanging="284"/>
      </w:pPr>
      <w:r w:rsidRPr="00802ABB">
        <w:t xml:space="preserve">[1] A. Sancar, </w:t>
      </w:r>
      <w:r w:rsidRPr="00802ABB">
        <w:rPr>
          <w:i/>
        </w:rPr>
        <w:t>Chem. Rev.</w:t>
      </w:r>
      <w:r w:rsidRPr="00802ABB">
        <w:t xml:space="preserve"> </w:t>
      </w:r>
      <w:proofErr w:type="gramStart"/>
      <w:r w:rsidRPr="00802ABB">
        <w:rPr>
          <w:b/>
        </w:rPr>
        <w:t>103</w:t>
      </w:r>
      <w:r w:rsidRPr="00802ABB">
        <w:t xml:space="preserve"> </w:t>
      </w:r>
      <w:r>
        <w:t xml:space="preserve"> </w:t>
      </w:r>
      <w:r w:rsidRPr="00802ABB">
        <w:t>2203</w:t>
      </w:r>
      <w:proofErr w:type="gramEnd"/>
      <w:r w:rsidRPr="00802ABB">
        <w:t xml:space="preserve"> (2003).</w:t>
      </w:r>
    </w:p>
    <w:p w:rsidR="000E0709" w:rsidRPr="00802ABB" w:rsidRDefault="000E0709" w:rsidP="000E0709">
      <w:pPr>
        <w:pStyle w:val="Corpsdetexte"/>
        <w:ind w:left="284" w:right="-2" w:hanging="284"/>
      </w:pPr>
      <w:r w:rsidRPr="00802ABB">
        <w:t xml:space="preserve">[2] M. Byrdin, A. Lukacs, V. Thiagarajan,  A. Eker, K. Brettel, M. Vos, </w:t>
      </w:r>
      <w:r>
        <w:rPr>
          <w:i/>
        </w:rPr>
        <w:t>J. P</w:t>
      </w:r>
      <w:r w:rsidRPr="00802ABB">
        <w:rPr>
          <w:i/>
        </w:rPr>
        <w:t>hys. Chem. A</w:t>
      </w:r>
      <w:r w:rsidRPr="00802ABB">
        <w:t xml:space="preserve"> </w:t>
      </w:r>
      <w:proofErr w:type="gramStart"/>
      <w:r w:rsidRPr="00802ABB">
        <w:rPr>
          <w:b/>
        </w:rPr>
        <w:t>114</w:t>
      </w:r>
      <w:r w:rsidRPr="00802ABB">
        <w:t xml:space="preserve"> </w:t>
      </w:r>
      <w:r>
        <w:t xml:space="preserve"> </w:t>
      </w:r>
      <w:r w:rsidRPr="00802ABB">
        <w:t>3207</w:t>
      </w:r>
      <w:proofErr w:type="gramEnd"/>
      <w:r w:rsidRPr="00802ABB">
        <w:t xml:space="preserve"> (2010).</w:t>
      </w:r>
    </w:p>
    <w:p w:rsidR="000E0709" w:rsidRPr="00802ABB" w:rsidRDefault="000E0709" w:rsidP="000E0709">
      <w:pPr>
        <w:pStyle w:val="Corpsdetexte"/>
        <w:ind w:left="284" w:right="-2" w:hanging="284"/>
      </w:pPr>
      <w:r w:rsidRPr="00FF13EF">
        <w:rPr>
          <w:lang w:val="fr-FR"/>
        </w:rPr>
        <w:t xml:space="preserve">[3] M.  Heijde, G.  Zabulon, F.  </w:t>
      </w:r>
      <w:proofErr w:type="gramStart"/>
      <w:r w:rsidRPr="00802ABB">
        <w:t>Corellou ,</w:t>
      </w:r>
      <w:proofErr w:type="gramEnd"/>
      <w:r w:rsidRPr="00802ABB">
        <w:t xml:space="preserve"> T.  </w:t>
      </w:r>
      <w:proofErr w:type="gramStart"/>
      <w:r w:rsidRPr="00802ABB">
        <w:t>Ishikawa ,</w:t>
      </w:r>
      <w:proofErr w:type="gramEnd"/>
      <w:r w:rsidRPr="00802ABB">
        <w:t xml:space="preserve"> J.  </w:t>
      </w:r>
      <w:proofErr w:type="gramStart"/>
      <w:r w:rsidRPr="00802ABB">
        <w:t>Brazard ,</w:t>
      </w:r>
      <w:proofErr w:type="gramEnd"/>
      <w:r w:rsidRPr="00802ABB">
        <w:t xml:space="preserve"> A.  Usman, F.  Sanchez, P.  </w:t>
      </w:r>
      <w:proofErr w:type="gramStart"/>
      <w:r w:rsidRPr="00802ABB">
        <w:t>Plaza, M. Martin, A.</w:t>
      </w:r>
      <w:proofErr w:type="gramEnd"/>
      <w:r w:rsidRPr="00802ABB">
        <w:t xml:space="preserve">  Falciatore, T.  </w:t>
      </w:r>
      <w:proofErr w:type="gramStart"/>
      <w:r w:rsidRPr="00802ABB">
        <w:t>Todo, F.-Y.</w:t>
      </w:r>
      <w:proofErr w:type="gramEnd"/>
      <w:r w:rsidRPr="00802ABB">
        <w:t xml:space="preserve">  Bouget, C.  </w:t>
      </w:r>
      <w:proofErr w:type="gramStart"/>
      <w:r w:rsidRPr="00802ABB">
        <w:t xml:space="preserve">Bowler, </w:t>
      </w:r>
      <w:r w:rsidRPr="00802ABB">
        <w:rPr>
          <w:i/>
        </w:rPr>
        <w:t>Plant, Cel &amp; Env</w:t>
      </w:r>
      <w:r w:rsidRPr="00E4123C">
        <w:rPr>
          <w:i/>
        </w:rPr>
        <w:t>.</w:t>
      </w:r>
      <w:proofErr w:type="gramEnd"/>
      <w:r w:rsidRPr="00E4123C">
        <w:rPr>
          <w:i/>
        </w:rPr>
        <w:t xml:space="preserve"> </w:t>
      </w:r>
      <w:r w:rsidRPr="00E4123C">
        <w:t>Available online</w:t>
      </w:r>
      <w:r>
        <w:t>,</w:t>
      </w:r>
      <w:r w:rsidRPr="00802ABB">
        <w:t xml:space="preserve"> doi: </w:t>
      </w:r>
      <w:r w:rsidRPr="00802ABB">
        <w:rPr>
          <w:spacing w:val="-10"/>
        </w:rPr>
        <w:t>10.1111/j.1365-3040.2010.02168.x</w:t>
      </w:r>
      <w:r w:rsidRPr="00802ABB">
        <w:t xml:space="preserve"> (2010).</w:t>
      </w:r>
    </w:p>
    <w:p w:rsidR="000E0709" w:rsidRDefault="000E0709" w:rsidP="000E0709">
      <w:pPr>
        <w:pStyle w:val="Corpsdetexte"/>
        <w:ind w:left="284" w:right="-2" w:hanging="284"/>
      </w:pPr>
      <w:r w:rsidRPr="00802ABB">
        <w:t xml:space="preserve">[4] J. Brazard, A. Usman, F. Lacombat, C. Ley, M. Martin, P. Plaza, L. Mony, M. Heijde, G. Zabulon, C. Bowler, </w:t>
      </w:r>
      <w:r w:rsidRPr="00802ABB">
        <w:rPr>
          <w:i/>
        </w:rPr>
        <w:t>J. Am. Chem. Soc.</w:t>
      </w:r>
      <w:r w:rsidRPr="00802ABB">
        <w:t xml:space="preserve"> </w:t>
      </w:r>
      <w:r w:rsidRPr="00802ABB">
        <w:rPr>
          <w:b/>
        </w:rPr>
        <w:t>132</w:t>
      </w:r>
      <w:r w:rsidRPr="00802ABB">
        <w:t xml:space="preserve"> </w:t>
      </w:r>
      <w:r>
        <w:t xml:space="preserve"> </w:t>
      </w:r>
      <w:r w:rsidRPr="00802ABB">
        <w:t>4935 (2010).</w:t>
      </w:r>
    </w:p>
    <w:p w:rsidR="00C606BC" w:rsidRDefault="00C606BC">
      <w:pPr>
        <w:spacing w:after="0"/>
        <w:jc w:val="left"/>
        <w:rPr>
          <w:sz w:val="20"/>
          <w:lang w:bidi="ar-SA"/>
        </w:rPr>
      </w:pPr>
      <w:r>
        <w:br w:type="page"/>
      </w:r>
    </w:p>
    <w:p w:rsidR="00C606BC" w:rsidRPr="00DD47F5" w:rsidRDefault="004B73ED" w:rsidP="004B73ED">
      <w:pPr>
        <w:pStyle w:val="Lgende"/>
      </w:pPr>
      <w:bookmarkStart w:id="155" w:name="_Ref277488678"/>
      <w:bookmarkStart w:id="156" w:name="_Toc278180484"/>
      <w:r>
        <w:lastRenderedPageBreak/>
        <w:t xml:space="preserve">CL </w:t>
      </w:r>
      <w:fldSimple w:instr=" SEQ CL_ \* ARABIC ">
        <w:r w:rsidR="00E906D8">
          <w:rPr>
            <w:noProof/>
          </w:rPr>
          <w:t>29</w:t>
        </w:r>
      </w:fldSimple>
      <w:r>
        <w:t xml:space="preserve">: </w:t>
      </w:r>
      <w:r w:rsidR="00C606BC" w:rsidRPr="00DD47F5">
        <w:t>Hu</w:t>
      </w:r>
      <w:r w:rsidR="00C606BC">
        <w:t>man Inducible Hsp70: Structures and</w:t>
      </w:r>
      <w:r w:rsidR="00C606BC" w:rsidRPr="00DD47F5">
        <w:t xml:space="preserve"> Dynamics from All-atom Molecular Dynamics Simulations</w:t>
      </w:r>
      <w:bookmarkEnd w:id="155"/>
      <w:bookmarkEnd w:id="156"/>
    </w:p>
    <w:p w:rsidR="00C606BC" w:rsidRPr="00E906D8" w:rsidRDefault="00C606BC" w:rsidP="00C606BC">
      <w:pPr>
        <w:spacing w:line="360" w:lineRule="exact"/>
        <w:rPr>
          <w:rFonts w:eastAsia="Batang"/>
          <w:color w:val="000000"/>
          <w:lang w:eastAsia="ko-KR"/>
        </w:rPr>
      </w:pPr>
      <w:r w:rsidRPr="00E906D8">
        <w:rPr>
          <w:rFonts w:eastAsia="Batang"/>
          <w:color w:val="000000"/>
          <w:u w:val="single"/>
          <w:lang w:eastAsia="ko-KR"/>
        </w:rPr>
        <w:t>A. Nicolaï</w:t>
      </w:r>
      <w:r w:rsidR="00787EA9">
        <w:rPr>
          <w:rFonts w:eastAsia="Batang"/>
          <w:color w:val="000000"/>
          <w:u w:val="single"/>
          <w:lang w:eastAsia="ko-KR"/>
        </w:rPr>
        <w:fldChar w:fldCharType="begin"/>
      </w:r>
      <w:r w:rsidR="004B73ED" w:rsidRPr="00E906D8">
        <w:instrText xml:space="preserve"> XE "</w:instrText>
      </w:r>
      <w:r w:rsidR="004B73ED" w:rsidRPr="00E906D8">
        <w:rPr>
          <w:rFonts w:eastAsia="Batang"/>
          <w:color w:val="000000"/>
          <w:u w:val="single"/>
          <w:lang w:eastAsia="ko-KR"/>
        </w:rPr>
        <w:instrText>Nicolaï, A.</w:instrText>
      </w:r>
      <w:r w:rsidR="004B73ED" w:rsidRPr="00E906D8">
        <w:instrText xml:space="preserve">" </w:instrText>
      </w:r>
      <w:r w:rsidR="00787EA9">
        <w:rPr>
          <w:rFonts w:eastAsia="Batang"/>
          <w:color w:val="000000"/>
          <w:u w:val="single"/>
          <w:lang w:eastAsia="ko-KR"/>
        </w:rPr>
        <w:fldChar w:fldCharType="end"/>
      </w:r>
      <w:proofErr w:type="gramStart"/>
      <w:r w:rsidRPr="00E906D8">
        <w:rPr>
          <w:color w:val="000000"/>
          <w:vertAlign w:val="superscript"/>
        </w:rPr>
        <w:t>,</w:t>
      </w:r>
      <w:r w:rsidRPr="00E906D8">
        <w:rPr>
          <w:color w:val="000000"/>
        </w:rPr>
        <w:t>,</w:t>
      </w:r>
      <w:proofErr w:type="gramEnd"/>
      <w:r w:rsidRPr="00E906D8">
        <w:rPr>
          <w:color w:val="000000"/>
        </w:rPr>
        <w:t xml:space="preserve"> P. Senet</w:t>
      </w:r>
      <w:r w:rsidR="00787EA9">
        <w:rPr>
          <w:color w:val="000000"/>
        </w:rPr>
        <w:fldChar w:fldCharType="begin"/>
      </w:r>
      <w:r w:rsidR="004B73ED" w:rsidRPr="00E906D8">
        <w:instrText xml:space="preserve"> XE "</w:instrText>
      </w:r>
      <w:r w:rsidR="004B73ED" w:rsidRPr="00E906D8">
        <w:rPr>
          <w:color w:val="000000"/>
        </w:rPr>
        <w:instrText>Senet</w:instrText>
      </w:r>
      <w:r w:rsidR="004B73ED" w:rsidRPr="00E906D8">
        <w:instrText xml:space="preserve">, P." </w:instrText>
      </w:r>
      <w:r w:rsidR="00787EA9">
        <w:rPr>
          <w:color w:val="000000"/>
        </w:rPr>
        <w:fldChar w:fldCharType="end"/>
      </w:r>
      <w:r w:rsidRPr="00E906D8">
        <w:rPr>
          <w:color w:val="000000"/>
          <w:vertAlign w:val="superscript"/>
        </w:rPr>
        <w:t>,*</w:t>
      </w:r>
      <w:r w:rsidRPr="00E906D8">
        <w:rPr>
          <w:color w:val="000000"/>
        </w:rPr>
        <w:t xml:space="preserve"> and </w:t>
      </w:r>
      <w:r w:rsidRPr="00E906D8">
        <w:t>P. Delarue</w:t>
      </w:r>
      <w:r w:rsidR="00787EA9">
        <w:fldChar w:fldCharType="begin"/>
      </w:r>
      <w:r w:rsidR="004B73ED" w:rsidRPr="00E906D8">
        <w:instrText xml:space="preserve"> XE "Delarue, P." </w:instrText>
      </w:r>
      <w:r w:rsidR="00787EA9">
        <w:fldChar w:fldCharType="end"/>
      </w:r>
    </w:p>
    <w:p w:rsidR="00C606BC" w:rsidRPr="00DD0396" w:rsidRDefault="00C606BC" w:rsidP="00C606BC">
      <w:pPr>
        <w:ind w:left="360"/>
        <w:rPr>
          <w:sz w:val="20"/>
          <w:lang w:val="fr-FR"/>
        </w:rPr>
      </w:pPr>
      <w:r w:rsidRPr="00DD0396">
        <w:rPr>
          <w:rStyle w:val="Accentuation"/>
          <w:b w:val="0"/>
          <w:bCs/>
          <w:iCs/>
          <w:szCs w:val="22"/>
          <w:lang w:val="fr-FR"/>
        </w:rPr>
        <w:t>Laboratoire Interdisciplinaire Carnot de Bourgogne, UMR 5209 CNRS-Université de Bourgogne,</w:t>
      </w:r>
      <w:r w:rsidRPr="00DD0396">
        <w:rPr>
          <w:b/>
          <w:bCs/>
          <w:iCs/>
          <w:szCs w:val="22"/>
          <w:lang w:val="fr-FR"/>
        </w:rPr>
        <w:t xml:space="preserve"> </w:t>
      </w:r>
      <w:r w:rsidRPr="00DD0396">
        <w:rPr>
          <w:rStyle w:val="Accentuation"/>
          <w:b w:val="0"/>
          <w:bCs/>
          <w:iCs/>
          <w:szCs w:val="22"/>
          <w:lang w:val="fr-FR"/>
        </w:rPr>
        <w:t>9 Av. A. Savary, BP 47 870, F-21078 Dijon Cedex, France</w:t>
      </w:r>
    </w:p>
    <w:p w:rsidR="00C606BC" w:rsidRPr="00FA6022" w:rsidRDefault="00C606BC" w:rsidP="00C606BC">
      <w:pPr>
        <w:spacing w:line="300" w:lineRule="exact"/>
        <w:ind w:firstLine="340"/>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psenet@u-bourgogne.fr</w:t>
      </w:r>
    </w:p>
    <w:p w:rsidR="00C606BC" w:rsidRPr="00B30D02" w:rsidRDefault="00C606BC" w:rsidP="00C606BC">
      <w:pPr>
        <w:pStyle w:val="Corpsdetexte"/>
        <w:tabs>
          <w:tab w:val="left" w:pos="0"/>
        </w:tabs>
        <w:spacing w:before="240" w:after="120"/>
        <w:ind w:right="-2"/>
        <w:rPr>
          <w:sz w:val="22"/>
          <w:szCs w:val="22"/>
        </w:rPr>
      </w:pPr>
      <w:r w:rsidRPr="00B30D02">
        <w:rPr>
          <w:sz w:val="22"/>
          <w:szCs w:val="22"/>
        </w:rPr>
        <w:t xml:space="preserve">The 70kDa human heat shock protein is a major molecular chaperone involved in de novo folding of proteins </w:t>
      </w:r>
      <w:r w:rsidRPr="00B30D02">
        <w:rPr>
          <w:i/>
          <w:iCs/>
          <w:sz w:val="22"/>
          <w:szCs w:val="22"/>
        </w:rPr>
        <w:t>in vivo</w:t>
      </w:r>
      <w:r w:rsidRPr="00B30D02">
        <w:rPr>
          <w:sz w:val="22"/>
          <w:szCs w:val="22"/>
        </w:rPr>
        <w:t xml:space="preserve"> and refolding of proteins in stress conditions [1]. Hsp70 is related to several “misfolding diseases” and other major pathologies, as cancer. Hsp70 is comprised of two main domains: an N-terminal nucleotide binding domain (NBD) and a C-terminal substrate protein binding domain (SBD). No complete structure of human Hsp70 is known. Only truncated structures of two-domain functional constructs of bovine, bacteria and yeast homologues were solved. Here we report two models of human Hsp70, constructed by homology with </w:t>
      </w:r>
      <w:r w:rsidRPr="00B30D02">
        <w:rPr>
          <w:i/>
          <w:iCs/>
          <w:sz w:val="22"/>
          <w:szCs w:val="22"/>
        </w:rPr>
        <w:t xml:space="preserve">Saccharomyces cerevisiae </w:t>
      </w:r>
      <w:r w:rsidRPr="00B30D02">
        <w:rPr>
          <w:sz w:val="22"/>
          <w:szCs w:val="22"/>
        </w:rPr>
        <w:t xml:space="preserve">co-chaperone protein Hsp110 [2] (open model) and with </w:t>
      </w:r>
      <w:r w:rsidRPr="00B30D02">
        <w:rPr>
          <w:i/>
          <w:iCs/>
          <w:sz w:val="22"/>
          <w:szCs w:val="22"/>
        </w:rPr>
        <w:t>Escherichia</w:t>
      </w:r>
      <w:r w:rsidRPr="00B30D02">
        <w:rPr>
          <w:sz w:val="22"/>
          <w:szCs w:val="22"/>
        </w:rPr>
        <w:t xml:space="preserve"> </w:t>
      </w:r>
      <w:r w:rsidRPr="00B30D02">
        <w:rPr>
          <w:i/>
          <w:iCs/>
          <w:sz w:val="22"/>
          <w:szCs w:val="22"/>
        </w:rPr>
        <w:t>Coli</w:t>
      </w:r>
      <w:r w:rsidRPr="00B30D02">
        <w:rPr>
          <w:sz w:val="22"/>
          <w:szCs w:val="22"/>
        </w:rPr>
        <w:t xml:space="preserve"> 70kDa DnaK [3] (close model) and relaxed several tens to hundred nanoseconds by using all-atom molecular dynamics simulations in explicit solvent.  We obtain two stable states: Hsp70 with SBD open and SBD closed, which agree with experimental SAXS [4] and FRET data [5]. The dynamics of the transition from the open to close states is investigated with a coarse-grained model and normal mode analysis [6]. The results show that the conformational change between the two states can be represented by a relatively small number of collective modes which involved major conformational changes in the two domains. These modes provide a mechanistic representation of the communication between NBD and SBD and allow us to identify subdomains and residues that appear to have a critical role in the conformational change mechanism that guides the chaperoning cycle of Hsp70 [7].</w:t>
      </w:r>
    </w:p>
    <w:p w:rsidR="00C606BC" w:rsidRPr="007D2F16" w:rsidRDefault="00C606BC" w:rsidP="00C606BC">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Heat Shock Protein; molecular dynamics; Gaussian elastic network; collective modes</w:t>
      </w:r>
      <w:r w:rsidRPr="007D2F16">
        <w:rPr>
          <w:sz w:val="22"/>
          <w:szCs w:val="22"/>
        </w:rPr>
        <w:t xml:space="preserve"> </w:t>
      </w:r>
    </w:p>
    <w:p w:rsidR="00C606BC" w:rsidRPr="00D32A26" w:rsidRDefault="00787EA9" w:rsidP="00C606BC">
      <w:pPr>
        <w:pStyle w:val="Corpsdetexte"/>
        <w:tabs>
          <w:tab w:val="left" w:pos="0"/>
        </w:tabs>
        <w:spacing w:after="40"/>
        <w:ind w:right="-2"/>
      </w:pPr>
      <w:r>
        <w:pict>
          <v:rect id="_x0000_i1066" style="width:428.05pt;height:1pt" o:hrstd="t" o:hrnoshade="t" o:hr="t" fillcolor="black" stroked="f"/>
        </w:pict>
      </w:r>
    </w:p>
    <w:p w:rsidR="00C606BC" w:rsidRPr="000D4F09" w:rsidRDefault="00C606BC" w:rsidP="00C606BC">
      <w:pPr>
        <w:pStyle w:val="ListParagraph1"/>
        <w:numPr>
          <w:ilvl w:val="0"/>
          <w:numId w:val="5"/>
        </w:numPr>
        <w:tabs>
          <w:tab w:val="left" w:pos="-540"/>
        </w:tabs>
        <w:autoSpaceDE w:val="0"/>
        <w:autoSpaceDN w:val="0"/>
        <w:adjustRightInd w:val="0"/>
        <w:spacing w:after="0" w:line="240" w:lineRule="auto"/>
        <w:ind w:right="-567"/>
        <w:jc w:val="both"/>
        <w:rPr>
          <w:sz w:val="20"/>
          <w:szCs w:val="20"/>
          <w:lang w:val="en-US"/>
        </w:rPr>
      </w:pPr>
      <w:r w:rsidRPr="00506CA1">
        <w:rPr>
          <w:sz w:val="20"/>
          <w:szCs w:val="20"/>
          <w:lang w:val="en-US"/>
        </w:rPr>
        <w:t xml:space="preserve">Mayer, M. P. &amp; Bukau, B. (2005). Hsp70 chaperones, cellular functions &amp; molecular mechanism. </w:t>
      </w:r>
      <w:r w:rsidRPr="00506CA1">
        <w:rPr>
          <w:i/>
          <w:iCs/>
          <w:sz w:val="20"/>
          <w:szCs w:val="20"/>
          <w:lang w:val="en-US"/>
        </w:rPr>
        <w:t>Cell Mol. Life Sci</w:t>
      </w:r>
      <w:r w:rsidRPr="00506CA1">
        <w:rPr>
          <w:sz w:val="20"/>
          <w:szCs w:val="20"/>
          <w:lang w:val="en-US"/>
        </w:rPr>
        <w:t xml:space="preserve">. </w:t>
      </w:r>
      <w:r w:rsidRPr="00506CA1">
        <w:rPr>
          <w:b/>
          <w:bCs/>
          <w:sz w:val="20"/>
          <w:szCs w:val="20"/>
          <w:lang w:val="en-US"/>
        </w:rPr>
        <w:t>62</w:t>
      </w:r>
      <w:r w:rsidRPr="00506CA1">
        <w:rPr>
          <w:sz w:val="20"/>
          <w:szCs w:val="20"/>
          <w:lang w:val="en-US"/>
        </w:rPr>
        <w:t>, 670-684.</w:t>
      </w:r>
    </w:p>
    <w:p w:rsidR="00C606BC" w:rsidRPr="000D4F09" w:rsidRDefault="00C606BC" w:rsidP="00C606BC">
      <w:pPr>
        <w:pStyle w:val="ListParagraph1"/>
        <w:numPr>
          <w:ilvl w:val="0"/>
          <w:numId w:val="5"/>
        </w:numPr>
        <w:autoSpaceDE w:val="0"/>
        <w:autoSpaceDN w:val="0"/>
        <w:adjustRightInd w:val="0"/>
        <w:spacing w:after="0" w:line="240" w:lineRule="auto"/>
        <w:ind w:right="-567"/>
        <w:jc w:val="both"/>
        <w:rPr>
          <w:sz w:val="20"/>
          <w:szCs w:val="20"/>
          <w:lang w:val="en-US"/>
        </w:rPr>
      </w:pPr>
      <w:r w:rsidRPr="00506CA1">
        <w:rPr>
          <w:sz w:val="20"/>
          <w:szCs w:val="20"/>
          <w:lang w:val="en-US"/>
        </w:rPr>
        <w:t xml:space="preserve">Schuermann, P. J., Jiang, J. W., Cuellar, J., Llorca, O., Wang, L. P., Gimenez, L. E., Jin, S. P., Taylor, A. B., Demeler, B., Morano, K. A., Hart, P. J., Valpuesta, J. M., Lafer, E. M., &amp; Sousa, R. (2008). Structure of the Hsp110, Hsc70 nucleotide exchange machine. </w:t>
      </w:r>
      <w:r w:rsidRPr="00506CA1">
        <w:rPr>
          <w:i/>
          <w:iCs/>
          <w:sz w:val="20"/>
          <w:szCs w:val="20"/>
          <w:lang w:val="en-US"/>
        </w:rPr>
        <w:t>Mol. Cell</w:t>
      </w:r>
      <w:r w:rsidRPr="00506CA1">
        <w:rPr>
          <w:sz w:val="20"/>
          <w:szCs w:val="20"/>
          <w:lang w:val="en-US"/>
        </w:rPr>
        <w:t xml:space="preserve">. </w:t>
      </w:r>
      <w:r w:rsidRPr="00506CA1">
        <w:rPr>
          <w:b/>
          <w:bCs/>
          <w:sz w:val="20"/>
          <w:szCs w:val="20"/>
          <w:lang w:val="en-US"/>
        </w:rPr>
        <w:t>31</w:t>
      </w:r>
      <w:r w:rsidRPr="00506CA1">
        <w:rPr>
          <w:sz w:val="20"/>
          <w:szCs w:val="20"/>
          <w:lang w:val="en-US"/>
        </w:rPr>
        <w:t>, 232-243.</w:t>
      </w:r>
    </w:p>
    <w:p w:rsidR="00C606BC" w:rsidRPr="000D4F09" w:rsidRDefault="00C606BC" w:rsidP="00C606BC">
      <w:pPr>
        <w:pStyle w:val="ListParagraph1"/>
        <w:numPr>
          <w:ilvl w:val="0"/>
          <w:numId w:val="5"/>
        </w:numPr>
        <w:autoSpaceDE w:val="0"/>
        <w:autoSpaceDN w:val="0"/>
        <w:adjustRightInd w:val="0"/>
        <w:spacing w:after="0" w:line="240" w:lineRule="auto"/>
        <w:ind w:right="-567"/>
        <w:jc w:val="both"/>
        <w:rPr>
          <w:sz w:val="20"/>
          <w:szCs w:val="20"/>
          <w:lang w:val="en-US"/>
        </w:rPr>
      </w:pPr>
      <w:r w:rsidRPr="00506CA1">
        <w:rPr>
          <w:sz w:val="20"/>
          <w:szCs w:val="20"/>
          <w:lang w:val="en-US"/>
        </w:rPr>
        <w:t xml:space="preserve">Bertelsen, E. B., Chang, L., Gestwicki, J. E. &amp; Zuiderweg, E. R. P. (2009). Solution conformation of wild-type E. coli Hsp70 (DnaK) chaperone complexed with ADP and substrate. </w:t>
      </w:r>
      <w:r w:rsidRPr="00506CA1">
        <w:rPr>
          <w:i/>
          <w:iCs/>
          <w:sz w:val="20"/>
          <w:szCs w:val="20"/>
          <w:lang w:val="en-US"/>
        </w:rPr>
        <w:t>Proc. Natl. Acad. Sci. USA</w:t>
      </w:r>
      <w:r w:rsidRPr="00506CA1">
        <w:rPr>
          <w:sz w:val="20"/>
          <w:szCs w:val="20"/>
          <w:lang w:val="en-US"/>
        </w:rPr>
        <w:t xml:space="preserve">, </w:t>
      </w:r>
      <w:r w:rsidRPr="00506CA1">
        <w:rPr>
          <w:b/>
          <w:bCs/>
          <w:sz w:val="20"/>
          <w:szCs w:val="20"/>
          <w:lang w:val="en-US"/>
        </w:rPr>
        <w:t>106</w:t>
      </w:r>
      <w:r w:rsidRPr="00506CA1">
        <w:rPr>
          <w:sz w:val="20"/>
          <w:szCs w:val="20"/>
          <w:lang w:val="en-US"/>
        </w:rPr>
        <w:t xml:space="preserve">, 8471–8476. </w:t>
      </w:r>
    </w:p>
    <w:p w:rsidR="00C606BC" w:rsidRDefault="00C606BC" w:rsidP="00C606BC">
      <w:pPr>
        <w:pStyle w:val="ListParagraph1"/>
        <w:numPr>
          <w:ilvl w:val="0"/>
          <w:numId w:val="5"/>
        </w:numPr>
        <w:tabs>
          <w:tab w:val="left" w:pos="-360"/>
        </w:tabs>
        <w:autoSpaceDE w:val="0"/>
        <w:autoSpaceDN w:val="0"/>
        <w:adjustRightInd w:val="0"/>
        <w:spacing w:after="0" w:line="240" w:lineRule="auto"/>
        <w:ind w:right="-567"/>
        <w:jc w:val="both"/>
        <w:rPr>
          <w:sz w:val="20"/>
          <w:szCs w:val="20"/>
          <w:lang w:val="en-US"/>
        </w:rPr>
      </w:pPr>
      <w:r w:rsidRPr="00506CA1">
        <w:rPr>
          <w:sz w:val="20"/>
          <w:szCs w:val="20"/>
          <w:lang w:val="en-US"/>
        </w:rPr>
        <w:t xml:space="preserve">Wilbanks, S. M., Chen, L., Tsuruta, H., Hodgson, K. O.  &amp; McKay, D. B. (1995). Solution small-angle x-ray scattering study of the molecular chaperone Hsc70 and its subfragment. </w:t>
      </w:r>
      <w:r w:rsidRPr="00506CA1">
        <w:rPr>
          <w:i/>
          <w:iCs/>
          <w:sz w:val="20"/>
          <w:szCs w:val="20"/>
          <w:lang w:val="en-US"/>
        </w:rPr>
        <w:t>Biochem</w:t>
      </w:r>
      <w:r w:rsidRPr="00506CA1">
        <w:rPr>
          <w:sz w:val="20"/>
          <w:szCs w:val="20"/>
          <w:lang w:val="en-US"/>
        </w:rPr>
        <w:t xml:space="preserve">. </w:t>
      </w:r>
      <w:r w:rsidRPr="00506CA1">
        <w:rPr>
          <w:b/>
          <w:bCs/>
          <w:sz w:val="20"/>
          <w:szCs w:val="20"/>
          <w:lang w:val="en-US"/>
        </w:rPr>
        <w:t>34</w:t>
      </w:r>
      <w:r w:rsidRPr="00506CA1">
        <w:rPr>
          <w:sz w:val="20"/>
          <w:szCs w:val="20"/>
          <w:lang w:val="en-US"/>
        </w:rPr>
        <w:t>, 12095- 12106.</w:t>
      </w:r>
    </w:p>
    <w:p w:rsidR="00C606BC" w:rsidRPr="000D4F09" w:rsidRDefault="00C606BC" w:rsidP="00C606BC">
      <w:pPr>
        <w:pStyle w:val="ListParagraph1"/>
        <w:numPr>
          <w:ilvl w:val="0"/>
          <w:numId w:val="5"/>
        </w:numPr>
        <w:tabs>
          <w:tab w:val="left" w:pos="-360"/>
        </w:tabs>
        <w:autoSpaceDE w:val="0"/>
        <w:autoSpaceDN w:val="0"/>
        <w:adjustRightInd w:val="0"/>
        <w:spacing w:after="0" w:line="240" w:lineRule="auto"/>
        <w:ind w:right="-567"/>
        <w:jc w:val="both"/>
        <w:rPr>
          <w:sz w:val="20"/>
          <w:szCs w:val="20"/>
          <w:lang w:val="en-US"/>
        </w:rPr>
      </w:pPr>
      <w:r>
        <w:rPr>
          <w:sz w:val="20"/>
          <w:szCs w:val="20"/>
          <w:lang w:val="en-US"/>
        </w:rPr>
        <w:t xml:space="preserve">Mapa, K., Sikor, M., Kudryavtsev, V., Waegemann, K., Kalinin, S., Seidel, C. A. M., Neupert, W., Lamb, D. C. &amp; Mokranjac, D. (2010). The conformational dynamics of the mitochondrial Hsp70 chaperone. </w:t>
      </w:r>
      <w:r w:rsidRPr="006922E7">
        <w:rPr>
          <w:i/>
          <w:sz w:val="20"/>
          <w:szCs w:val="20"/>
          <w:lang w:val="en-US"/>
        </w:rPr>
        <w:t>Mol. Cell</w:t>
      </w:r>
      <w:r>
        <w:rPr>
          <w:sz w:val="20"/>
          <w:szCs w:val="20"/>
          <w:lang w:val="en-US"/>
        </w:rPr>
        <w:t xml:space="preserve">, </w:t>
      </w:r>
      <w:r w:rsidRPr="006922E7">
        <w:rPr>
          <w:b/>
          <w:sz w:val="20"/>
          <w:szCs w:val="20"/>
          <w:lang w:val="en-US"/>
        </w:rPr>
        <w:t>38</w:t>
      </w:r>
      <w:r>
        <w:rPr>
          <w:sz w:val="20"/>
          <w:szCs w:val="20"/>
          <w:lang w:val="en-US"/>
        </w:rPr>
        <w:t>, 89-100.</w:t>
      </w:r>
    </w:p>
    <w:p w:rsidR="00C606BC" w:rsidRPr="000D4F09" w:rsidRDefault="00C606BC" w:rsidP="00C606BC">
      <w:pPr>
        <w:pStyle w:val="ListParagraph1"/>
        <w:numPr>
          <w:ilvl w:val="0"/>
          <w:numId w:val="5"/>
        </w:numPr>
        <w:autoSpaceDE w:val="0"/>
        <w:autoSpaceDN w:val="0"/>
        <w:adjustRightInd w:val="0"/>
        <w:spacing w:after="0" w:line="240" w:lineRule="auto"/>
        <w:ind w:right="-567"/>
        <w:jc w:val="both"/>
        <w:rPr>
          <w:sz w:val="20"/>
          <w:szCs w:val="20"/>
          <w:lang w:val="en-GB"/>
        </w:rPr>
      </w:pPr>
      <w:r w:rsidRPr="00506CA1">
        <w:rPr>
          <w:sz w:val="20"/>
          <w:szCs w:val="20"/>
          <w:lang w:val="en-US"/>
        </w:rPr>
        <w:t>Atilgan, A. R., Durell, S. R., Jernigan, R. L., Demirel, M. C., Keskin, O., &amp; Bahar, I.</w:t>
      </w:r>
      <w:r w:rsidRPr="00506CA1">
        <w:rPr>
          <w:sz w:val="20"/>
          <w:szCs w:val="20"/>
          <w:lang w:val="en-GB"/>
        </w:rPr>
        <w:t xml:space="preserve"> (2001).Anisotropy of fluctuation dynamics of proteins with an elastic network model. </w:t>
      </w:r>
      <w:r w:rsidRPr="00506CA1">
        <w:rPr>
          <w:i/>
          <w:iCs/>
          <w:sz w:val="20"/>
          <w:szCs w:val="20"/>
          <w:lang w:val="en-GB"/>
        </w:rPr>
        <w:t>Biophys. J</w:t>
      </w:r>
      <w:r w:rsidRPr="00506CA1">
        <w:rPr>
          <w:sz w:val="20"/>
          <w:szCs w:val="20"/>
          <w:lang w:val="en-GB"/>
        </w:rPr>
        <w:t xml:space="preserve">. </w:t>
      </w:r>
      <w:r w:rsidRPr="00506CA1">
        <w:rPr>
          <w:b/>
          <w:bCs/>
          <w:sz w:val="20"/>
          <w:szCs w:val="20"/>
          <w:lang w:val="en-GB"/>
        </w:rPr>
        <w:t>80</w:t>
      </w:r>
      <w:r w:rsidRPr="00506CA1">
        <w:rPr>
          <w:sz w:val="20"/>
          <w:szCs w:val="20"/>
          <w:lang w:val="en-GB"/>
        </w:rPr>
        <w:t>, 505-515.</w:t>
      </w:r>
    </w:p>
    <w:p w:rsidR="00C606BC" w:rsidRPr="008E5678" w:rsidRDefault="00C606BC" w:rsidP="00C606BC">
      <w:pPr>
        <w:pStyle w:val="ListParagraph1"/>
        <w:numPr>
          <w:ilvl w:val="0"/>
          <w:numId w:val="5"/>
        </w:numPr>
        <w:tabs>
          <w:tab w:val="left" w:pos="0"/>
        </w:tabs>
        <w:autoSpaceDE w:val="0"/>
        <w:autoSpaceDN w:val="0"/>
        <w:adjustRightInd w:val="0"/>
        <w:spacing w:after="0" w:line="240" w:lineRule="auto"/>
        <w:ind w:right="-2"/>
        <w:jc w:val="both"/>
        <w:rPr>
          <w:sz w:val="20"/>
          <w:szCs w:val="20"/>
          <w:lang w:val="en-US"/>
        </w:rPr>
      </w:pPr>
      <w:r w:rsidRPr="006922E7">
        <w:rPr>
          <w:sz w:val="20"/>
          <w:szCs w:val="20"/>
          <w:lang w:val="it-IT"/>
        </w:rPr>
        <w:t xml:space="preserve">Nicolaï, A, Senet, P. , Delarue P., &amp; Ripoll D. (2010). </w:t>
      </w:r>
      <w:r w:rsidRPr="008E5678">
        <w:rPr>
          <w:sz w:val="20"/>
          <w:szCs w:val="20"/>
          <w:lang w:val="en-US"/>
        </w:rPr>
        <w:t>Human inducible Hsp70: Structures, dynamics and interdom</w:t>
      </w:r>
      <w:r>
        <w:rPr>
          <w:sz w:val="20"/>
          <w:szCs w:val="20"/>
          <w:lang w:val="en-US"/>
        </w:rPr>
        <w:t>a</w:t>
      </w:r>
      <w:r w:rsidRPr="008E5678">
        <w:rPr>
          <w:sz w:val="20"/>
          <w:szCs w:val="20"/>
          <w:lang w:val="en-US"/>
        </w:rPr>
        <w:t>in communication from all-atom molecular dynamics simulations</w:t>
      </w:r>
      <w:r w:rsidRPr="006922E7">
        <w:rPr>
          <w:sz w:val="20"/>
          <w:szCs w:val="20"/>
          <w:lang w:val="en-US"/>
        </w:rPr>
        <w:t xml:space="preserve"> </w:t>
      </w:r>
      <w:r w:rsidRPr="006922E7">
        <w:rPr>
          <w:rStyle w:val="CitationHTML"/>
          <w:sz w:val="20"/>
          <w:szCs w:val="20"/>
          <w:lang w:val="en-US"/>
        </w:rPr>
        <w:t>J. Chem. Theory Comput.</w:t>
      </w:r>
      <w:r w:rsidRPr="006922E7">
        <w:rPr>
          <w:sz w:val="20"/>
          <w:szCs w:val="20"/>
          <w:lang w:val="en-US"/>
        </w:rPr>
        <w:t xml:space="preserve"> </w:t>
      </w:r>
      <w:r w:rsidRPr="006922E7">
        <w:rPr>
          <w:rStyle w:val="citationvolume"/>
          <w:b/>
          <w:sz w:val="20"/>
          <w:szCs w:val="20"/>
          <w:lang w:val="en-US"/>
        </w:rPr>
        <w:t>6</w:t>
      </w:r>
      <w:r w:rsidRPr="006922E7">
        <w:rPr>
          <w:b/>
          <w:sz w:val="20"/>
          <w:szCs w:val="20"/>
          <w:lang w:val="en-US"/>
        </w:rPr>
        <w:t>(8)</w:t>
      </w:r>
      <w:r w:rsidRPr="006922E7">
        <w:rPr>
          <w:sz w:val="20"/>
          <w:szCs w:val="20"/>
          <w:lang w:val="en-US"/>
        </w:rPr>
        <w:t>, 2501–2519</w:t>
      </w:r>
      <w:r>
        <w:rPr>
          <w:sz w:val="20"/>
          <w:szCs w:val="20"/>
          <w:lang w:val="en-US"/>
        </w:rPr>
        <w:t>.</w:t>
      </w:r>
    </w:p>
    <w:p w:rsidR="000616E7" w:rsidRDefault="000616E7">
      <w:pPr>
        <w:spacing w:after="0"/>
        <w:jc w:val="left"/>
        <w:rPr>
          <w:sz w:val="24"/>
          <w:szCs w:val="24"/>
          <w:lang w:bidi="ar-SA"/>
        </w:rPr>
      </w:pPr>
      <w:r>
        <w:rPr>
          <w:sz w:val="24"/>
          <w:szCs w:val="24"/>
        </w:rPr>
        <w:br w:type="page"/>
      </w:r>
    </w:p>
    <w:p w:rsidR="000616E7" w:rsidRPr="007F4BB2" w:rsidRDefault="000616E7" w:rsidP="000616E7">
      <w:pPr>
        <w:pStyle w:val="Lgende"/>
        <w:rPr>
          <w:rFonts w:eastAsia="Batang"/>
          <w:lang w:eastAsia="ko-KR"/>
        </w:rPr>
      </w:pPr>
      <w:bookmarkStart w:id="157" w:name="_Ref277488932"/>
      <w:bookmarkStart w:id="158" w:name="_Toc278180485"/>
      <w:r>
        <w:lastRenderedPageBreak/>
        <w:t xml:space="preserve">CL </w:t>
      </w:r>
      <w:fldSimple w:instr=" SEQ CL_ \* ARABIC ">
        <w:r w:rsidR="00E906D8">
          <w:rPr>
            <w:noProof/>
          </w:rPr>
          <w:t>30</w:t>
        </w:r>
      </w:fldSimple>
      <w:r>
        <w:t>: Water Reorientation and Hydrogen-Bond Dynamics around Proteins</w:t>
      </w:r>
      <w:bookmarkEnd w:id="157"/>
      <w:bookmarkEnd w:id="158"/>
    </w:p>
    <w:p w:rsidR="000616E7" w:rsidRPr="007E62F1" w:rsidRDefault="000616E7" w:rsidP="000616E7">
      <w:pPr>
        <w:spacing w:line="360" w:lineRule="exact"/>
        <w:rPr>
          <w:rFonts w:eastAsia="Batang"/>
          <w:color w:val="000000"/>
          <w:lang w:eastAsia="ko-KR"/>
        </w:rPr>
      </w:pPr>
      <w:r w:rsidRPr="00000B47">
        <w:rPr>
          <w:color w:val="000000"/>
          <w:u w:val="single"/>
        </w:rPr>
        <w:t>D</w:t>
      </w:r>
      <w:r>
        <w:rPr>
          <w:color w:val="000000"/>
          <w:u w:val="single"/>
        </w:rPr>
        <w:t>.</w:t>
      </w:r>
      <w:r w:rsidRPr="00000B47">
        <w:rPr>
          <w:color w:val="000000"/>
          <w:u w:val="single"/>
        </w:rPr>
        <w:t xml:space="preserve"> Laage</w:t>
      </w:r>
      <w:r w:rsidR="00787EA9">
        <w:rPr>
          <w:color w:val="000000"/>
          <w:u w:val="single"/>
        </w:rPr>
        <w:fldChar w:fldCharType="begin"/>
      </w:r>
      <w:r>
        <w:instrText xml:space="preserve"> XE "</w:instrText>
      </w:r>
      <w:r w:rsidRPr="00E215C4">
        <w:rPr>
          <w:color w:val="000000"/>
          <w:u w:val="single"/>
        </w:rPr>
        <w:instrText>Laage, D.</w:instrText>
      </w:r>
      <w:r>
        <w:instrText xml:space="preserve">" </w:instrText>
      </w:r>
      <w:r w:rsidR="00787EA9">
        <w:rPr>
          <w:color w:val="000000"/>
          <w:u w:val="single"/>
        </w:rPr>
        <w:fldChar w:fldCharType="end"/>
      </w:r>
      <w:r>
        <w:rPr>
          <w:color w:val="000000"/>
          <w:vertAlign w:val="superscript"/>
        </w:rPr>
        <w:t>*</w:t>
      </w:r>
      <w:r>
        <w:rPr>
          <w:color w:val="000000"/>
        </w:rPr>
        <w:t xml:space="preserve">, </w:t>
      </w:r>
      <w:r w:rsidRPr="00000B47">
        <w:rPr>
          <w:rFonts w:eastAsia="Batang"/>
          <w:color w:val="000000"/>
          <w:lang w:eastAsia="ko-KR"/>
        </w:rPr>
        <w:t>F. Sterpone</w:t>
      </w:r>
      <w:r w:rsidR="00787EA9">
        <w:rPr>
          <w:rFonts w:eastAsia="Batang"/>
          <w:color w:val="000000"/>
          <w:lang w:eastAsia="ko-KR"/>
        </w:rPr>
        <w:fldChar w:fldCharType="begin"/>
      </w:r>
      <w:r>
        <w:instrText xml:space="preserve"> XE "</w:instrText>
      </w:r>
      <w:r w:rsidRPr="001A5C9B">
        <w:rPr>
          <w:rFonts w:eastAsia="Batang"/>
          <w:color w:val="000000"/>
          <w:lang w:eastAsia="ko-KR"/>
        </w:rPr>
        <w:instrText>Sterpone, F.</w:instrText>
      </w:r>
      <w:r>
        <w:instrText xml:space="preserve">" </w:instrText>
      </w:r>
      <w:r w:rsidR="00787EA9">
        <w:rPr>
          <w:rFonts w:eastAsia="Batang"/>
          <w:color w:val="000000"/>
          <w:lang w:eastAsia="ko-KR"/>
        </w:rPr>
        <w:fldChar w:fldCharType="end"/>
      </w:r>
      <w:r w:rsidRPr="007E62F1">
        <w:rPr>
          <w:color w:val="000000"/>
        </w:rPr>
        <w:t xml:space="preserve">, </w:t>
      </w:r>
      <w:r>
        <w:rPr>
          <w:color w:val="000000"/>
        </w:rPr>
        <w:t>G. Stirnemann</w:t>
      </w:r>
      <w:r w:rsidR="00787EA9">
        <w:rPr>
          <w:color w:val="000000"/>
        </w:rPr>
        <w:fldChar w:fldCharType="begin"/>
      </w:r>
      <w:r>
        <w:instrText xml:space="preserve"> XE "</w:instrText>
      </w:r>
      <w:r w:rsidRPr="00086423">
        <w:rPr>
          <w:color w:val="000000"/>
        </w:rPr>
        <w:instrText>Stirnemann, G.</w:instrText>
      </w:r>
      <w:r>
        <w:instrText xml:space="preserve">" </w:instrText>
      </w:r>
      <w:r w:rsidR="00787EA9">
        <w:rPr>
          <w:color w:val="000000"/>
        </w:rPr>
        <w:fldChar w:fldCharType="end"/>
      </w:r>
    </w:p>
    <w:p w:rsidR="000616E7" w:rsidRDefault="000616E7" w:rsidP="000616E7">
      <w:pPr>
        <w:pStyle w:val="Default"/>
        <w:rPr>
          <w:rFonts w:ascii="Times New Roman" w:hAnsi="Times New Roman" w:cs="Times New Roman"/>
          <w:i/>
          <w:iCs/>
          <w:sz w:val="22"/>
          <w:szCs w:val="22"/>
        </w:rPr>
      </w:pP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Chemistry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Ecole Normale Supérieure, UMR ENS-CNRS-UPMC 8640</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75005 Paris, France</w:t>
      </w:r>
    </w:p>
    <w:p w:rsidR="000616E7" w:rsidRPr="00FA6022" w:rsidRDefault="000616E7" w:rsidP="000616E7">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000B47">
        <w:rPr>
          <w:rFonts w:eastAsia="Batang"/>
          <w:i/>
          <w:iCs/>
          <w:sz w:val="20"/>
          <w:lang w:eastAsia="ko-KR"/>
        </w:rPr>
        <w:t>:</w:t>
      </w:r>
      <w:r w:rsidRPr="00000B47">
        <w:rPr>
          <w:i/>
          <w:iCs/>
          <w:sz w:val="20"/>
        </w:rPr>
        <w:t xml:space="preserve"> </w:t>
      </w:r>
      <w:hyperlink r:id="rId118" w:history="1">
        <w:r w:rsidRPr="00000B47">
          <w:rPr>
            <w:rStyle w:val="Lienhypertexte"/>
            <w:i/>
            <w:iCs/>
            <w:sz w:val="20"/>
          </w:rPr>
          <w:t>damien.laage@ens.fr</w:t>
        </w:r>
      </w:hyperlink>
    </w:p>
    <w:p w:rsidR="000616E7" w:rsidRDefault="000616E7" w:rsidP="000616E7">
      <w:pPr>
        <w:pStyle w:val="Corpsdetexte"/>
        <w:ind w:firstLine="340"/>
        <w:rPr>
          <w:sz w:val="22"/>
          <w:szCs w:val="22"/>
        </w:rPr>
      </w:pPr>
      <w:r>
        <w:rPr>
          <w:sz w:val="22"/>
          <w:szCs w:val="22"/>
        </w:rPr>
        <w:t>The biological function of proteins is extremely sensitive to the dynamics of their hydration layer [1]. Obtaining a detailed understanding of water dynamics in the vicinity of a protein is therefore of critical importance. Despite an active study over the last decades, both experimental and theoretical, several key questions remain. These include e.g. the magnitude of the slowdown induced by the protein on the water dynamics (proposals range from a twofold retardation to a near immobilization), the respective roles played by the protein topology and by its chemistry, and the presence of collective effects inducing a glassy behavior of water molecules within the protein hydration layer [1].</w:t>
      </w:r>
    </w:p>
    <w:p w:rsidR="000616E7" w:rsidRDefault="000616E7" w:rsidP="000616E7">
      <w:pPr>
        <w:pStyle w:val="Corpsdetexte"/>
        <w:ind w:firstLine="340"/>
        <w:rPr>
          <w:sz w:val="22"/>
          <w:szCs w:val="22"/>
        </w:rPr>
      </w:pPr>
      <w:r>
        <w:rPr>
          <w:sz w:val="22"/>
          <w:szCs w:val="22"/>
        </w:rPr>
        <w:t>Based on molecular dynamics simulations and the extended jump model we recently developed to describe water reorientation dynamics in the bulk [2] and next to hydrophobic [3] and hydrophilic solutes [4], we have investigated the water dynamics around lysozyme.</w:t>
      </w:r>
    </w:p>
    <w:p w:rsidR="000616E7" w:rsidRPr="00EC2565" w:rsidRDefault="000616E7" w:rsidP="000616E7">
      <w:pPr>
        <w:pStyle w:val="Corpsdetexte"/>
        <w:ind w:firstLine="340"/>
        <w:rPr>
          <w:sz w:val="22"/>
          <w:szCs w:val="22"/>
        </w:rPr>
      </w:pPr>
      <w:r>
        <w:rPr>
          <w:sz w:val="22"/>
          <w:szCs w:val="22"/>
        </w:rPr>
        <w:t>We will show that the extended jump model predicts extremely well the broad distribution of water reorientation times within the protein hydration layer. This therefore indicates that water dynamics is mostly determined by the local environment. While the distribution of reorientation times is very broad, most hydration shell waters are moderately slowed down with respect to the bulk (factor &lt;2); within our model, this can be assigned to an excluded volume effect due to the exposed protein hydrophobic and hydrogen-bond donor groups. For the minority of water molecules which are much more retarded, the model suggests this strong slowdown originates mostly from buried protein hydrogen-bond acceptor sites.</w:t>
      </w:r>
    </w:p>
    <w:p w:rsidR="000616E7" w:rsidRPr="00EC2565" w:rsidRDefault="000616E7" w:rsidP="000616E7">
      <w:pPr>
        <w:pStyle w:val="Corpsdetexte"/>
        <w:ind w:firstLine="340"/>
        <w:rPr>
          <w:sz w:val="22"/>
          <w:szCs w:val="22"/>
        </w:rPr>
      </w:pPr>
      <w:r>
        <w:rPr>
          <w:sz w:val="22"/>
          <w:szCs w:val="22"/>
        </w:rPr>
        <w:t>Our model therefore allows the first molecular-scale interpretation of the reorientation time distribution, and will also show that these results are in excellent agreement with recent NMR measurements [6].</w:t>
      </w:r>
    </w:p>
    <w:p w:rsidR="000616E7" w:rsidRPr="00F23CBD" w:rsidRDefault="000616E7" w:rsidP="000616E7">
      <w:pPr>
        <w:pStyle w:val="Corpsdetexte"/>
        <w:spacing w:before="120" w:after="120"/>
        <w:ind w:right="-2"/>
        <w:jc w:val="center"/>
        <w:rPr>
          <w:sz w:val="22"/>
          <w:szCs w:val="22"/>
        </w:rPr>
      </w:pPr>
      <w:r>
        <w:rPr>
          <w:noProof/>
          <w:sz w:val="22"/>
          <w:szCs w:val="22"/>
          <w:lang w:val="fr-FR" w:eastAsia="fr-FR"/>
        </w:rPr>
        <w:drawing>
          <wp:inline distT="0" distB="0" distL="0" distR="0">
            <wp:extent cx="2406650" cy="1858010"/>
            <wp:effectExtent l="19050" t="0" r="0" b="0"/>
            <wp:docPr id="182" name="Image 182" descr="dist_taujp_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ist_taujp_fit"/>
                    <pic:cNvPicPr>
                      <a:picLocks noChangeAspect="1" noChangeArrowheads="1"/>
                    </pic:cNvPicPr>
                  </pic:nvPicPr>
                  <pic:blipFill>
                    <a:blip r:embed="rId119" cstate="print"/>
                    <a:srcRect/>
                    <a:stretch>
                      <a:fillRect/>
                    </a:stretch>
                  </pic:blipFill>
                  <pic:spPr bwMode="auto">
                    <a:xfrm>
                      <a:off x="0" y="0"/>
                      <a:ext cx="2406650" cy="1858010"/>
                    </a:xfrm>
                    <a:prstGeom prst="rect">
                      <a:avLst/>
                    </a:prstGeom>
                    <a:noFill/>
                    <a:ln w="9525">
                      <a:noFill/>
                      <a:miter lim="800000"/>
                      <a:headEnd/>
                      <a:tailEnd/>
                    </a:ln>
                  </pic:spPr>
                </pic:pic>
              </a:graphicData>
            </a:graphic>
          </wp:inline>
        </w:drawing>
      </w:r>
    </w:p>
    <w:p w:rsidR="000616E7" w:rsidRPr="000B2C6C" w:rsidRDefault="000616E7" w:rsidP="000616E7">
      <w:pPr>
        <w:pStyle w:val="Corpsdetexte"/>
        <w:tabs>
          <w:tab w:val="left" w:pos="0"/>
        </w:tabs>
        <w:spacing w:before="240" w:after="120"/>
        <w:ind w:right="-2"/>
        <w:rPr>
          <w:b/>
          <w:bCs/>
          <w:sz w:val="22"/>
          <w:szCs w:val="22"/>
          <w:lang w:val="en-GB"/>
        </w:rPr>
      </w:pPr>
    </w:p>
    <w:p w:rsidR="000616E7" w:rsidRPr="007D2F16" w:rsidRDefault="000616E7" w:rsidP="000616E7">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water dynamics, hydrogen-bond, protein hydration</w:t>
      </w:r>
      <w:r w:rsidRPr="007D2F16">
        <w:rPr>
          <w:sz w:val="22"/>
          <w:szCs w:val="22"/>
        </w:rPr>
        <w:t xml:space="preserve"> </w:t>
      </w:r>
    </w:p>
    <w:p w:rsidR="000616E7" w:rsidRPr="00D32A26" w:rsidRDefault="00787EA9" w:rsidP="000616E7">
      <w:pPr>
        <w:pStyle w:val="Corpsdetexte"/>
        <w:tabs>
          <w:tab w:val="left" w:pos="0"/>
        </w:tabs>
        <w:spacing w:after="40"/>
        <w:ind w:right="-2"/>
      </w:pPr>
      <w:r>
        <w:pict>
          <v:rect id="_x0000_i1067" style="width:428.05pt;height:1pt" o:hrstd="t" o:hrnoshade="t" o:hr="t" fillcolor="black" stroked="f"/>
        </w:pict>
      </w:r>
    </w:p>
    <w:p w:rsidR="000616E7" w:rsidRPr="003D21C3" w:rsidRDefault="000616E7" w:rsidP="000616E7">
      <w:pPr>
        <w:pStyle w:val="Corpsdetexte"/>
        <w:tabs>
          <w:tab w:val="left" w:pos="0"/>
        </w:tabs>
        <w:ind w:right="-2"/>
      </w:pPr>
      <w:r w:rsidRPr="003D21C3">
        <w:t xml:space="preserve">[1] P. Ball, </w:t>
      </w:r>
      <w:r w:rsidRPr="003D21C3">
        <w:rPr>
          <w:i/>
        </w:rPr>
        <w:t>Chem. Rev.</w:t>
      </w:r>
      <w:r w:rsidRPr="003D21C3">
        <w:t xml:space="preserve"> </w:t>
      </w:r>
      <w:proofErr w:type="gramStart"/>
      <w:r w:rsidRPr="003D21C3">
        <w:rPr>
          <w:b/>
        </w:rPr>
        <w:t xml:space="preserve">108  </w:t>
      </w:r>
      <w:r w:rsidRPr="003D21C3">
        <w:t>74</w:t>
      </w:r>
      <w:proofErr w:type="gramEnd"/>
      <w:r w:rsidRPr="003D21C3">
        <w:t xml:space="preserve">  (2008).</w:t>
      </w:r>
    </w:p>
    <w:p w:rsidR="000616E7" w:rsidRPr="00FF13EF" w:rsidRDefault="000616E7" w:rsidP="000616E7">
      <w:pPr>
        <w:pStyle w:val="Corpsdetexte"/>
        <w:tabs>
          <w:tab w:val="left" w:pos="0"/>
        </w:tabs>
        <w:ind w:right="-2"/>
      </w:pPr>
      <w:r w:rsidRPr="00FF13EF">
        <w:t xml:space="preserve">[3] D. Laage, J. T. Hynes, </w:t>
      </w:r>
      <w:r w:rsidRPr="00FF13EF">
        <w:rPr>
          <w:i/>
          <w:iCs/>
        </w:rPr>
        <w:t>Science</w:t>
      </w:r>
      <w:r w:rsidRPr="00FF13EF">
        <w:t xml:space="preserve"> </w:t>
      </w:r>
      <w:proofErr w:type="gramStart"/>
      <w:r w:rsidRPr="00FF13EF">
        <w:rPr>
          <w:b/>
          <w:bCs/>
        </w:rPr>
        <w:t>311</w:t>
      </w:r>
      <w:r w:rsidRPr="00FF13EF">
        <w:t xml:space="preserve">  832</w:t>
      </w:r>
      <w:proofErr w:type="gramEnd"/>
      <w:r w:rsidRPr="00FF13EF">
        <w:t xml:space="preserve">  (2006).</w:t>
      </w:r>
    </w:p>
    <w:p w:rsidR="000616E7" w:rsidRDefault="000616E7" w:rsidP="000616E7">
      <w:pPr>
        <w:pStyle w:val="Corpsdetexte"/>
        <w:tabs>
          <w:tab w:val="left" w:pos="0"/>
        </w:tabs>
        <w:ind w:right="-2"/>
      </w:pPr>
      <w:r w:rsidRPr="003D21C3">
        <w:rPr>
          <w:lang w:val="fr-FR"/>
        </w:rPr>
        <w:t xml:space="preserve">[4] D. Laage, G. Stirnemann, J. T. Hynes </w:t>
      </w:r>
      <w:r w:rsidRPr="003D21C3">
        <w:rPr>
          <w:i/>
          <w:iCs/>
          <w:lang w:val="fr-FR"/>
        </w:rPr>
        <w:t xml:space="preserve">J. Phys. </w:t>
      </w:r>
      <w:r>
        <w:rPr>
          <w:i/>
          <w:iCs/>
        </w:rPr>
        <w:t>Chem. B</w:t>
      </w:r>
      <w:r>
        <w:t xml:space="preserve"> </w:t>
      </w:r>
      <w:proofErr w:type="gramStart"/>
      <w:r>
        <w:rPr>
          <w:b/>
          <w:bCs/>
        </w:rPr>
        <w:t>113</w:t>
      </w:r>
      <w:r>
        <w:t xml:space="preserve">  2428</w:t>
      </w:r>
      <w:proofErr w:type="gramEnd"/>
      <w:r>
        <w:t xml:space="preserve">  (2009</w:t>
      </w:r>
      <w:r w:rsidRPr="003E1581">
        <w:t>)</w:t>
      </w:r>
      <w:r>
        <w:t>.</w:t>
      </w:r>
    </w:p>
    <w:p w:rsidR="000616E7" w:rsidRPr="000616E7" w:rsidRDefault="000616E7" w:rsidP="000616E7">
      <w:pPr>
        <w:pStyle w:val="Corpsdetexte"/>
        <w:tabs>
          <w:tab w:val="left" w:pos="0"/>
        </w:tabs>
        <w:ind w:right="-2"/>
      </w:pPr>
      <w:r>
        <w:t xml:space="preserve">[5] F. Sterpone, G. Stirnemann, J. T. Hynes, D. Laage </w:t>
      </w:r>
      <w:r>
        <w:rPr>
          <w:i/>
          <w:iCs/>
        </w:rPr>
        <w:t>J. Phys. Chem. B</w:t>
      </w:r>
      <w:r>
        <w:t xml:space="preserve"> </w:t>
      </w:r>
      <w:proofErr w:type="gramStart"/>
      <w:r>
        <w:rPr>
          <w:b/>
          <w:bCs/>
        </w:rPr>
        <w:t>114</w:t>
      </w:r>
      <w:r>
        <w:t xml:space="preserve">  2083</w:t>
      </w:r>
      <w:proofErr w:type="gramEnd"/>
      <w:r>
        <w:t xml:space="preserve">  (2010</w:t>
      </w:r>
      <w:r w:rsidRPr="003E1581">
        <w:t>)</w:t>
      </w:r>
      <w:r>
        <w:t>.</w:t>
      </w:r>
    </w:p>
    <w:p w:rsidR="000616E7" w:rsidRPr="00D415B2" w:rsidRDefault="000616E7" w:rsidP="000616E7">
      <w:pPr>
        <w:pStyle w:val="Corpsdetexte"/>
        <w:tabs>
          <w:tab w:val="left" w:pos="0"/>
        </w:tabs>
        <w:ind w:right="-2"/>
      </w:pPr>
      <w:r>
        <w:t>[6</w:t>
      </w:r>
      <w:r w:rsidRPr="00877BF6">
        <w:t>]</w:t>
      </w:r>
      <w:r w:rsidRPr="00406B3F">
        <w:t xml:space="preserve"> </w:t>
      </w:r>
      <w:r>
        <w:t>C. Mattea, J. Qvist, B. Halle,</w:t>
      </w:r>
      <w:r w:rsidRPr="003E1581">
        <w:t xml:space="preserve"> </w:t>
      </w:r>
      <w:r>
        <w:rPr>
          <w:i/>
          <w:iCs/>
        </w:rPr>
        <w:t>Biophys. J.</w:t>
      </w:r>
      <w:r>
        <w:t xml:space="preserve"> </w:t>
      </w:r>
      <w:proofErr w:type="gramStart"/>
      <w:r>
        <w:rPr>
          <w:b/>
          <w:bCs/>
        </w:rPr>
        <w:t>95</w:t>
      </w:r>
      <w:r>
        <w:t xml:space="preserve">  2951</w:t>
      </w:r>
      <w:proofErr w:type="gramEnd"/>
      <w:r>
        <w:t xml:space="preserve">  (2008</w:t>
      </w:r>
      <w:r w:rsidRPr="003E1581">
        <w:t>)</w:t>
      </w:r>
      <w:r>
        <w:t>.</w:t>
      </w:r>
    </w:p>
    <w:p w:rsidR="000616E7" w:rsidRDefault="000616E7">
      <w:pPr>
        <w:spacing w:after="0"/>
        <w:jc w:val="left"/>
        <w:rPr>
          <w:sz w:val="24"/>
          <w:szCs w:val="24"/>
          <w:lang w:bidi="ar-SA"/>
        </w:rPr>
      </w:pPr>
      <w:r>
        <w:rPr>
          <w:sz w:val="24"/>
          <w:szCs w:val="24"/>
        </w:rPr>
        <w:br w:type="page"/>
      </w:r>
    </w:p>
    <w:p w:rsidR="000616E7" w:rsidRPr="001D5773" w:rsidRDefault="00B00D41" w:rsidP="00B00D41">
      <w:pPr>
        <w:pStyle w:val="Lgende"/>
        <w:rPr>
          <w:rFonts w:eastAsia="Batang"/>
          <w:b w:val="0"/>
          <w:bCs w:val="0"/>
          <w:lang w:eastAsia="ko-KR"/>
        </w:rPr>
      </w:pPr>
      <w:bookmarkStart w:id="159" w:name="_Ref277489215"/>
      <w:bookmarkStart w:id="160" w:name="_Toc278180486"/>
      <w:r>
        <w:lastRenderedPageBreak/>
        <w:t xml:space="preserve">CL </w:t>
      </w:r>
      <w:fldSimple w:instr=" SEQ CL_ \* ARABIC ">
        <w:r w:rsidR="00E906D8">
          <w:rPr>
            <w:noProof/>
          </w:rPr>
          <w:t>31</w:t>
        </w:r>
      </w:fldSimple>
      <w:r>
        <w:t xml:space="preserve">: </w:t>
      </w:r>
      <w:r w:rsidR="000616E7" w:rsidRPr="001D5773">
        <w:rPr>
          <w:b w:val="0"/>
          <w:bCs w:val="0"/>
        </w:rPr>
        <w:t>Non Arrhenius Behavior of Cold</w:t>
      </w:r>
      <w:r w:rsidR="000616E7">
        <w:rPr>
          <w:b w:val="0"/>
          <w:bCs w:val="0"/>
        </w:rPr>
        <w:t xml:space="preserve"> and Supercooled</w:t>
      </w:r>
      <w:r w:rsidR="000616E7" w:rsidRPr="001D5773">
        <w:rPr>
          <w:b w:val="0"/>
          <w:bCs w:val="0"/>
        </w:rPr>
        <w:t xml:space="preserve"> Water Reorientation Explained by Slow Density Fluctuations</w:t>
      </w:r>
      <w:bookmarkEnd w:id="159"/>
      <w:bookmarkEnd w:id="160"/>
    </w:p>
    <w:p w:rsidR="000616E7" w:rsidRPr="001D5773" w:rsidRDefault="000616E7" w:rsidP="000616E7">
      <w:pPr>
        <w:spacing w:line="360" w:lineRule="exact"/>
        <w:rPr>
          <w:rFonts w:eastAsia="Batang"/>
          <w:color w:val="000000"/>
          <w:lang w:eastAsia="ko-KR"/>
        </w:rPr>
      </w:pPr>
      <w:r w:rsidRPr="001D5773">
        <w:rPr>
          <w:rFonts w:eastAsia="Batang"/>
          <w:color w:val="000000"/>
          <w:u w:val="single"/>
          <w:lang w:eastAsia="ko-KR"/>
        </w:rPr>
        <w:t>G. Stirnemann</w:t>
      </w:r>
      <w:r w:rsidR="00787EA9">
        <w:rPr>
          <w:rFonts w:eastAsia="Batang"/>
          <w:color w:val="000000"/>
          <w:u w:val="single"/>
          <w:lang w:eastAsia="ko-KR"/>
        </w:rPr>
        <w:fldChar w:fldCharType="begin"/>
      </w:r>
      <w:r w:rsidR="00B00D41">
        <w:instrText xml:space="preserve"> XE "</w:instrText>
      </w:r>
      <w:r w:rsidR="00B00D41" w:rsidRPr="00AA4FD2">
        <w:rPr>
          <w:rFonts w:eastAsia="Batang"/>
          <w:color w:val="000000"/>
          <w:u w:val="single"/>
          <w:lang w:eastAsia="ko-KR"/>
        </w:rPr>
        <w:instrText>Stirnemann, G.</w:instrText>
      </w:r>
      <w:r w:rsidR="00B00D41">
        <w:instrText xml:space="preserve">" </w:instrText>
      </w:r>
      <w:r w:rsidR="00787EA9">
        <w:rPr>
          <w:rFonts w:eastAsia="Batang"/>
          <w:color w:val="000000"/>
          <w:u w:val="single"/>
          <w:lang w:eastAsia="ko-KR"/>
        </w:rPr>
        <w:fldChar w:fldCharType="end"/>
      </w:r>
      <w:r w:rsidRPr="001D5773">
        <w:rPr>
          <w:color w:val="000000"/>
          <w:vertAlign w:val="superscript"/>
        </w:rPr>
        <w:t>*</w:t>
      </w:r>
      <w:r w:rsidRPr="001D5773">
        <w:rPr>
          <w:color w:val="000000"/>
        </w:rPr>
        <w:t>, F. Sterpone</w:t>
      </w:r>
      <w:r w:rsidR="00787EA9">
        <w:rPr>
          <w:color w:val="000000"/>
        </w:rPr>
        <w:fldChar w:fldCharType="begin"/>
      </w:r>
      <w:r w:rsidR="00B00D41">
        <w:instrText xml:space="preserve"> XE "</w:instrText>
      </w:r>
      <w:r w:rsidR="00B00D41" w:rsidRPr="00AA4FD2">
        <w:rPr>
          <w:color w:val="000000"/>
        </w:rPr>
        <w:instrText>Sterpone</w:instrText>
      </w:r>
      <w:r w:rsidR="00B00D41" w:rsidRPr="00AA4FD2">
        <w:instrText>, F.</w:instrText>
      </w:r>
      <w:r w:rsidR="00B00D41">
        <w:instrText xml:space="preserve">" </w:instrText>
      </w:r>
      <w:r w:rsidR="00787EA9">
        <w:rPr>
          <w:color w:val="000000"/>
        </w:rPr>
        <w:fldChar w:fldCharType="end"/>
      </w:r>
      <w:r w:rsidRPr="001D5773">
        <w:rPr>
          <w:color w:val="000000"/>
        </w:rPr>
        <w:t xml:space="preserve"> and D. Laage</w:t>
      </w:r>
      <w:r w:rsidR="00787EA9">
        <w:rPr>
          <w:color w:val="000000"/>
        </w:rPr>
        <w:fldChar w:fldCharType="begin"/>
      </w:r>
      <w:r w:rsidR="00B00D41">
        <w:instrText xml:space="preserve"> XE "</w:instrText>
      </w:r>
      <w:r w:rsidR="00B00D41" w:rsidRPr="00AA4FD2">
        <w:rPr>
          <w:color w:val="000000"/>
        </w:rPr>
        <w:instrText>Laage, D.</w:instrText>
      </w:r>
      <w:r w:rsidR="00B00D41">
        <w:instrText xml:space="preserve">" </w:instrText>
      </w:r>
      <w:r w:rsidR="00787EA9">
        <w:rPr>
          <w:color w:val="000000"/>
        </w:rPr>
        <w:fldChar w:fldCharType="end"/>
      </w:r>
    </w:p>
    <w:p w:rsidR="000616E7" w:rsidRPr="001D5773" w:rsidRDefault="000616E7" w:rsidP="000616E7">
      <w:pPr>
        <w:pStyle w:val="Default"/>
        <w:rPr>
          <w:rFonts w:ascii="Times New Roman" w:hAnsi="Times New Roman" w:cs="Times New Roman"/>
          <w:i/>
          <w:iCs/>
          <w:sz w:val="22"/>
          <w:szCs w:val="22"/>
        </w:rPr>
      </w:pPr>
      <w:r w:rsidRPr="001D5773">
        <w:rPr>
          <w:rFonts w:ascii="Times New Roman" w:hAnsi="Times New Roman" w:cs="Times New Roman"/>
          <w:i/>
          <w:iCs/>
          <w:sz w:val="22"/>
          <w:szCs w:val="22"/>
        </w:rPr>
        <w:t xml:space="preserve">Department of Chemistry, École Normale Supérieure, </w:t>
      </w:r>
      <w:r>
        <w:rPr>
          <w:rFonts w:ascii="Times New Roman" w:hAnsi="Times New Roman" w:cs="Times New Roman"/>
          <w:i/>
          <w:iCs/>
          <w:sz w:val="22"/>
          <w:szCs w:val="22"/>
        </w:rPr>
        <w:t xml:space="preserve">UMR ENS–CNRS–UPMC 8640, </w:t>
      </w:r>
      <w:r w:rsidRPr="001D5773">
        <w:rPr>
          <w:rFonts w:ascii="Times New Roman" w:hAnsi="Times New Roman" w:cs="Times New Roman"/>
          <w:i/>
          <w:iCs/>
          <w:sz w:val="22"/>
          <w:szCs w:val="22"/>
        </w:rPr>
        <w:t>Paris</w:t>
      </w:r>
      <w:r>
        <w:rPr>
          <w:rFonts w:ascii="Times New Roman" w:hAnsi="Times New Roman" w:cs="Times New Roman"/>
          <w:i/>
          <w:iCs/>
          <w:sz w:val="22"/>
          <w:szCs w:val="22"/>
        </w:rPr>
        <w:t xml:space="preserve"> 75005</w:t>
      </w:r>
      <w:r w:rsidRPr="001D5773">
        <w:rPr>
          <w:rFonts w:ascii="Times New Roman" w:hAnsi="Times New Roman" w:cs="Times New Roman"/>
          <w:i/>
          <w:iCs/>
          <w:sz w:val="22"/>
          <w:szCs w:val="22"/>
        </w:rPr>
        <w:t>, France</w:t>
      </w:r>
    </w:p>
    <w:p w:rsidR="000616E7" w:rsidRPr="001D5773" w:rsidRDefault="000616E7" w:rsidP="000616E7">
      <w:pPr>
        <w:spacing w:line="300" w:lineRule="exact"/>
        <w:rPr>
          <w:rFonts w:eastAsia="Batang"/>
          <w:i/>
          <w:iCs/>
          <w:color w:val="000000"/>
          <w:sz w:val="20"/>
          <w:lang w:eastAsia="ko-KR"/>
        </w:rPr>
      </w:pPr>
      <w:r w:rsidRPr="001D5773">
        <w:rPr>
          <w:i/>
          <w:iCs/>
          <w:color w:val="000000"/>
          <w:sz w:val="20"/>
        </w:rPr>
        <w:t xml:space="preserve">* </w:t>
      </w:r>
      <w:r w:rsidRPr="001D5773">
        <w:rPr>
          <w:i/>
          <w:iCs/>
          <w:sz w:val="20"/>
        </w:rPr>
        <w:t>Corresponding author</w:t>
      </w:r>
      <w:r w:rsidRPr="001D5773">
        <w:rPr>
          <w:rFonts w:eastAsia="Batang"/>
          <w:i/>
          <w:iCs/>
          <w:sz w:val="20"/>
          <w:lang w:eastAsia="ko-KR"/>
        </w:rPr>
        <w:t>:</w:t>
      </w:r>
      <w:r w:rsidRPr="001D5773">
        <w:rPr>
          <w:i/>
          <w:iCs/>
          <w:sz w:val="20"/>
        </w:rPr>
        <w:t xml:space="preserve"> guillaume.stirnemann@ens.fr</w:t>
      </w:r>
    </w:p>
    <w:p w:rsidR="000616E7" w:rsidRDefault="000616E7" w:rsidP="000616E7">
      <w:pPr>
        <w:pStyle w:val="Corpsdetexte"/>
        <w:ind w:firstLine="340"/>
        <w:rPr>
          <w:rFonts w:cs="Arial"/>
          <w:sz w:val="22"/>
          <w:szCs w:val="26"/>
          <w:lang w:eastAsia="fr-FR"/>
        </w:rPr>
      </w:pPr>
      <w:r w:rsidRPr="001D5773">
        <w:rPr>
          <w:rFonts w:cs="Arial"/>
          <w:sz w:val="22"/>
          <w:szCs w:val="26"/>
          <w:lang w:eastAsia="fr-FR"/>
        </w:rPr>
        <w:t xml:space="preserve">Below 300 K, water reorientation dynamics is experimentally seen to exhibit a non-Arrhenius behavior, with </w:t>
      </w:r>
      <w:proofErr w:type="gramStart"/>
      <w:r w:rsidRPr="001D5773">
        <w:rPr>
          <w:rFonts w:cs="Arial"/>
          <w:sz w:val="22"/>
          <w:szCs w:val="26"/>
          <w:lang w:eastAsia="fr-FR"/>
        </w:rPr>
        <w:t>an increasing</w:t>
      </w:r>
      <w:proofErr w:type="gramEnd"/>
      <w:r w:rsidRPr="001D5773">
        <w:rPr>
          <w:rFonts w:cs="Arial"/>
          <w:sz w:val="22"/>
          <w:szCs w:val="26"/>
          <w:lang w:eastAsia="fr-FR"/>
        </w:rPr>
        <w:t xml:space="preserve"> activation energy at lower temperatures</w:t>
      </w:r>
      <w:r>
        <w:rPr>
          <w:rFonts w:cs="Arial"/>
          <w:sz w:val="22"/>
          <w:szCs w:val="26"/>
          <w:lang w:eastAsia="fr-FR"/>
        </w:rPr>
        <w:t xml:space="preserve"> [1]</w:t>
      </w:r>
      <w:r w:rsidRPr="001D5773">
        <w:rPr>
          <w:rFonts w:cs="Arial"/>
          <w:sz w:val="22"/>
          <w:szCs w:val="26"/>
          <w:lang w:eastAsia="fr-FR"/>
        </w:rPr>
        <w:t xml:space="preserve">. </w:t>
      </w:r>
      <w:r>
        <w:rPr>
          <w:rFonts w:cs="Arial"/>
          <w:sz w:val="22"/>
          <w:szCs w:val="26"/>
          <w:lang w:eastAsia="fr-FR"/>
        </w:rPr>
        <w:t>Collective effects are often invoked to explain this behavior which is shared by many other dynamical properties. Here, we</w:t>
      </w:r>
      <w:r w:rsidRPr="001D5773">
        <w:rPr>
          <w:rFonts w:cs="Arial"/>
          <w:sz w:val="22"/>
          <w:szCs w:val="26"/>
          <w:lang w:eastAsia="fr-FR"/>
        </w:rPr>
        <w:t xml:space="preserve"> use molecular dynamics simulations and analytic modeling to study the </w:t>
      </w:r>
      <w:r>
        <w:rPr>
          <w:rFonts w:cs="Arial"/>
          <w:sz w:val="22"/>
          <w:szCs w:val="26"/>
          <w:lang w:eastAsia="fr-FR"/>
        </w:rPr>
        <w:t>temperature dependence of water</w:t>
      </w:r>
      <w:r w:rsidRPr="001D5773">
        <w:rPr>
          <w:rFonts w:cs="Arial"/>
          <w:sz w:val="22"/>
          <w:szCs w:val="26"/>
          <w:lang w:eastAsia="fr-FR"/>
        </w:rPr>
        <w:t xml:space="preserve"> dynamics</w:t>
      </w:r>
      <w:r>
        <w:rPr>
          <w:rFonts w:cs="Arial"/>
          <w:sz w:val="22"/>
          <w:szCs w:val="26"/>
          <w:lang w:eastAsia="fr-FR"/>
        </w:rPr>
        <w:t>, and we show that local, molecular considerations can offer an alternative explanation consistent with the available experimental data</w:t>
      </w:r>
      <w:r w:rsidRPr="001D5773">
        <w:rPr>
          <w:rFonts w:cs="Arial"/>
          <w:sz w:val="22"/>
          <w:szCs w:val="26"/>
          <w:lang w:eastAsia="fr-FR"/>
        </w:rPr>
        <w:t>.</w:t>
      </w:r>
    </w:p>
    <w:p w:rsidR="000616E7" w:rsidRDefault="000616E7" w:rsidP="000616E7">
      <w:pPr>
        <w:pStyle w:val="Corpsdetexte"/>
        <w:ind w:firstLine="340"/>
        <w:rPr>
          <w:rFonts w:cs="Arial"/>
          <w:sz w:val="22"/>
          <w:szCs w:val="26"/>
          <w:lang w:eastAsia="fr-FR"/>
        </w:rPr>
      </w:pPr>
    </w:p>
    <w:p w:rsidR="000616E7" w:rsidRPr="001D5773" w:rsidRDefault="000616E7" w:rsidP="000616E7">
      <w:pPr>
        <w:pStyle w:val="Corpsdetexte"/>
        <w:ind w:firstLine="340"/>
        <w:rPr>
          <w:rFonts w:cs="Arial"/>
          <w:sz w:val="22"/>
          <w:szCs w:val="26"/>
          <w:lang w:eastAsia="fr-FR"/>
        </w:rPr>
      </w:pPr>
      <w:r>
        <w:rPr>
          <w:rFonts w:cs="Arial"/>
          <w:sz w:val="22"/>
          <w:szCs w:val="26"/>
          <w:lang w:eastAsia="fr-FR"/>
        </w:rPr>
        <w:t>The</w:t>
      </w:r>
      <w:r w:rsidRPr="001D5773">
        <w:rPr>
          <w:rFonts w:cs="Arial"/>
          <w:sz w:val="22"/>
          <w:szCs w:val="26"/>
          <w:lang w:eastAsia="fr-FR"/>
        </w:rPr>
        <w:t xml:space="preserve"> kinetics of </w:t>
      </w:r>
      <w:r>
        <w:rPr>
          <w:rFonts w:cs="Arial"/>
          <w:sz w:val="22"/>
          <w:szCs w:val="26"/>
          <w:lang w:eastAsia="fr-FR"/>
        </w:rPr>
        <w:t>hydrogen-bond (HB) exchange, which is the m</w:t>
      </w:r>
      <w:r w:rsidRPr="001D5773">
        <w:rPr>
          <w:rFonts w:cs="Arial"/>
          <w:sz w:val="22"/>
          <w:szCs w:val="26"/>
          <w:lang w:eastAsia="fr-FR"/>
        </w:rPr>
        <w:t>ajor mechanism of water reorientation</w:t>
      </w:r>
      <w:r>
        <w:rPr>
          <w:rFonts w:cs="Arial"/>
          <w:sz w:val="22"/>
          <w:szCs w:val="26"/>
          <w:lang w:eastAsia="fr-FR"/>
        </w:rPr>
        <w:t xml:space="preserve"> [</w:t>
      </w:r>
      <w:proofErr w:type="gramStart"/>
      <w:r>
        <w:rPr>
          <w:rFonts w:cs="Arial"/>
          <w:sz w:val="22"/>
          <w:szCs w:val="26"/>
          <w:lang w:eastAsia="fr-FR"/>
        </w:rPr>
        <w:t>2]</w:t>
      </w:r>
      <w:proofErr w:type="gramEnd"/>
      <w:r>
        <w:rPr>
          <w:rFonts w:cs="Arial"/>
          <w:sz w:val="22"/>
          <w:szCs w:val="26"/>
          <w:lang w:eastAsia="fr-FR"/>
        </w:rPr>
        <w:t xml:space="preserve"> is shown to be strongly correlated</w:t>
      </w:r>
      <w:r w:rsidRPr="001D5773">
        <w:rPr>
          <w:rFonts w:cs="Arial"/>
          <w:sz w:val="22"/>
          <w:szCs w:val="26"/>
          <w:lang w:eastAsia="fr-FR"/>
        </w:rPr>
        <w:t xml:space="preserve"> with the local density</w:t>
      </w:r>
      <w:r>
        <w:rPr>
          <w:rFonts w:cs="Arial"/>
          <w:sz w:val="22"/>
          <w:szCs w:val="26"/>
          <w:lang w:eastAsia="fr-FR"/>
        </w:rPr>
        <w:t>, defined at a molecular scale using Voronoi tessellation of space</w:t>
      </w:r>
      <w:r w:rsidRPr="001D5773">
        <w:rPr>
          <w:rFonts w:cs="Arial"/>
          <w:sz w:val="22"/>
          <w:szCs w:val="26"/>
          <w:lang w:eastAsia="fr-FR"/>
        </w:rPr>
        <w:t xml:space="preserve">. </w:t>
      </w:r>
      <w:r>
        <w:rPr>
          <w:rFonts w:cs="Arial"/>
          <w:sz w:val="22"/>
          <w:szCs w:val="26"/>
          <w:lang w:eastAsia="fr-FR"/>
        </w:rPr>
        <w:t>The</w:t>
      </w:r>
      <w:r w:rsidRPr="001D5773">
        <w:rPr>
          <w:rFonts w:cs="Arial"/>
          <w:sz w:val="22"/>
          <w:szCs w:val="26"/>
          <w:lang w:eastAsia="fr-FR"/>
        </w:rPr>
        <w:t xml:space="preserve"> density distribution is unimodal, </w:t>
      </w:r>
      <w:r>
        <w:rPr>
          <w:rFonts w:cs="Arial"/>
          <w:sz w:val="22"/>
          <w:szCs w:val="26"/>
          <w:lang w:eastAsia="fr-FR"/>
        </w:rPr>
        <w:t xml:space="preserve">discarding the interpretation of recent Small Angle X-rays Scattering (SAXS) data in term of distinct populations [3]. However, </w:t>
      </w:r>
      <w:r w:rsidRPr="001D5773">
        <w:rPr>
          <w:rFonts w:cs="Arial"/>
          <w:sz w:val="22"/>
          <w:szCs w:val="26"/>
          <w:lang w:eastAsia="fr-FR"/>
        </w:rPr>
        <w:t xml:space="preserve">we show that the respective timescales of density fluctuations and of </w:t>
      </w:r>
      <w:r>
        <w:rPr>
          <w:rFonts w:cs="Arial"/>
          <w:sz w:val="22"/>
          <w:szCs w:val="26"/>
          <w:lang w:eastAsia="fr-FR"/>
        </w:rPr>
        <w:t>HB</w:t>
      </w:r>
      <w:r w:rsidRPr="001D5773">
        <w:rPr>
          <w:rFonts w:cs="Arial"/>
          <w:sz w:val="22"/>
          <w:szCs w:val="26"/>
          <w:lang w:eastAsia="fr-FR"/>
        </w:rPr>
        <w:t xml:space="preserve"> exchanges do not have the same temperature dependence</w:t>
      </w:r>
      <w:r>
        <w:rPr>
          <w:rFonts w:cs="Arial"/>
          <w:sz w:val="22"/>
          <w:szCs w:val="26"/>
          <w:lang w:eastAsia="fr-FR"/>
        </w:rPr>
        <w:t xml:space="preserve">. At high (&gt; 300 K) temperatures, density fluctuations are significantly faster than HB exchange events and HB exchanges involve a single free-energy barrier (Panel A) leading to a single activation energy. At lower temperature, the timescales of these phenomena become comparable, and molecules reorient before having sampled the whole density range. As a consequence, a distribution of free-energy barriers and thus of activation energies is observed (Panel B). The average, apparent activation energy is therefore increasing with decreasing temperature and </w:t>
      </w:r>
      <w:r w:rsidRPr="001D5773">
        <w:rPr>
          <w:rFonts w:cs="Arial"/>
          <w:sz w:val="22"/>
          <w:szCs w:val="26"/>
          <w:lang w:eastAsia="fr-FR"/>
        </w:rPr>
        <w:t>induces the non Arrhenius evolu</w:t>
      </w:r>
      <w:r>
        <w:rPr>
          <w:rFonts w:cs="Arial"/>
          <w:sz w:val="22"/>
          <w:szCs w:val="26"/>
          <w:lang w:eastAsia="fr-FR"/>
        </w:rPr>
        <w:t xml:space="preserve">tion of reorientation dynamics. </w:t>
      </w:r>
      <w:r w:rsidRPr="001D5773">
        <w:rPr>
          <w:rFonts w:cs="Arial"/>
          <w:sz w:val="22"/>
          <w:szCs w:val="26"/>
          <w:lang w:eastAsia="fr-FR"/>
        </w:rPr>
        <w:t>The very good agreement between our simulation results and the available experimental data (NMR</w:t>
      </w:r>
      <w:r>
        <w:rPr>
          <w:rFonts w:cs="Arial"/>
          <w:sz w:val="22"/>
          <w:szCs w:val="26"/>
          <w:lang w:eastAsia="fr-FR"/>
        </w:rPr>
        <w:t xml:space="preserve"> [1]</w:t>
      </w:r>
      <w:r w:rsidRPr="001D5773">
        <w:rPr>
          <w:rFonts w:cs="Arial"/>
          <w:sz w:val="22"/>
          <w:szCs w:val="26"/>
          <w:lang w:eastAsia="fr-FR"/>
        </w:rPr>
        <w:t>, ultrafast IR, SAXS</w:t>
      </w:r>
      <w:r>
        <w:rPr>
          <w:rFonts w:cs="Arial"/>
          <w:sz w:val="22"/>
          <w:szCs w:val="26"/>
          <w:lang w:eastAsia="fr-FR"/>
        </w:rPr>
        <w:t xml:space="preserve"> [3</w:t>
      </w:r>
      <w:proofErr w:type="gramStart"/>
      <w:r>
        <w:rPr>
          <w:rFonts w:cs="Arial"/>
          <w:sz w:val="22"/>
          <w:szCs w:val="26"/>
          <w:lang w:eastAsia="fr-FR"/>
        </w:rPr>
        <w:t>,4</w:t>
      </w:r>
      <w:proofErr w:type="gramEnd"/>
      <w:r>
        <w:rPr>
          <w:rFonts w:cs="Arial"/>
          <w:sz w:val="22"/>
          <w:szCs w:val="26"/>
          <w:lang w:eastAsia="fr-FR"/>
        </w:rPr>
        <w:t>]</w:t>
      </w:r>
      <w:r w:rsidRPr="001D5773">
        <w:rPr>
          <w:rFonts w:cs="Arial"/>
          <w:sz w:val="22"/>
          <w:szCs w:val="26"/>
          <w:lang w:eastAsia="fr-FR"/>
        </w:rPr>
        <w:t>) su</w:t>
      </w:r>
      <w:r>
        <w:rPr>
          <w:rFonts w:cs="Arial"/>
          <w:sz w:val="22"/>
          <w:szCs w:val="26"/>
          <w:lang w:eastAsia="fr-FR"/>
        </w:rPr>
        <w:t xml:space="preserve">pports our model and </w:t>
      </w:r>
      <w:r w:rsidRPr="001D5773">
        <w:rPr>
          <w:rFonts w:cs="Arial"/>
          <w:sz w:val="22"/>
          <w:szCs w:val="26"/>
          <w:lang w:eastAsia="fr-FR"/>
        </w:rPr>
        <w:t>description.</w:t>
      </w:r>
    </w:p>
    <w:p w:rsidR="000616E7" w:rsidRDefault="000616E7" w:rsidP="000616E7">
      <w:pPr>
        <w:pStyle w:val="Corpsdetexte"/>
        <w:rPr>
          <w:rFonts w:cs="Arial"/>
          <w:sz w:val="22"/>
          <w:szCs w:val="26"/>
          <w:lang w:eastAsia="fr-FR"/>
        </w:rPr>
      </w:pPr>
      <w:r>
        <w:rPr>
          <w:rFonts w:cs="Arial"/>
          <w:noProof/>
          <w:sz w:val="22"/>
          <w:szCs w:val="26"/>
          <w:lang w:val="fr-FR" w:eastAsia="fr-FR"/>
        </w:rPr>
        <w:drawing>
          <wp:inline distT="0" distB="0" distL="0" distR="0">
            <wp:extent cx="5434965" cy="2063115"/>
            <wp:effectExtent l="0" t="0" r="0" b="0"/>
            <wp:docPr id="266" name="Image 266" descr="Sans titre - 4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ans titre - 4 copie"/>
                    <pic:cNvPicPr>
                      <a:picLocks noChangeAspect="1" noChangeArrowheads="1"/>
                    </pic:cNvPicPr>
                  </pic:nvPicPr>
                  <pic:blipFill>
                    <a:blip r:embed="rId120" cstate="print"/>
                    <a:srcRect t="26823" b="46384"/>
                    <a:stretch>
                      <a:fillRect/>
                    </a:stretch>
                  </pic:blipFill>
                  <pic:spPr bwMode="auto">
                    <a:xfrm>
                      <a:off x="0" y="0"/>
                      <a:ext cx="5434965" cy="2063115"/>
                    </a:xfrm>
                    <a:prstGeom prst="rect">
                      <a:avLst/>
                    </a:prstGeom>
                    <a:noFill/>
                    <a:ln w="9525">
                      <a:noFill/>
                      <a:miter lim="800000"/>
                      <a:headEnd/>
                      <a:tailEnd/>
                    </a:ln>
                  </pic:spPr>
                </pic:pic>
              </a:graphicData>
            </a:graphic>
          </wp:inline>
        </w:drawing>
      </w:r>
    </w:p>
    <w:p w:rsidR="000616E7" w:rsidRPr="007D2F16" w:rsidRDefault="000616E7" w:rsidP="000616E7">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hydrogen-bond, reorientation dynamics, Arrhenius behavior</w:t>
      </w:r>
    </w:p>
    <w:p w:rsidR="000616E7" w:rsidRPr="00D32A26" w:rsidRDefault="00787EA9" w:rsidP="000616E7">
      <w:pPr>
        <w:pStyle w:val="Corpsdetexte"/>
        <w:tabs>
          <w:tab w:val="left" w:pos="0"/>
        </w:tabs>
        <w:spacing w:after="40"/>
        <w:ind w:right="-2"/>
      </w:pPr>
      <w:r>
        <w:pict>
          <v:rect id="_x0000_i1068" style="width:428.05pt;height:1pt" o:hrstd="t" o:hrnoshade="t" o:hr="t" fillcolor="black" stroked="f"/>
        </w:pict>
      </w:r>
    </w:p>
    <w:p w:rsidR="000616E7" w:rsidRDefault="000616E7" w:rsidP="000616E7">
      <w:pPr>
        <w:pStyle w:val="Corpsdetexte"/>
        <w:tabs>
          <w:tab w:val="left" w:pos="0"/>
        </w:tabs>
        <w:ind w:right="-2"/>
      </w:pPr>
      <w:r w:rsidRPr="00877BF6">
        <w:t xml:space="preserve">[1] </w:t>
      </w:r>
      <w:r>
        <w:t>R. Ludwig, F. Weinhold and T. C. Farrar,</w:t>
      </w:r>
      <w:r w:rsidRPr="003E1581">
        <w:t xml:space="preserve"> </w:t>
      </w:r>
      <w:r>
        <w:rPr>
          <w:i/>
          <w:iCs/>
        </w:rPr>
        <w:t xml:space="preserve">J. Chem. Phys </w:t>
      </w:r>
      <w:r w:rsidRPr="00834F51">
        <w:rPr>
          <w:b/>
          <w:iCs/>
        </w:rPr>
        <w:t>103</w:t>
      </w:r>
      <w:r>
        <w:t>, 6941 (1995</w:t>
      </w:r>
      <w:r w:rsidRPr="003E1581">
        <w:t>)</w:t>
      </w:r>
    </w:p>
    <w:p w:rsidR="000616E7" w:rsidRDefault="000616E7" w:rsidP="000616E7">
      <w:pPr>
        <w:pStyle w:val="Corpsdetexte"/>
        <w:tabs>
          <w:tab w:val="left" w:pos="0"/>
        </w:tabs>
        <w:ind w:right="-2"/>
      </w:pPr>
      <w:r>
        <w:t xml:space="preserve">[2] D. Laage and J. T. Hynes, </w:t>
      </w:r>
      <w:r w:rsidRPr="00834F51">
        <w:rPr>
          <w:i/>
        </w:rPr>
        <w:t>Science</w:t>
      </w:r>
      <w:r>
        <w:t xml:space="preserve"> </w:t>
      </w:r>
      <w:r w:rsidRPr="00834F51">
        <w:rPr>
          <w:b/>
        </w:rPr>
        <w:t>311</w:t>
      </w:r>
      <w:r>
        <w:t>, 832 (2006)</w:t>
      </w:r>
    </w:p>
    <w:p w:rsidR="000616E7" w:rsidRDefault="000616E7" w:rsidP="000616E7">
      <w:pPr>
        <w:pStyle w:val="Corpsdetexte"/>
        <w:tabs>
          <w:tab w:val="left" w:pos="0"/>
        </w:tabs>
        <w:ind w:right="-2"/>
      </w:pPr>
      <w:r w:rsidRPr="00FF13EF">
        <w:t xml:space="preserve">[3] Huang </w:t>
      </w:r>
      <w:r w:rsidRPr="00FF13EF">
        <w:rPr>
          <w:i/>
        </w:rPr>
        <w:t>et al.</w:t>
      </w:r>
      <w:r w:rsidRPr="00FF13EF">
        <w:t xml:space="preserve">, </w:t>
      </w:r>
      <w:r w:rsidRPr="00FF13EF">
        <w:rPr>
          <w:i/>
        </w:rPr>
        <w:t xml:space="preserve">Proc. Natl. </w:t>
      </w:r>
      <w:r w:rsidRPr="00834F51">
        <w:rPr>
          <w:i/>
        </w:rPr>
        <w:t>Acad. Sci. USA</w:t>
      </w:r>
      <w:r>
        <w:t xml:space="preserve"> </w:t>
      </w:r>
      <w:r w:rsidRPr="00834F51">
        <w:rPr>
          <w:b/>
        </w:rPr>
        <w:t>106</w:t>
      </w:r>
      <w:r>
        <w:t>, 15214 (2009)</w:t>
      </w:r>
    </w:p>
    <w:p w:rsidR="000616E7" w:rsidRDefault="000616E7" w:rsidP="000616E7">
      <w:pPr>
        <w:pStyle w:val="Corpsdetexte"/>
        <w:tabs>
          <w:tab w:val="left" w:pos="0"/>
        </w:tabs>
        <w:ind w:right="-2"/>
      </w:pPr>
      <w:r>
        <w:t xml:space="preserve">[4] G. N. I. Clark, G. L. Hura, J. Teixeira, A. K. Soper and T. Head-Gordon, </w:t>
      </w:r>
      <w:r w:rsidRPr="00834F51">
        <w:rPr>
          <w:i/>
        </w:rPr>
        <w:t>Proc. Natl. Acad. Sci. USA</w:t>
      </w:r>
      <w:r>
        <w:t xml:space="preserve"> </w:t>
      </w:r>
      <w:r w:rsidRPr="00834F51">
        <w:rPr>
          <w:b/>
        </w:rPr>
        <w:t>10</w:t>
      </w:r>
      <w:r>
        <w:rPr>
          <w:b/>
        </w:rPr>
        <w:t>7</w:t>
      </w:r>
      <w:r>
        <w:t>, 14003 (2010)</w:t>
      </w:r>
    </w:p>
    <w:p w:rsidR="00B00D41" w:rsidRDefault="00B00D41">
      <w:pPr>
        <w:spacing w:after="0"/>
        <w:jc w:val="left"/>
        <w:rPr>
          <w:sz w:val="24"/>
          <w:szCs w:val="24"/>
          <w:lang w:bidi="ar-SA"/>
        </w:rPr>
      </w:pPr>
      <w:r>
        <w:rPr>
          <w:sz w:val="24"/>
          <w:szCs w:val="24"/>
        </w:rPr>
        <w:br w:type="page"/>
      </w:r>
    </w:p>
    <w:p w:rsidR="00B00D41" w:rsidRPr="001769C5" w:rsidRDefault="00B00D41" w:rsidP="00B00D41">
      <w:pPr>
        <w:pStyle w:val="Lgende"/>
      </w:pPr>
      <w:bookmarkStart w:id="161" w:name="_Ref277489543"/>
      <w:bookmarkStart w:id="162" w:name="_Toc278180487"/>
      <w:r>
        <w:lastRenderedPageBreak/>
        <w:t xml:space="preserve">CL </w:t>
      </w:r>
      <w:fldSimple w:instr=" SEQ CL_ \* ARABIC ">
        <w:r w:rsidR="00E906D8">
          <w:rPr>
            <w:noProof/>
          </w:rPr>
          <w:t>32</w:t>
        </w:r>
      </w:fldSimple>
      <w:r>
        <w:t xml:space="preserve">: </w:t>
      </w:r>
      <w:r w:rsidRPr="001769C5">
        <w:t>A consistent picture of the proton rel</w:t>
      </w:r>
      <w:r>
        <w:t xml:space="preserve">ease mechanism of oNBA in water </w:t>
      </w:r>
      <w:r w:rsidRPr="001769C5">
        <w:t>by ultrafast spectroscopy and ab initio molecular dynamics</w:t>
      </w:r>
      <w:bookmarkEnd w:id="161"/>
      <w:bookmarkEnd w:id="162"/>
    </w:p>
    <w:p w:rsidR="00B00D41" w:rsidRPr="0096431E" w:rsidRDefault="00B00D41" w:rsidP="00B00D41">
      <w:pPr>
        <w:spacing w:line="360" w:lineRule="exact"/>
        <w:rPr>
          <w:rFonts w:eastAsia="Batang"/>
          <w:color w:val="000000"/>
          <w:lang w:val="nl-NL" w:eastAsia="ko-KR"/>
        </w:rPr>
      </w:pPr>
      <w:r w:rsidRPr="0096431E">
        <w:rPr>
          <w:rFonts w:eastAsia="Batang"/>
          <w:color w:val="000000"/>
          <w:u w:val="single"/>
          <w:lang w:val="nl-NL" w:eastAsia="ko-KR"/>
        </w:rPr>
        <w:t>M. L. Donten</w:t>
      </w:r>
      <w:r w:rsidR="00787EA9">
        <w:rPr>
          <w:rFonts w:eastAsia="Batang"/>
          <w:color w:val="000000"/>
          <w:u w:val="single"/>
          <w:lang w:val="nl-NL" w:eastAsia="ko-KR"/>
        </w:rPr>
        <w:fldChar w:fldCharType="begin"/>
      </w:r>
      <w:r w:rsidRPr="00C1333B">
        <w:instrText xml:space="preserve"> XE "</w:instrText>
      </w:r>
      <w:r w:rsidRPr="00216CFA">
        <w:rPr>
          <w:rFonts w:eastAsia="Batang"/>
          <w:color w:val="000000"/>
          <w:u w:val="single"/>
          <w:lang w:val="nl-NL" w:eastAsia="ko-KR"/>
        </w:rPr>
        <w:instrText>Donten, M.L.</w:instrText>
      </w:r>
      <w:r w:rsidRPr="00C1333B">
        <w:instrText xml:space="preserve">" </w:instrText>
      </w:r>
      <w:r w:rsidR="00787EA9">
        <w:rPr>
          <w:rFonts w:eastAsia="Batang"/>
          <w:color w:val="000000"/>
          <w:u w:val="single"/>
          <w:lang w:val="nl-NL" w:eastAsia="ko-KR"/>
        </w:rPr>
        <w:fldChar w:fldCharType="end"/>
      </w:r>
      <w:r w:rsidRPr="0096431E">
        <w:rPr>
          <w:color w:val="000000"/>
          <w:vertAlign w:val="superscript"/>
          <w:lang w:val="nl-NL"/>
        </w:rPr>
        <w:t>*</w:t>
      </w:r>
      <w:r w:rsidRPr="0096431E">
        <w:rPr>
          <w:color w:val="000000"/>
          <w:lang w:val="nl-NL"/>
        </w:rPr>
        <w:t>, P. Hamm</w:t>
      </w:r>
      <w:r w:rsidR="00787EA9">
        <w:rPr>
          <w:color w:val="000000"/>
          <w:lang w:val="nl-NL"/>
        </w:rPr>
        <w:fldChar w:fldCharType="begin"/>
      </w:r>
      <w:r w:rsidRPr="00C1333B">
        <w:instrText xml:space="preserve"> XE "</w:instrText>
      </w:r>
      <w:r w:rsidRPr="001A21A1">
        <w:rPr>
          <w:color w:val="000000"/>
          <w:lang w:val="nl-NL"/>
        </w:rPr>
        <w:instrText>Hamm, P.</w:instrText>
      </w:r>
      <w:r w:rsidRPr="00C1333B">
        <w:instrText xml:space="preserve">" </w:instrText>
      </w:r>
      <w:r w:rsidR="00787EA9">
        <w:rPr>
          <w:color w:val="000000"/>
          <w:lang w:val="nl-NL"/>
        </w:rPr>
        <w:fldChar w:fldCharType="end"/>
      </w:r>
      <w:r w:rsidRPr="0096431E">
        <w:rPr>
          <w:color w:val="000000"/>
          <w:lang w:val="nl-NL"/>
        </w:rPr>
        <w:t xml:space="preserve">, </w:t>
      </w:r>
      <w:r w:rsidRPr="0096431E">
        <w:rPr>
          <w:lang w:val="nl-NL"/>
        </w:rPr>
        <w:t>J. VandeVondele</w:t>
      </w:r>
      <w:r w:rsidR="00787EA9">
        <w:rPr>
          <w:lang w:val="nl-NL"/>
        </w:rPr>
        <w:fldChar w:fldCharType="begin"/>
      </w:r>
      <w:r>
        <w:instrText xml:space="preserve"> XE "</w:instrText>
      </w:r>
      <w:r w:rsidRPr="001A21A1">
        <w:rPr>
          <w:lang w:val="nl-NL"/>
        </w:rPr>
        <w:instrText>VandeVondele, J.</w:instrText>
      </w:r>
      <w:r>
        <w:instrText xml:space="preserve">" </w:instrText>
      </w:r>
      <w:r w:rsidR="00787EA9">
        <w:rPr>
          <w:lang w:val="nl-NL"/>
        </w:rPr>
        <w:fldChar w:fldCharType="end"/>
      </w:r>
    </w:p>
    <w:p w:rsidR="00B00D41" w:rsidRPr="0096431E" w:rsidRDefault="00B00D41" w:rsidP="00B00D41">
      <w:pPr>
        <w:pStyle w:val="Default"/>
        <w:rPr>
          <w:rFonts w:ascii="Times New Roman" w:hAnsi="Times New Roman" w:cs="Times New Roman"/>
          <w:i/>
          <w:iCs/>
          <w:sz w:val="22"/>
          <w:szCs w:val="22"/>
        </w:rPr>
      </w:pPr>
      <w:r w:rsidRPr="0096431E">
        <w:rPr>
          <w:rFonts w:ascii="Times New Roman" w:hAnsi="Times New Roman" w:cs="Times New Roman"/>
          <w:i/>
          <w:iCs/>
          <w:sz w:val="22"/>
          <w:szCs w:val="22"/>
        </w:rPr>
        <w:t>University of Zurich, Institute of Physical Chemistry</w:t>
      </w:r>
      <w:r>
        <w:rPr>
          <w:rFonts w:ascii="Times New Roman" w:hAnsi="Times New Roman" w:cs="Times New Roman"/>
          <w:i/>
          <w:iCs/>
          <w:sz w:val="22"/>
          <w:szCs w:val="22"/>
        </w:rPr>
        <w:t xml:space="preserve">, </w:t>
      </w:r>
      <w:r w:rsidRPr="0096431E">
        <w:rPr>
          <w:rFonts w:ascii="Times New Roman" w:hAnsi="Times New Roman" w:cs="Times New Roman"/>
          <w:i/>
          <w:iCs/>
          <w:sz w:val="22"/>
          <w:szCs w:val="22"/>
        </w:rPr>
        <w:t>Winterthurerstrasse 190</w:t>
      </w:r>
      <w:r>
        <w:rPr>
          <w:rFonts w:ascii="Times New Roman" w:hAnsi="Times New Roman" w:cs="Times New Roman"/>
          <w:i/>
          <w:iCs/>
          <w:sz w:val="22"/>
          <w:szCs w:val="22"/>
        </w:rPr>
        <w:t xml:space="preserve">, </w:t>
      </w:r>
      <w:r w:rsidRPr="0096431E">
        <w:rPr>
          <w:rFonts w:ascii="Times New Roman" w:hAnsi="Times New Roman" w:cs="Times New Roman"/>
          <w:i/>
          <w:iCs/>
          <w:sz w:val="22"/>
          <w:szCs w:val="22"/>
        </w:rPr>
        <w:t>8057 Zurich, Switzerland</w:t>
      </w:r>
    </w:p>
    <w:p w:rsidR="00B00D41" w:rsidRPr="00FA6022" w:rsidRDefault="00B00D41" w:rsidP="00B00D41">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m.donten@pci.uzh.ch</w:t>
      </w:r>
    </w:p>
    <w:p w:rsidR="00B00D41" w:rsidRPr="0096431E" w:rsidRDefault="00B00D41" w:rsidP="00B00D41">
      <w:pPr>
        <w:pStyle w:val="Corpsdetexte"/>
        <w:ind w:firstLine="340"/>
        <w:rPr>
          <w:sz w:val="22"/>
          <w:szCs w:val="22"/>
        </w:rPr>
      </w:pPr>
      <w:r w:rsidRPr="00F57BB4">
        <w:rPr>
          <w:sz w:val="22"/>
          <w:szCs w:val="22"/>
        </w:rPr>
        <w:t>W</w:t>
      </w:r>
      <w:r w:rsidRPr="0096431E">
        <w:rPr>
          <w:sz w:val="22"/>
          <w:szCs w:val="22"/>
        </w:rPr>
        <w:t>ith a combination of transient pump-probe IR spectroscopy and ab initio molecular dynamics, the controversial pico- and nano-second steps of the o-Nitrobenzaldehyde (oNBA) photoreaction have been investigated in aqueous solution. In this way, the measured reaction kinetics have been complemented with an atomistic picture of the reactive events as obtained with unbiased simulations in explicit solvent</w:t>
      </w:r>
      <w:proofErr w:type="gramStart"/>
      <w:r w:rsidRPr="0096431E">
        <w:rPr>
          <w:sz w:val="22"/>
          <w:szCs w:val="22"/>
        </w:rPr>
        <w:t>.</w:t>
      </w:r>
      <w:r>
        <w:rPr>
          <w:sz w:val="22"/>
          <w:szCs w:val="22"/>
        </w:rPr>
        <w:t>[</w:t>
      </w:r>
      <w:proofErr w:type="gramEnd"/>
      <w:r>
        <w:rPr>
          <w:sz w:val="22"/>
          <w:szCs w:val="22"/>
        </w:rPr>
        <w:t>1]</w:t>
      </w:r>
    </w:p>
    <w:p w:rsidR="00B00D41" w:rsidRPr="0096431E" w:rsidRDefault="00B00D41" w:rsidP="00B00D41">
      <w:pPr>
        <w:pStyle w:val="Corpsdetexte"/>
        <w:ind w:firstLine="340"/>
        <w:rPr>
          <w:sz w:val="22"/>
          <w:szCs w:val="22"/>
        </w:rPr>
      </w:pPr>
      <w:r>
        <w:rPr>
          <w:sz w:val="22"/>
          <w:szCs w:val="22"/>
        </w:rPr>
        <w:t>I</w:t>
      </w:r>
      <w:r w:rsidRPr="0096431E">
        <w:rPr>
          <w:sz w:val="22"/>
          <w:szCs w:val="22"/>
        </w:rPr>
        <w:t>n 1901</w:t>
      </w:r>
      <w:r>
        <w:rPr>
          <w:sz w:val="22"/>
          <w:szCs w:val="22"/>
        </w:rPr>
        <w:t xml:space="preserve"> </w:t>
      </w:r>
      <w:r w:rsidRPr="0096431E">
        <w:rPr>
          <w:sz w:val="22"/>
          <w:szCs w:val="22"/>
        </w:rPr>
        <w:t>Silber and Ciamician reported</w:t>
      </w:r>
      <w:r>
        <w:rPr>
          <w:sz w:val="22"/>
          <w:szCs w:val="22"/>
        </w:rPr>
        <w:t xml:space="preserve"> that u</w:t>
      </w:r>
      <w:r w:rsidRPr="0096431E">
        <w:rPr>
          <w:sz w:val="22"/>
          <w:szCs w:val="22"/>
        </w:rPr>
        <w:t>nde</w:t>
      </w:r>
      <w:r>
        <w:rPr>
          <w:sz w:val="22"/>
          <w:szCs w:val="22"/>
        </w:rPr>
        <w:t>r irradiation oNBA</w:t>
      </w:r>
      <w:r w:rsidRPr="0096431E">
        <w:rPr>
          <w:sz w:val="22"/>
          <w:szCs w:val="22"/>
        </w:rPr>
        <w:t xml:space="preserve"> transforms to a carboxyl nitroso-acid, which dissociates a proton. </w:t>
      </w:r>
      <w:r>
        <w:rPr>
          <w:sz w:val="22"/>
          <w:szCs w:val="22"/>
        </w:rPr>
        <w:t>With t</w:t>
      </w:r>
      <w:r w:rsidRPr="0096431E">
        <w:rPr>
          <w:sz w:val="22"/>
          <w:szCs w:val="22"/>
        </w:rPr>
        <w:t xml:space="preserve">ime resolved spectroscopy and matrix isolation experiments knowledge about the early stage of the reaction was </w:t>
      </w:r>
      <w:r>
        <w:rPr>
          <w:sz w:val="22"/>
          <w:szCs w:val="22"/>
        </w:rPr>
        <w:t>well established [2</w:t>
      </w:r>
      <w:proofErr w:type="gramStart"/>
      <w:r>
        <w:rPr>
          <w:sz w:val="22"/>
          <w:szCs w:val="22"/>
        </w:rPr>
        <w:t>,3</w:t>
      </w:r>
      <w:proofErr w:type="gramEnd"/>
      <w:r w:rsidRPr="0096431E">
        <w:rPr>
          <w:sz w:val="22"/>
          <w:szCs w:val="22"/>
        </w:rPr>
        <w:t>], nevertheless the later reaction steps remained controversial. Providing a full mechanism and time scales of the reaction is important for practical application of oNBA as a cage molecule to deliver pH changes</w:t>
      </w:r>
      <w:r>
        <w:rPr>
          <w:sz w:val="22"/>
          <w:szCs w:val="22"/>
        </w:rPr>
        <w:t xml:space="preserve"> used in protein research [4]</w:t>
      </w:r>
      <w:r w:rsidRPr="0096431E">
        <w:rPr>
          <w:sz w:val="22"/>
          <w:szCs w:val="22"/>
        </w:rPr>
        <w:t xml:space="preserve">.Our primary interests </w:t>
      </w:r>
      <w:r>
        <w:rPr>
          <w:sz w:val="22"/>
          <w:szCs w:val="22"/>
        </w:rPr>
        <w:t>are</w:t>
      </w:r>
      <w:r w:rsidRPr="0096431E">
        <w:rPr>
          <w:sz w:val="22"/>
          <w:szCs w:val="22"/>
        </w:rPr>
        <w:t xml:space="preserve"> reaction mechanisms and timescales for the decay of the </w:t>
      </w:r>
      <w:r>
        <w:rPr>
          <w:sz w:val="22"/>
          <w:szCs w:val="22"/>
        </w:rPr>
        <w:t xml:space="preserve">identified </w:t>
      </w:r>
      <w:r w:rsidRPr="0096431E">
        <w:rPr>
          <w:sz w:val="22"/>
          <w:szCs w:val="22"/>
        </w:rPr>
        <w:t>ketene intermediate and the release of the proton in aqueous solution</w:t>
      </w:r>
      <w:r>
        <w:rPr>
          <w:sz w:val="22"/>
          <w:szCs w:val="22"/>
        </w:rPr>
        <w:t>.</w:t>
      </w:r>
      <w:r w:rsidRPr="0096431E">
        <w:rPr>
          <w:sz w:val="22"/>
          <w:szCs w:val="22"/>
        </w:rPr>
        <w:t xml:space="preserve"> The interpretation of pump-probe spectroscopy data was vitally supported</w:t>
      </w:r>
      <w:r>
        <w:rPr>
          <w:sz w:val="22"/>
          <w:szCs w:val="22"/>
        </w:rPr>
        <w:t xml:space="preserve"> by</w:t>
      </w:r>
      <w:r w:rsidRPr="0096431E">
        <w:rPr>
          <w:sz w:val="22"/>
          <w:szCs w:val="22"/>
        </w:rPr>
        <w:t xml:space="preserve"> advanced theoretical modeling possible thanks to the match in timescales available to both MD simulations and laser spectroscopy. Indeed, starting from the ketene intermediate, reliable ground state DFT calculations can be performed to follow the dynamics of the system in the explicit presence of the solvent, </w:t>
      </w:r>
      <w:r>
        <w:rPr>
          <w:sz w:val="22"/>
          <w:szCs w:val="22"/>
        </w:rPr>
        <w:t>for several tens of picoseconds</w:t>
      </w:r>
      <w:r w:rsidRPr="0096431E">
        <w:rPr>
          <w:sz w:val="22"/>
          <w:szCs w:val="22"/>
        </w:rPr>
        <w:t xml:space="preserve">. </w:t>
      </w:r>
      <w:r>
        <w:rPr>
          <w:sz w:val="22"/>
          <w:szCs w:val="22"/>
        </w:rPr>
        <w:t>A</w:t>
      </w:r>
      <w:r w:rsidRPr="0096431E">
        <w:rPr>
          <w:sz w:val="22"/>
          <w:szCs w:val="22"/>
        </w:rPr>
        <w:t xml:space="preserve"> direct pathway from the ketene intermediate to the carboxyl acid</w:t>
      </w:r>
      <w:r>
        <w:rPr>
          <w:sz w:val="22"/>
          <w:szCs w:val="22"/>
        </w:rPr>
        <w:t xml:space="preserve"> was observed repeatedly. Kinetics observed in the MD simulations match very well those obtained experimentally.</w:t>
      </w:r>
    </w:p>
    <w:p w:rsidR="00B00D41" w:rsidRPr="0096431E" w:rsidRDefault="00B00D41" w:rsidP="00B00D41">
      <w:pPr>
        <w:pStyle w:val="Corpsdetexte"/>
        <w:ind w:firstLine="340"/>
        <w:rPr>
          <w:sz w:val="22"/>
          <w:szCs w:val="22"/>
        </w:rPr>
      </w:pPr>
      <w:r w:rsidRPr="0096431E">
        <w:rPr>
          <w:sz w:val="22"/>
          <w:szCs w:val="22"/>
        </w:rPr>
        <w:t xml:space="preserve">Our results allow for a detailed description of the oNBA proton photo release. In a first step, a stable ketene intermediate is formed on a sub picoseconds time scale. </w:t>
      </w:r>
      <w:r>
        <w:rPr>
          <w:sz w:val="22"/>
          <w:szCs w:val="22"/>
        </w:rPr>
        <w:t>The ketene</w:t>
      </w:r>
      <w:r w:rsidRPr="0096431E">
        <w:rPr>
          <w:sz w:val="22"/>
          <w:szCs w:val="22"/>
        </w:rPr>
        <w:t xml:space="preserve"> reacts in a solvent assisted way with an OH transfer</w:t>
      </w:r>
      <w:r>
        <w:rPr>
          <w:sz w:val="22"/>
          <w:szCs w:val="22"/>
        </w:rPr>
        <w:t xml:space="preserve">. Differently then in earlier works no second intermediate featuring an oxygen bridge [3] was observed and nitrosobenzoic acid was formed directly with </w:t>
      </w:r>
      <w:r w:rsidRPr="0096431E">
        <w:rPr>
          <w:sz w:val="22"/>
          <w:szCs w:val="22"/>
        </w:rPr>
        <w:t>a characteristic time of 7 ps. Finally, in permitting pH conditions, this product molecule dissociates a carboxyl proton with a 21 ns time constant. The particular combination of theory and experiment employed in this work appears to be sufficiently general and powerful to find widespread application in the study</w:t>
      </w:r>
      <w:r>
        <w:rPr>
          <w:sz w:val="22"/>
          <w:szCs w:val="22"/>
        </w:rPr>
        <w:t xml:space="preserve"> of ultrafast reactive systems.</w:t>
      </w:r>
    </w:p>
    <w:p w:rsidR="00B00D41" w:rsidRPr="00F57BB4" w:rsidRDefault="00B00D41" w:rsidP="00B00D41">
      <w:pPr>
        <w:pStyle w:val="Corpsdetexte"/>
        <w:spacing w:before="120" w:after="120"/>
        <w:ind w:right="-2"/>
        <w:jc w:val="center"/>
        <w:rPr>
          <w:sz w:val="22"/>
          <w:szCs w:val="22"/>
        </w:rPr>
      </w:pPr>
      <w:r>
        <w:rPr>
          <w:noProof/>
          <w:sz w:val="22"/>
          <w:szCs w:val="22"/>
          <w:lang w:val="fr-FR" w:eastAsia="fr-FR"/>
        </w:rPr>
        <w:drawing>
          <wp:inline distT="0" distB="0" distL="0" distR="0">
            <wp:extent cx="4425950" cy="1390015"/>
            <wp:effectExtent l="19050" t="0" r="0" b="0"/>
            <wp:docPr id="352" name="Image 352" descr="Abs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AbsParis"/>
                    <pic:cNvPicPr>
                      <a:picLocks noChangeAspect="1" noChangeArrowheads="1"/>
                    </pic:cNvPicPr>
                  </pic:nvPicPr>
                  <pic:blipFill>
                    <a:blip r:embed="rId121" cstate="print"/>
                    <a:srcRect/>
                    <a:stretch>
                      <a:fillRect/>
                    </a:stretch>
                  </pic:blipFill>
                  <pic:spPr bwMode="auto">
                    <a:xfrm>
                      <a:off x="0" y="0"/>
                      <a:ext cx="4425950" cy="1390015"/>
                    </a:xfrm>
                    <a:prstGeom prst="rect">
                      <a:avLst/>
                    </a:prstGeom>
                    <a:noFill/>
                    <a:ln w="9525">
                      <a:noFill/>
                      <a:miter lim="800000"/>
                      <a:headEnd/>
                      <a:tailEnd/>
                    </a:ln>
                  </pic:spPr>
                </pic:pic>
              </a:graphicData>
            </a:graphic>
          </wp:inline>
        </w:drawing>
      </w:r>
    </w:p>
    <w:p w:rsidR="00B00D41" w:rsidRPr="00E5527B" w:rsidRDefault="00B00D41" w:rsidP="00B00D41">
      <w:pPr>
        <w:pStyle w:val="Corpsdetexte"/>
        <w:tabs>
          <w:tab w:val="left" w:pos="0"/>
        </w:tabs>
        <w:spacing w:before="240" w:after="120"/>
        <w:ind w:right="-2"/>
        <w:rPr>
          <w:sz w:val="22"/>
          <w:szCs w:val="22"/>
        </w:rPr>
      </w:pPr>
      <w:r w:rsidRPr="00F23CBD">
        <w:rPr>
          <w:b/>
          <w:bCs/>
          <w:sz w:val="22"/>
          <w:szCs w:val="22"/>
        </w:rPr>
        <w:t xml:space="preserve">Keywords: </w:t>
      </w:r>
      <w:r w:rsidRPr="00E5527B">
        <w:rPr>
          <w:sz w:val="22"/>
          <w:szCs w:val="22"/>
        </w:rPr>
        <w:t>caged proton</w:t>
      </w:r>
      <w:r w:rsidRPr="007D2F16">
        <w:rPr>
          <w:sz w:val="22"/>
          <w:szCs w:val="22"/>
        </w:rPr>
        <w:t xml:space="preserve">, </w:t>
      </w:r>
      <w:r w:rsidRPr="00E5527B">
        <w:rPr>
          <w:sz w:val="22"/>
          <w:szCs w:val="22"/>
        </w:rPr>
        <w:t>time resolved vibrational spectroscopy</w:t>
      </w:r>
      <w:r w:rsidRPr="007D2F16">
        <w:rPr>
          <w:sz w:val="22"/>
          <w:szCs w:val="22"/>
        </w:rPr>
        <w:t xml:space="preserve">, </w:t>
      </w:r>
      <w:r w:rsidRPr="00E5527B">
        <w:rPr>
          <w:sz w:val="22"/>
          <w:szCs w:val="22"/>
        </w:rPr>
        <w:t>ab initio molecular dynamics</w:t>
      </w:r>
    </w:p>
    <w:p w:rsidR="00B00D41" w:rsidRPr="00D32A26" w:rsidRDefault="00787EA9" w:rsidP="00B00D41">
      <w:pPr>
        <w:pStyle w:val="Corpsdetexte"/>
        <w:tabs>
          <w:tab w:val="left" w:pos="0"/>
        </w:tabs>
        <w:spacing w:after="40"/>
        <w:ind w:right="-2"/>
      </w:pPr>
      <w:r>
        <w:pict>
          <v:rect id="_x0000_i1069" style="width:428.05pt;height:1pt" o:hrstd="t" o:hrnoshade="t" o:hr="t" fillcolor="black" stroked="f"/>
        </w:pict>
      </w:r>
    </w:p>
    <w:p w:rsidR="00B00D41" w:rsidRPr="00237D82" w:rsidRDefault="00B00D41" w:rsidP="00B00D41">
      <w:pPr>
        <w:pStyle w:val="Notedefin"/>
        <w:rPr>
          <w:b/>
          <w:lang w:val="nl-NL"/>
        </w:rPr>
      </w:pPr>
      <w:r w:rsidRPr="00237D82">
        <w:rPr>
          <w:lang w:val="nl-NL"/>
        </w:rPr>
        <w:t>[1] Donten, M. L.; Hamm, P.; VandeVondele, J.;</w:t>
      </w:r>
      <w:r>
        <w:rPr>
          <w:lang w:val="nl-NL"/>
        </w:rPr>
        <w:t xml:space="preserve"> </w:t>
      </w:r>
      <w:r>
        <w:rPr>
          <w:i/>
          <w:lang w:val="nl-NL"/>
        </w:rPr>
        <w:t xml:space="preserve">subbmited </w:t>
      </w:r>
      <w:r>
        <w:rPr>
          <w:b/>
          <w:lang w:val="nl-NL"/>
        </w:rPr>
        <w:t>2010</w:t>
      </w:r>
    </w:p>
    <w:p w:rsidR="00B00D41" w:rsidRDefault="00B00D41" w:rsidP="00B00D41">
      <w:pPr>
        <w:pStyle w:val="Notedefin"/>
        <w:rPr>
          <w:lang w:val="de-DE"/>
        </w:rPr>
      </w:pPr>
      <w:r>
        <w:rPr>
          <w:lang w:val="pl-PL"/>
        </w:rPr>
        <w:t>[2</w:t>
      </w:r>
      <w:r w:rsidRPr="00F07862">
        <w:rPr>
          <w:lang w:val="pl-PL"/>
        </w:rPr>
        <w:t xml:space="preserve">] </w:t>
      </w:r>
      <w:r>
        <w:rPr>
          <w:lang w:val="pl-PL"/>
        </w:rPr>
        <w:t xml:space="preserve">Kubierski, S.; Gebicki, J. </w:t>
      </w:r>
      <w:r>
        <w:rPr>
          <w:i/>
          <w:lang w:val="pl-PL"/>
        </w:rPr>
        <w:t xml:space="preserve">J. Mol. </w:t>
      </w:r>
      <w:r>
        <w:rPr>
          <w:i/>
          <w:lang w:val="de-DE"/>
        </w:rPr>
        <w:t>Struct.</w:t>
      </w:r>
      <w:r>
        <w:rPr>
          <w:lang w:val="de-DE"/>
        </w:rPr>
        <w:t xml:space="preserve"> </w:t>
      </w:r>
      <w:r>
        <w:rPr>
          <w:b/>
          <w:lang w:val="de-DE"/>
        </w:rPr>
        <w:t>1992,</w:t>
      </w:r>
      <w:r>
        <w:rPr>
          <w:lang w:val="de-DE"/>
        </w:rPr>
        <w:t xml:space="preserve"> 275, 105</w:t>
      </w:r>
    </w:p>
    <w:p w:rsidR="00B00D41" w:rsidRPr="00F07862" w:rsidRDefault="00B00D41" w:rsidP="00B00D41">
      <w:pPr>
        <w:pStyle w:val="Notedefin"/>
        <w:rPr>
          <w:lang w:val="de-DE"/>
        </w:rPr>
      </w:pPr>
      <w:r w:rsidRPr="00F07862">
        <w:rPr>
          <w:lang w:val="de-DE"/>
        </w:rPr>
        <w:t>[</w:t>
      </w:r>
      <w:r>
        <w:rPr>
          <w:lang w:val="de-DE"/>
        </w:rPr>
        <w:t>3</w:t>
      </w:r>
      <w:r w:rsidRPr="00F07862">
        <w:rPr>
          <w:lang w:val="de-DE"/>
        </w:rPr>
        <w:t xml:space="preserve">] </w:t>
      </w:r>
      <w:r>
        <w:rPr>
          <w:lang w:val="de-DE"/>
        </w:rPr>
        <w:t xml:space="preserve">Laimgruber, S; Schreier, W. J.; </w:t>
      </w:r>
      <w:r w:rsidRPr="00F07862">
        <w:rPr>
          <w:lang w:val="de-DE"/>
        </w:rPr>
        <w:t>Schra</w:t>
      </w:r>
      <w:r>
        <w:rPr>
          <w:lang w:val="de-DE"/>
        </w:rPr>
        <w:t>der, T.;Koller, F.;Zinth, W.;</w:t>
      </w:r>
      <w:r w:rsidRPr="00F07862">
        <w:rPr>
          <w:lang w:val="de-DE"/>
        </w:rPr>
        <w:t xml:space="preserve">Gilch, P. </w:t>
      </w:r>
      <w:r w:rsidRPr="00F07862">
        <w:rPr>
          <w:i/>
          <w:lang w:val="de-DE"/>
        </w:rPr>
        <w:t xml:space="preserve">Angewandte </w:t>
      </w:r>
      <w:r w:rsidRPr="00F07862">
        <w:rPr>
          <w:b/>
          <w:lang w:val="de-DE"/>
        </w:rPr>
        <w:t>2005</w:t>
      </w:r>
      <w:r w:rsidRPr="00F07862">
        <w:rPr>
          <w:lang w:val="de-DE"/>
        </w:rPr>
        <w:t>, 44, 7901</w:t>
      </w:r>
    </w:p>
    <w:p w:rsidR="00B00D41" w:rsidRPr="00F07862" w:rsidRDefault="00B00D41" w:rsidP="00B00D41">
      <w:pPr>
        <w:pStyle w:val="Corpsdetexte"/>
        <w:tabs>
          <w:tab w:val="left" w:pos="0"/>
        </w:tabs>
        <w:ind w:right="-2"/>
        <w:rPr>
          <w:lang w:val="fr-FR"/>
        </w:rPr>
      </w:pPr>
      <w:r w:rsidRPr="00B00D41">
        <w:t xml:space="preserve">[4] </w:t>
      </w:r>
      <w:r>
        <w:rPr>
          <w:lang w:val="de-CH"/>
        </w:rPr>
        <w:t xml:space="preserve">Causgrove, T. P.; Dyer, R. B. </w:t>
      </w:r>
      <w:r>
        <w:rPr>
          <w:i/>
          <w:lang w:val="de-CH"/>
        </w:rPr>
        <w:t>Chem. Phys.</w:t>
      </w:r>
      <w:r>
        <w:rPr>
          <w:lang w:val="de-CH"/>
        </w:rPr>
        <w:t xml:space="preserve"> </w:t>
      </w:r>
      <w:r>
        <w:rPr>
          <w:b/>
          <w:lang w:val="de-CH"/>
        </w:rPr>
        <w:t>2006</w:t>
      </w:r>
      <w:r>
        <w:rPr>
          <w:lang w:val="de-CH"/>
        </w:rPr>
        <w:t>, 323, 2-10</w:t>
      </w:r>
    </w:p>
    <w:p w:rsidR="00C606BC" w:rsidRPr="00802ABB" w:rsidRDefault="00C606BC" w:rsidP="000E0709">
      <w:pPr>
        <w:pStyle w:val="Corpsdetexte"/>
        <w:ind w:left="284" w:right="-2" w:hanging="284"/>
        <w:rPr>
          <w:sz w:val="24"/>
          <w:szCs w:val="24"/>
        </w:rPr>
      </w:pPr>
    </w:p>
    <w:p w:rsidR="006E185B" w:rsidRDefault="006E185B" w:rsidP="006E185B">
      <w:pPr>
        <w:pStyle w:val="Titre1"/>
      </w:pPr>
      <w:bookmarkStart w:id="163" w:name="_Toc278180426"/>
      <w:r>
        <w:lastRenderedPageBreak/>
        <w:t>Posters</w:t>
      </w:r>
      <w:bookmarkEnd w:id="163"/>
    </w:p>
    <w:p w:rsidR="00776159" w:rsidRDefault="00776159" w:rsidP="00776159"/>
    <w:p w:rsidR="00776159" w:rsidRDefault="00776159" w:rsidP="00776159"/>
    <w:p w:rsidR="00776159" w:rsidRDefault="00776159">
      <w:pPr>
        <w:spacing w:after="0"/>
        <w:jc w:val="left"/>
      </w:pPr>
      <w:r>
        <w:br w:type="page"/>
      </w:r>
    </w:p>
    <w:p w:rsidR="00776159" w:rsidRPr="00891718" w:rsidRDefault="00E37618" w:rsidP="00E37618">
      <w:pPr>
        <w:pStyle w:val="Lgende"/>
      </w:pPr>
      <w:bookmarkStart w:id="164" w:name="_Toc278180488"/>
      <w:r>
        <w:lastRenderedPageBreak/>
        <w:t xml:space="preserve">P </w:t>
      </w:r>
      <w:fldSimple w:instr=" SEQ P \* ARABIC ">
        <w:r w:rsidR="00E906D8">
          <w:rPr>
            <w:noProof/>
          </w:rPr>
          <w:t>1</w:t>
        </w:r>
      </w:fldSimple>
      <w:r>
        <w:t xml:space="preserve">: </w:t>
      </w:r>
      <w:r w:rsidR="00776159">
        <w:t>FTIR spectroscopic study of secondary relaxation transitions and local mobility of benzene rings of main polymer chain</w:t>
      </w:r>
      <w:bookmarkEnd w:id="164"/>
      <w:r w:rsidR="00776159">
        <w:t xml:space="preserve"> </w:t>
      </w:r>
    </w:p>
    <w:p w:rsidR="00776159" w:rsidRPr="00542E57" w:rsidRDefault="00776159" w:rsidP="00776159">
      <w:pPr>
        <w:spacing w:line="360" w:lineRule="exact"/>
        <w:rPr>
          <w:rFonts w:eastAsia="Batang"/>
          <w:color w:val="000000"/>
          <w:lang w:eastAsia="ko-KR"/>
        </w:rPr>
      </w:pPr>
      <w:r w:rsidRPr="00542E57">
        <w:rPr>
          <w:color w:val="000000"/>
        </w:rPr>
        <w:t>D.I. Kamalova</w:t>
      </w:r>
      <w:r w:rsidR="00787EA9">
        <w:rPr>
          <w:color w:val="000000"/>
        </w:rPr>
        <w:fldChar w:fldCharType="begin"/>
      </w:r>
      <w:r w:rsidR="00E37618">
        <w:instrText xml:space="preserve"> XE "</w:instrText>
      </w:r>
      <w:r w:rsidR="00E37618" w:rsidRPr="005E6D15">
        <w:rPr>
          <w:color w:val="000000"/>
        </w:rPr>
        <w:instrText>Kamalova, D.I.</w:instrText>
      </w:r>
      <w:r w:rsidR="00E37618">
        <w:instrText xml:space="preserve">" </w:instrText>
      </w:r>
      <w:r w:rsidR="00787EA9">
        <w:rPr>
          <w:color w:val="000000"/>
        </w:rPr>
        <w:fldChar w:fldCharType="end"/>
      </w:r>
      <w:r w:rsidRPr="00542E57">
        <w:rPr>
          <w:color w:val="000000"/>
          <w:vertAlign w:val="superscript"/>
        </w:rPr>
        <w:t>1</w:t>
      </w:r>
      <w:r>
        <w:rPr>
          <w:color w:val="000000"/>
          <w:vertAlign w:val="superscript"/>
        </w:rPr>
        <w:t>,*</w:t>
      </w:r>
      <w:r w:rsidRPr="007E62F1">
        <w:rPr>
          <w:color w:val="000000"/>
        </w:rPr>
        <w:t xml:space="preserve">, </w:t>
      </w:r>
      <w:r w:rsidRPr="00891718">
        <w:rPr>
          <w:rFonts w:eastAsia="Batang"/>
          <w:color w:val="000000"/>
          <w:lang w:eastAsia="ko-KR"/>
        </w:rPr>
        <w:t>I.M. Kolyadko</w:t>
      </w:r>
      <w:r w:rsidR="00787EA9">
        <w:rPr>
          <w:rFonts w:eastAsia="Batang"/>
          <w:color w:val="000000"/>
          <w:lang w:eastAsia="ko-KR"/>
        </w:rPr>
        <w:fldChar w:fldCharType="begin"/>
      </w:r>
      <w:r w:rsidR="00E37618">
        <w:instrText xml:space="preserve"> XE "</w:instrText>
      </w:r>
      <w:r w:rsidR="00E37618" w:rsidRPr="005E6D15">
        <w:rPr>
          <w:rFonts w:eastAsia="Batang"/>
          <w:color w:val="000000"/>
          <w:lang w:eastAsia="ko-KR"/>
        </w:rPr>
        <w:instrText>Kolyadko, I.M.</w:instrText>
      </w:r>
      <w:r w:rsidR="00E37618">
        <w:instrText xml:space="preserve">" </w:instrText>
      </w:r>
      <w:r w:rsidR="00787EA9">
        <w:rPr>
          <w:rFonts w:eastAsia="Batang"/>
          <w:color w:val="000000"/>
          <w:lang w:eastAsia="ko-KR"/>
        </w:rPr>
        <w:fldChar w:fldCharType="end"/>
      </w:r>
      <w:r>
        <w:rPr>
          <w:color w:val="000000"/>
          <w:vertAlign w:val="superscript"/>
        </w:rPr>
        <w:t>2</w:t>
      </w:r>
      <w:r>
        <w:rPr>
          <w:color w:val="000000"/>
        </w:rPr>
        <w:t xml:space="preserve">, </w:t>
      </w:r>
      <w:r w:rsidRPr="00542E57">
        <w:rPr>
          <w:u w:val="single"/>
        </w:rPr>
        <w:t>A.B. Remizov</w:t>
      </w:r>
      <w:r w:rsidR="00787EA9">
        <w:rPr>
          <w:u w:val="single"/>
        </w:rPr>
        <w:fldChar w:fldCharType="begin"/>
      </w:r>
      <w:r w:rsidR="00E37618">
        <w:instrText xml:space="preserve"> XE "</w:instrText>
      </w:r>
      <w:r w:rsidR="00E37618" w:rsidRPr="005E6D15">
        <w:rPr>
          <w:u w:val="single"/>
        </w:rPr>
        <w:instrText>Remizov, A.B.</w:instrText>
      </w:r>
      <w:r w:rsidR="00E37618">
        <w:instrText xml:space="preserve">" </w:instrText>
      </w:r>
      <w:r w:rsidR="00787EA9">
        <w:rPr>
          <w:u w:val="single"/>
        </w:rPr>
        <w:fldChar w:fldCharType="end"/>
      </w:r>
      <w:r w:rsidRPr="00542E57">
        <w:rPr>
          <w:u w:val="single"/>
          <w:vertAlign w:val="superscript"/>
        </w:rPr>
        <w:t>2</w:t>
      </w:r>
      <w:r>
        <w:t>, E.R. Shaimukhametova</w:t>
      </w:r>
      <w:r w:rsidR="00787EA9">
        <w:fldChar w:fldCharType="begin"/>
      </w:r>
      <w:r w:rsidR="00E37618">
        <w:instrText xml:space="preserve"> XE "</w:instrText>
      </w:r>
      <w:r w:rsidR="00E37618" w:rsidRPr="005E6D15">
        <w:instrText>Shaimukhametova, E.R.</w:instrText>
      </w:r>
      <w:r w:rsidR="00E37618">
        <w:instrText xml:space="preserve">" </w:instrText>
      </w:r>
      <w:r w:rsidR="00787EA9">
        <w:fldChar w:fldCharType="end"/>
      </w:r>
      <w:r w:rsidRPr="00542E57">
        <w:rPr>
          <w:vertAlign w:val="superscript"/>
        </w:rPr>
        <w:t>1</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Pr>
          <w:rFonts w:ascii="Times New Roman" w:hAnsi="Times New Roman" w:cs="Times New Roman"/>
          <w:i/>
          <w:iCs/>
          <w:sz w:val="22"/>
          <w:szCs w:val="22"/>
        </w:rPr>
        <w:t>Department of Physics</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Kazan University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420008, Kazan, Russia</w:t>
      </w:r>
      <w:r w:rsidRPr="00F23CBD">
        <w:rPr>
          <w:rFonts w:ascii="Times New Roman" w:hAnsi="Times New Roman" w:cs="Times New Roman"/>
          <w:i/>
          <w:iCs/>
          <w:sz w:val="22"/>
          <w:szCs w:val="22"/>
        </w:rPr>
        <w:t xml:space="preserve"> </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General Chemical Technology</w:t>
      </w:r>
      <w:r w:rsidRPr="00F23CBD">
        <w:rPr>
          <w:rFonts w:ascii="Times New Roman" w:hAnsi="Times New Roman" w:cs="Times New Roman"/>
          <w:i/>
          <w:iCs/>
          <w:sz w:val="22"/>
          <w:szCs w:val="22"/>
        </w:rPr>
        <w:t xml:space="preserve">, </w:t>
      </w:r>
      <w:smartTag w:uri="urn:schemas-microsoft-com:office:smarttags" w:element="PlaceName">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PlaceType">
        <w:r>
          <w:rPr>
            <w:rFonts w:ascii="Times New Roman" w:hAnsi="Times New Roman" w:cs="Times New Roman"/>
            <w:i/>
            <w:iCs/>
            <w:sz w:val="22"/>
            <w:szCs w:val="22"/>
          </w:rPr>
          <w:t>State</w:t>
        </w:r>
      </w:smartTag>
      <w:r>
        <w:rPr>
          <w:rFonts w:ascii="Times New Roman" w:hAnsi="Times New Roman" w:cs="Times New Roman"/>
          <w:i/>
          <w:iCs/>
          <w:sz w:val="22"/>
          <w:szCs w:val="22"/>
        </w:rPr>
        <w:t xml:space="preserve"> Technological University, 420015</w:t>
      </w:r>
      <w:r w:rsidRPr="00F23CBD">
        <w:rPr>
          <w:rFonts w:ascii="Times New Roman" w:hAnsi="Times New Roman" w:cs="Times New Roman"/>
          <w:i/>
          <w:iCs/>
          <w:sz w:val="22"/>
          <w:szCs w:val="22"/>
        </w:rPr>
        <w:t xml:space="preserve">, </w:t>
      </w:r>
      <w:smartTag w:uri="urn:schemas-microsoft-com:office:smarttags" w:element="place">
        <w:smartTag w:uri="urn:schemas-microsoft-com:office:smarttags" w:element="City">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country-region">
          <w:r>
            <w:rPr>
              <w:rFonts w:ascii="Times New Roman" w:hAnsi="Times New Roman" w:cs="Times New Roman"/>
              <w:i/>
              <w:iCs/>
              <w:sz w:val="22"/>
              <w:szCs w:val="22"/>
            </w:rPr>
            <w:t>Russia</w:t>
          </w:r>
        </w:smartTag>
      </w:smartTag>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dina</w:t>
      </w:r>
      <w:r w:rsidRPr="00E43417">
        <w:rPr>
          <w:i/>
          <w:iCs/>
          <w:sz w:val="20"/>
        </w:rPr>
        <w:t>.</w:t>
      </w:r>
      <w:r>
        <w:rPr>
          <w:i/>
          <w:iCs/>
          <w:sz w:val="20"/>
        </w:rPr>
        <w:t>kamalova</w:t>
      </w:r>
      <w:r w:rsidRPr="00E43417">
        <w:rPr>
          <w:i/>
          <w:iCs/>
          <w:sz w:val="20"/>
        </w:rPr>
        <w:t>@</w:t>
      </w:r>
      <w:r>
        <w:rPr>
          <w:i/>
          <w:iCs/>
          <w:sz w:val="20"/>
        </w:rPr>
        <w:t>ksu</w:t>
      </w:r>
      <w:r w:rsidRPr="00E43417">
        <w:rPr>
          <w:i/>
          <w:iCs/>
          <w:sz w:val="20"/>
        </w:rPr>
        <w:t>.</w:t>
      </w:r>
      <w:r>
        <w:rPr>
          <w:i/>
          <w:iCs/>
          <w:sz w:val="20"/>
        </w:rPr>
        <w:t>ru</w:t>
      </w:r>
    </w:p>
    <w:p w:rsidR="00776159" w:rsidRDefault="00776159" w:rsidP="00776159">
      <w:pPr>
        <w:pStyle w:val="Corpsdetexte"/>
        <w:ind w:firstLine="340"/>
        <w:rPr>
          <w:sz w:val="22"/>
          <w:szCs w:val="22"/>
        </w:rPr>
      </w:pPr>
      <w:r>
        <w:rPr>
          <w:sz w:val="22"/>
          <w:szCs w:val="22"/>
        </w:rPr>
        <w:t xml:space="preserve">In this </w:t>
      </w:r>
      <w:r w:rsidRPr="00D63EBF">
        <w:rPr>
          <w:sz w:val="22"/>
          <w:szCs w:val="22"/>
        </w:rPr>
        <w:t xml:space="preserve">work </w:t>
      </w:r>
      <w:r>
        <w:rPr>
          <w:sz w:val="22"/>
          <w:szCs w:val="22"/>
        </w:rPr>
        <w:t>we study the local dynamics of three different polyetherimides (PEI), polycarbonate (PC) and polysulphone (PS) (Fig.) which are the membrane polymers and whose local dynamics is caused by the mobility of fragments</w:t>
      </w:r>
      <w:r w:rsidRPr="002621BC">
        <w:rPr>
          <w:sz w:val="22"/>
          <w:szCs w:val="22"/>
        </w:rPr>
        <w:t xml:space="preserve"> </w:t>
      </w:r>
      <w:r>
        <w:rPr>
          <w:sz w:val="22"/>
          <w:szCs w:val="22"/>
        </w:rPr>
        <w:t xml:space="preserve">of polymer main chain. We used the method of conformational probes to determine the temperatures of the freezing of conformational equilibria of probes in polymers [1]. The freezing of conformational equilibria occurs at temperatures below the glass transition temperatures of the polymer matrix. </w:t>
      </w:r>
    </w:p>
    <w:p w:rsidR="00776159" w:rsidRDefault="00776159" w:rsidP="00776159">
      <w:pPr>
        <w:pStyle w:val="Corpsdetexte"/>
        <w:ind w:firstLine="340"/>
        <w:rPr>
          <w:sz w:val="22"/>
          <w:szCs w:val="22"/>
        </w:rPr>
      </w:pPr>
      <w:r>
        <w:rPr>
          <w:sz w:val="22"/>
          <w:szCs w:val="22"/>
        </w:rPr>
        <w:t xml:space="preserve">All of polymers studied contain benzene rings which are attached to the O atom on the one side and to the </w:t>
      </w:r>
      <w:proofErr w:type="gramStart"/>
      <w:r>
        <w:rPr>
          <w:sz w:val="22"/>
          <w:szCs w:val="22"/>
        </w:rPr>
        <w:t>C(</w:t>
      </w:r>
      <w:proofErr w:type="gramEnd"/>
      <w:r>
        <w:rPr>
          <w:sz w:val="22"/>
          <w:szCs w:val="22"/>
        </w:rPr>
        <w:t>CH</w:t>
      </w:r>
      <w:r w:rsidRPr="003D444C">
        <w:rPr>
          <w:sz w:val="22"/>
          <w:szCs w:val="22"/>
          <w:vertAlign w:val="subscript"/>
        </w:rPr>
        <w:t>3</w:t>
      </w:r>
      <w:r>
        <w:rPr>
          <w:sz w:val="22"/>
          <w:szCs w:val="22"/>
        </w:rPr>
        <w:t>)</w:t>
      </w:r>
      <w:r w:rsidRPr="003D444C">
        <w:rPr>
          <w:sz w:val="22"/>
          <w:szCs w:val="22"/>
          <w:vertAlign w:val="subscript"/>
        </w:rPr>
        <w:t>2</w:t>
      </w:r>
      <w:r>
        <w:rPr>
          <w:sz w:val="22"/>
          <w:szCs w:val="22"/>
        </w:rPr>
        <w:t xml:space="preserve"> group on the other. Earlier, quantum-chemical calculations of the energies of the model compounds have showed that the benzene rings experience large-amplutude vibrations with respect to the equilibrium configuration, and the angles change from ~20° to ~90° [2].</w:t>
      </w:r>
      <w:r w:rsidRPr="00262272">
        <w:rPr>
          <w:sz w:val="22"/>
          <w:szCs w:val="22"/>
        </w:rPr>
        <w:t xml:space="preserve"> </w:t>
      </w:r>
      <w:r>
        <w:rPr>
          <w:sz w:val="22"/>
          <w:szCs w:val="22"/>
        </w:rPr>
        <w:t xml:space="preserve">The rotational mobility of benzene rings in the main chain of PEI, PC and PS was established, and the nature of secondary relaxation transitions was determined. The freezing of local mobility of the benzene rings attached to the O atom on the one side and to the </w:t>
      </w:r>
      <w:proofErr w:type="gramStart"/>
      <w:r>
        <w:rPr>
          <w:sz w:val="22"/>
          <w:szCs w:val="22"/>
        </w:rPr>
        <w:t>C(</w:t>
      </w:r>
      <w:proofErr w:type="gramEnd"/>
      <w:r>
        <w:rPr>
          <w:sz w:val="22"/>
          <w:szCs w:val="22"/>
        </w:rPr>
        <w:t>CH</w:t>
      </w:r>
      <w:r w:rsidRPr="003D444C">
        <w:rPr>
          <w:sz w:val="22"/>
          <w:szCs w:val="22"/>
          <w:vertAlign w:val="subscript"/>
        </w:rPr>
        <w:t>3</w:t>
      </w:r>
      <w:r>
        <w:rPr>
          <w:sz w:val="22"/>
          <w:szCs w:val="22"/>
        </w:rPr>
        <w:t>)</w:t>
      </w:r>
      <w:r w:rsidRPr="003D444C">
        <w:rPr>
          <w:sz w:val="22"/>
          <w:szCs w:val="22"/>
          <w:vertAlign w:val="subscript"/>
        </w:rPr>
        <w:t>2</w:t>
      </w:r>
      <w:r>
        <w:rPr>
          <w:sz w:val="22"/>
          <w:szCs w:val="22"/>
        </w:rPr>
        <w:t xml:space="preserve"> group on the other occurs at 250 K in PC and at 235 K in PS. Besides, in PS there are the benzene rings attached to the O atom on the one side and SO</w:t>
      </w:r>
      <w:r w:rsidRPr="003D444C">
        <w:rPr>
          <w:sz w:val="22"/>
          <w:szCs w:val="22"/>
          <w:vertAlign w:val="subscript"/>
        </w:rPr>
        <w:t>2</w:t>
      </w:r>
      <w:r>
        <w:rPr>
          <w:sz w:val="22"/>
          <w:szCs w:val="22"/>
        </w:rPr>
        <w:t xml:space="preserve"> group on the other and the temperature </w:t>
      </w:r>
      <w:r w:rsidRPr="005E7D7A">
        <w:rPr>
          <w:sz w:val="22"/>
          <w:szCs w:val="22"/>
        </w:rPr>
        <w:t xml:space="preserve">of this </w:t>
      </w:r>
      <w:r>
        <w:rPr>
          <w:sz w:val="22"/>
          <w:szCs w:val="22"/>
        </w:rPr>
        <w:t>secondary relaxation transition is equal to 270 K.</w:t>
      </w:r>
    </w:p>
    <w:p w:rsidR="00776159" w:rsidRDefault="00776159" w:rsidP="00776159">
      <w:pPr>
        <w:pStyle w:val="Corpsdetexte"/>
        <w:ind w:firstLine="340"/>
        <w:rPr>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912"/>
        <w:gridCol w:w="840"/>
      </w:tblGrid>
      <w:tr w:rsidR="00776159" w:rsidTr="00776159">
        <w:trPr>
          <w:trHeight w:val="912"/>
          <w:jc w:val="center"/>
        </w:trPr>
        <w:tc>
          <w:tcPr>
            <w:tcW w:w="5912" w:type="dxa"/>
            <w:vMerge w:val="restart"/>
            <w:vAlign w:val="center"/>
          </w:tcPr>
          <w:p w:rsidR="00776159" w:rsidRDefault="00776159" w:rsidP="00776159">
            <w:pPr>
              <w:pStyle w:val="Corpsdetexte"/>
              <w:jc w:val="center"/>
              <w:rPr>
                <w:sz w:val="22"/>
                <w:szCs w:val="22"/>
              </w:rPr>
            </w:pPr>
            <w:r>
              <w:rPr>
                <w:noProof/>
                <w:lang w:val="fr-FR" w:eastAsia="fr-FR"/>
              </w:rPr>
              <w:drawing>
                <wp:inline distT="0" distB="0" distL="0" distR="0">
                  <wp:extent cx="3547745" cy="2823845"/>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2" cstate="print"/>
                          <a:srcRect/>
                          <a:stretch>
                            <a:fillRect/>
                          </a:stretch>
                        </pic:blipFill>
                        <pic:spPr bwMode="auto">
                          <a:xfrm>
                            <a:off x="0" y="0"/>
                            <a:ext cx="3547745" cy="2823845"/>
                          </a:xfrm>
                          <a:prstGeom prst="rect">
                            <a:avLst/>
                          </a:prstGeom>
                          <a:noFill/>
                          <a:ln w="9525">
                            <a:noFill/>
                            <a:miter lim="800000"/>
                            <a:headEnd/>
                            <a:tailEnd/>
                          </a:ln>
                        </pic:spPr>
                      </pic:pic>
                    </a:graphicData>
                  </a:graphic>
                </wp:inline>
              </w:drawing>
            </w:r>
          </w:p>
        </w:tc>
        <w:tc>
          <w:tcPr>
            <w:tcW w:w="840" w:type="dxa"/>
            <w:vAlign w:val="center"/>
          </w:tcPr>
          <w:p w:rsidR="00776159" w:rsidRDefault="00776159" w:rsidP="00776159">
            <w:pPr>
              <w:pStyle w:val="Corpsdetexte"/>
              <w:jc w:val="center"/>
              <w:rPr>
                <w:sz w:val="22"/>
                <w:szCs w:val="22"/>
              </w:rPr>
            </w:pPr>
            <w:r>
              <w:rPr>
                <w:sz w:val="22"/>
                <w:szCs w:val="22"/>
              </w:rPr>
              <w:t>PEI-1</w:t>
            </w:r>
          </w:p>
        </w:tc>
      </w:tr>
      <w:tr w:rsidR="00776159" w:rsidTr="00776159">
        <w:trPr>
          <w:trHeight w:val="902"/>
          <w:jc w:val="center"/>
        </w:trPr>
        <w:tc>
          <w:tcPr>
            <w:tcW w:w="5912" w:type="dxa"/>
            <w:vMerge/>
            <w:vAlign w:val="center"/>
          </w:tcPr>
          <w:p w:rsidR="00776159" w:rsidRDefault="00776159" w:rsidP="00776159">
            <w:pPr>
              <w:pStyle w:val="Corpsdetexte"/>
              <w:jc w:val="center"/>
              <w:rPr>
                <w:sz w:val="22"/>
                <w:szCs w:val="22"/>
              </w:rPr>
            </w:pPr>
          </w:p>
        </w:tc>
        <w:tc>
          <w:tcPr>
            <w:tcW w:w="840" w:type="dxa"/>
            <w:vAlign w:val="center"/>
          </w:tcPr>
          <w:p w:rsidR="00776159" w:rsidRDefault="00776159" w:rsidP="00776159">
            <w:pPr>
              <w:pStyle w:val="Corpsdetexte"/>
              <w:jc w:val="center"/>
              <w:rPr>
                <w:sz w:val="22"/>
                <w:szCs w:val="22"/>
              </w:rPr>
            </w:pPr>
            <w:r>
              <w:rPr>
                <w:sz w:val="22"/>
                <w:szCs w:val="22"/>
              </w:rPr>
              <w:t>PEI-3</w:t>
            </w:r>
          </w:p>
        </w:tc>
      </w:tr>
      <w:tr w:rsidR="00776159" w:rsidTr="00776159">
        <w:trPr>
          <w:trHeight w:val="878"/>
          <w:jc w:val="center"/>
        </w:trPr>
        <w:tc>
          <w:tcPr>
            <w:tcW w:w="5912" w:type="dxa"/>
            <w:vMerge/>
            <w:vAlign w:val="center"/>
          </w:tcPr>
          <w:p w:rsidR="00776159" w:rsidRDefault="00776159" w:rsidP="00776159">
            <w:pPr>
              <w:pStyle w:val="Corpsdetexte"/>
              <w:jc w:val="center"/>
              <w:rPr>
                <w:sz w:val="22"/>
                <w:szCs w:val="22"/>
              </w:rPr>
            </w:pPr>
          </w:p>
        </w:tc>
        <w:tc>
          <w:tcPr>
            <w:tcW w:w="840" w:type="dxa"/>
            <w:vAlign w:val="center"/>
          </w:tcPr>
          <w:p w:rsidR="00776159" w:rsidRDefault="00776159" w:rsidP="00776159">
            <w:pPr>
              <w:pStyle w:val="Corpsdetexte"/>
              <w:jc w:val="center"/>
              <w:rPr>
                <w:sz w:val="22"/>
                <w:szCs w:val="22"/>
              </w:rPr>
            </w:pPr>
            <w:r>
              <w:rPr>
                <w:sz w:val="22"/>
                <w:szCs w:val="22"/>
              </w:rPr>
              <w:t>PEI-5</w:t>
            </w:r>
          </w:p>
        </w:tc>
      </w:tr>
      <w:tr w:rsidR="00776159" w:rsidTr="00776159">
        <w:trPr>
          <w:trHeight w:val="896"/>
          <w:jc w:val="center"/>
        </w:trPr>
        <w:tc>
          <w:tcPr>
            <w:tcW w:w="5912" w:type="dxa"/>
            <w:vMerge/>
            <w:vAlign w:val="center"/>
          </w:tcPr>
          <w:p w:rsidR="00776159" w:rsidRDefault="00776159" w:rsidP="00776159">
            <w:pPr>
              <w:pStyle w:val="Corpsdetexte"/>
              <w:jc w:val="center"/>
              <w:rPr>
                <w:sz w:val="22"/>
                <w:szCs w:val="22"/>
              </w:rPr>
            </w:pPr>
          </w:p>
        </w:tc>
        <w:tc>
          <w:tcPr>
            <w:tcW w:w="840" w:type="dxa"/>
            <w:vAlign w:val="center"/>
          </w:tcPr>
          <w:p w:rsidR="00776159" w:rsidRDefault="00776159" w:rsidP="00776159">
            <w:pPr>
              <w:pStyle w:val="Corpsdetexte"/>
              <w:jc w:val="center"/>
              <w:rPr>
                <w:sz w:val="22"/>
                <w:szCs w:val="22"/>
              </w:rPr>
            </w:pPr>
            <w:r>
              <w:rPr>
                <w:sz w:val="22"/>
                <w:szCs w:val="22"/>
              </w:rPr>
              <w:t>PS</w:t>
            </w:r>
          </w:p>
        </w:tc>
      </w:tr>
      <w:tr w:rsidR="00776159" w:rsidTr="00776159">
        <w:trPr>
          <w:jc w:val="center"/>
        </w:trPr>
        <w:tc>
          <w:tcPr>
            <w:tcW w:w="5912" w:type="dxa"/>
            <w:vMerge/>
            <w:vAlign w:val="center"/>
          </w:tcPr>
          <w:p w:rsidR="00776159" w:rsidRDefault="00776159" w:rsidP="00776159">
            <w:pPr>
              <w:pStyle w:val="Corpsdetexte"/>
              <w:jc w:val="center"/>
              <w:rPr>
                <w:sz w:val="22"/>
                <w:szCs w:val="22"/>
              </w:rPr>
            </w:pPr>
          </w:p>
        </w:tc>
        <w:tc>
          <w:tcPr>
            <w:tcW w:w="840" w:type="dxa"/>
            <w:vAlign w:val="center"/>
          </w:tcPr>
          <w:p w:rsidR="00776159" w:rsidRDefault="00776159" w:rsidP="00776159">
            <w:pPr>
              <w:pStyle w:val="Corpsdetexte"/>
              <w:jc w:val="center"/>
              <w:rPr>
                <w:sz w:val="22"/>
                <w:szCs w:val="22"/>
              </w:rPr>
            </w:pPr>
            <w:r>
              <w:rPr>
                <w:sz w:val="22"/>
                <w:szCs w:val="22"/>
              </w:rPr>
              <w:t>PC</w:t>
            </w:r>
          </w:p>
        </w:tc>
      </w:tr>
    </w:tbl>
    <w:p w:rsidR="00776159" w:rsidRDefault="00776159" w:rsidP="00776159">
      <w:pPr>
        <w:pStyle w:val="Corpsdetexte"/>
        <w:ind w:firstLine="340"/>
        <w:rPr>
          <w:sz w:val="22"/>
          <w:szCs w:val="22"/>
        </w:rPr>
      </w:pP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sidRPr="00E82B2E">
        <w:rPr>
          <w:sz w:val="22"/>
          <w:szCs w:val="22"/>
        </w:rPr>
        <w:t>conformational probes</w:t>
      </w:r>
      <w:r>
        <w:rPr>
          <w:sz w:val="22"/>
          <w:szCs w:val="22"/>
        </w:rPr>
        <w:t xml:space="preserve">, </w:t>
      </w:r>
      <w:r w:rsidRPr="00D959C9">
        <w:rPr>
          <w:sz w:val="22"/>
          <w:szCs w:val="22"/>
        </w:rPr>
        <w:t xml:space="preserve">relaxation </w:t>
      </w:r>
      <w:r>
        <w:rPr>
          <w:sz w:val="22"/>
          <w:szCs w:val="22"/>
        </w:rPr>
        <w:t xml:space="preserve">transitions, </w:t>
      </w:r>
      <w:r w:rsidRPr="00D959C9">
        <w:rPr>
          <w:sz w:val="22"/>
          <w:szCs w:val="22"/>
        </w:rPr>
        <w:t>local molecular dynamics</w:t>
      </w:r>
    </w:p>
    <w:p w:rsidR="00776159" w:rsidRPr="00D32A26" w:rsidRDefault="00787EA9" w:rsidP="00776159">
      <w:pPr>
        <w:pStyle w:val="Corpsdetexte"/>
        <w:tabs>
          <w:tab w:val="left" w:pos="0"/>
        </w:tabs>
        <w:spacing w:after="40"/>
        <w:ind w:right="-2"/>
      </w:pPr>
      <w:r>
        <w:pict>
          <v:rect id="_x0000_i1070" style="width:428.05pt;height:1pt" o:hrstd="t" o:hrnoshade="t" o:hr="t" fillcolor="black" stroked="f"/>
        </w:pict>
      </w:r>
    </w:p>
    <w:p w:rsidR="00776159" w:rsidRPr="00776159" w:rsidRDefault="00776159" w:rsidP="00776159">
      <w:pPr>
        <w:spacing w:after="0"/>
        <w:rPr>
          <w:szCs w:val="22"/>
          <w:lang w:val="fr-FR"/>
        </w:rPr>
      </w:pPr>
      <w:proofErr w:type="gramStart"/>
      <w:r w:rsidRPr="00CB2FA4">
        <w:rPr>
          <w:szCs w:val="22"/>
        </w:rPr>
        <w:t xml:space="preserve">[1] D.I. Kamalova, A.B. Remizov, </w:t>
      </w:r>
      <w:r w:rsidRPr="00CB2FA4">
        <w:rPr>
          <w:i/>
          <w:iCs/>
          <w:szCs w:val="22"/>
        </w:rPr>
        <w:t xml:space="preserve">J. Mol. </w:t>
      </w:r>
      <w:r w:rsidRPr="00776159">
        <w:rPr>
          <w:i/>
          <w:iCs/>
          <w:szCs w:val="22"/>
          <w:lang w:val="fr-FR"/>
        </w:rPr>
        <w:t>Structure</w:t>
      </w:r>
      <w:r w:rsidRPr="00776159">
        <w:rPr>
          <w:szCs w:val="22"/>
          <w:lang w:val="fr-FR"/>
        </w:rPr>
        <w:t xml:space="preserve">, </w:t>
      </w:r>
      <w:r w:rsidRPr="00776159">
        <w:rPr>
          <w:b/>
          <w:bCs/>
          <w:szCs w:val="22"/>
          <w:lang w:val="fr-FR"/>
        </w:rPr>
        <w:t>798</w:t>
      </w:r>
      <w:r w:rsidRPr="00776159">
        <w:rPr>
          <w:szCs w:val="22"/>
          <w:lang w:val="fr-FR"/>
        </w:rPr>
        <w:t xml:space="preserve"> 49 (2006).</w:t>
      </w:r>
      <w:proofErr w:type="gramEnd"/>
    </w:p>
    <w:p w:rsidR="00776159" w:rsidRDefault="00776159" w:rsidP="00776159">
      <w:pPr>
        <w:spacing w:after="0"/>
        <w:rPr>
          <w:szCs w:val="22"/>
        </w:rPr>
      </w:pPr>
      <w:r w:rsidRPr="00776159">
        <w:rPr>
          <w:szCs w:val="22"/>
          <w:lang w:val="fr-FR"/>
        </w:rPr>
        <w:t xml:space="preserve">[2] D.I. Kamalova, I.M. Kolyadko, A.B. Remizov, et </w:t>
      </w:r>
      <w:proofErr w:type="gramStart"/>
      <w:r w:rsidRPr="00776159">
        <w:rPr>
          <w:szCs w:val="22"/>
          <w:lang w:val="fr-FR"/>
        </w:rPr>
        <w:t>al.,</w:t>
      </w:r>
      <w:proofErr w:type="gramEnd"/>
      <w:r w:rsidRPr="00776159">
        <w:rPr>
          <w:szCs w:val="22"/>
          <w:lang w:val="fr-FR"/>
        </w:rPr>
        <w:t xml:space="preserve"> </w:t>
      </w:r>
      <w:r w:rsidRPr="00776159">
        <w:rPr>
          <w:i/>
          <w:iCs/>
          <w:szCs w:val="22"/>
          <w:lang w:val="fr-FR"/>
        </w:rPr>
        <w:t xml:space="preserve">Rus. J. Phys. </w:t>
      </w:r>
      <w:r w:rsidRPr="00423F85">
        <w:rPr>
          <w:i/>
          <w:iCs/>
          <w:szCs w:val="22"/>
        </w:rPr>
        <w:t>Chem.</w:t>
      </w:r>
      <w:r>
        <w:rPr>
          <w:szCs w:val="22"/>
        </w:rPr>
        <w:t xml:space="preserve">, </w:t>
      </w:r>
      <w:r w:rsidRPr="00423F85">
        <w:rPr>
          <w:b/>
          <w:bCs/>
          <w:szCs w:val="22"/>
        </w:rPr>
        <w:t>82A</w:t>
      </w:r>
      <w:r>
        <w:rPr>
          <w:szCs w:val="22"/>
        </w:rPr>
        <w:t xml:space="preserve"> 2085 (2008).</w:t>
      </w:r>
    </w:p>
    <w:p w:rsidR="00776159" w:rsidRDefault="00776159">
      <w:pPr>
        <w:spacing w:after="0"/>
        <w:jc w:val="left"/>
      </w:pPr>
      <w:r>
        <w:br w:type="page"/>
      </w:r>
    </w:p>
    <w:p w:rsidR="00776159" w:rsidRPr="007F4BB2" w:rsidRDefault="00C01F3D" w:rsidP="00C01F3D">
      <w:pPr>
        <w:pStyle w:val="Lgende"/>
        <w:rPr>
          <w:rFonts w:eastAsia="Batang"/>
          <w:lang w:eastAsia="ko-KR"/>
        </w:rPr>
      </w:pPr>
      <w:bookmarkStart w:id="165" w:name="_Toc278180489"/>
      <w:r>
        <w:lastRenderedPageBreak/>
        <w:t xml:space="preserve">P </w:t>
      </w:r>
      <w:fldSimple w:instr=" SEQ P \* ARABIC ">
        <w:r w:rsidR="00E906D8">
          <w:rPr>
            <w:noProof/>
          </w:rPr>
          <w:t>2</w:t>
        </w:r>
      </w:fldSimple>
      <w:r>
        <w:t xml:space="preserve">: </w:t>
      </w:r>
      <w:r w:rsidR="00776159">
        <w:t>Ultrafast T-Jump in silver-contained colloidal zeolites probe by femtosecond transient absorption spectroscopy</w:t>
      </w:r>
      <w:bookmarkEnd w:id="165"/>
    </w:p>
    <w:p w:rsidR="00776159" w:rsidRPr="00E906D8" w:rsidRDefault="00776159" w:rsidP="00776159">
      <w:pPr>
        <w:spacing w:line="360" w:lineRule="exact"/>
        <w:rPr>
          <w:rFonts w:eastAsia="Batang"/>
          <w:color w:val="000000"/>
          <w:lang w:val="fr-FR" w:eastAsia="ko-KR"/>
        </w:rPr>
      </w:pPr>
      <w:r w:rsidRPr="00E906D8">
        <w:rPr>
          <w:rFonts w:eastAsia="Batang"/>
          <w:color w:val="000000"/>
          <w:u w:val="single"/>
          <w:lang w:val="fr-FR" w:eastAsia="ko-KR"/>
        </w:rPr>
        <w:t>Vincent De Waele</w:t>
      </w:r>
      <w:r w:rsidR="00787EA9">
        <w:rPr>
          <w:rFonts w:eastAsia="Batang"/>
          <w:color w:val="000000"/>
          <w:u w:val="single"/>
          <w:lang w:eastAsia="ko-KR"/>
        </w:rPr>
        <w:fldChar w:fldCharType="begin"/>
      </w:r>
      <w:r w:rsidR="00C01F3D" w:rsidRPr="00E906D8">
        <w:rPr>
          <w:lang w:val="fr-FR"/>
        </w:rPr>
        <w:instrText xml:space="preserve"> XE "</w:instrText>
      </w:r>
      <w:r w:rsidR="00C01F3D" w:rsidRPr="00E906D8">
        <w:rPr>
          <w:rFonts w:eastAsia="Batang"/>
          <w:color w:val="000000"/>
          <w:u w:val="single"/>
          <w:lang w:val="fr-FR" w:eastAsia="ko-KR"/>
        </w:rPr>
        <w:instrText>De Waele, V.</w:instrText>
      </w:r>
      <w:r w:rsidR="00C01F3D" w:rsidRPr="00E906D8">
        <w:rPr>
          <w:lang w:val="fr-FR"/>
        </w:rPr>
        <w:instrText xml:space="preserve">" </w:instrText>
      </w:r>
      <w:r w:rsidR="00787EA9">
        <w:rPr>
          <w:rFonts w:eastAsia="Batang"/>
          <w:color w:val="000000"/>
          <w:u w:val="single"/>
          <w:lang w:eastAsia="ko-KR"/>
        </w:rPr>
        <w:fldChar w:fldCharType="end"/>
      </w:r>
      <w:r w:rsidRPr="00E906D8">
        <w:rPr>
          <w:color w:val="000000"/>
          <w:vertAlign w:val="superscript"/>
          <w:lang w:val="fr-FR"/>
        </w:rPr>
        <w:t>,1*</w:t>
      </w:r>
      <w:r w:rsidRPr="00E906D8">
        <w:rPr>
          <w:color w:val="000000"/>
          <w:lang w:val="fr-FR"/>
        </w:rPr>
        <w:t>, M. Mostafavi</w:t>
      </w:r>
      <w:r w:rsidR="00787EA9">
        <w:rPr>
          <w:color w:val="000000"/>
        </w:rPr>
        <w:fldChar w:fldCharType="begin"/>
      </w:r>
      <w:r w:rsidR="00C01F3D" w:rsidRPr="00E906D8">
        <w:rPr>
          <w:lang w:val="fr-FR"/>
        </w:rPr>
        <w:instrText xml:space="preserve"> XE "</w:instrText>
      </w:r>
      <w:r w:rsidR="00C01F3D" w:rsidRPr="00E906D8">
        <w:rPr>
          <w:color w:val="000000"/>
          <w:lang w:val="fr-FR"/>
        </w:rPr>
        <w:instrText>Mostafavi</w:instrText>
      </w:r>
      <w:r w:rsidR="00C01F3D" w:rsidRPr="00E906D8">
        <w:rPr>
          <w:lang w:val="fr-FR"/>
        </w:rPr>
        <w:instrText xml:space="preserve">, M." </w:instrText>
      </w:r>
      <w:r w:rsidR="00787EA9">
        <w:rPr>
          <w:color w:val="000000"/>
        </w:rPr>
        <w:fldChar w:fldCharType="end"/>
      </w:r>
      <w:r w:rsidRPr="00E906D8">
        <w:rPr>
          <w:color w:val="000000"/>
          <w:vertAlign w:val="superscript"/>
          <w:lang w:val="fr-FR"/>
        </w:rPr>
        <w:t>2</w:t>
      </w:r>
      <w:r w:rsidRPr="00E906D8">
        <w:rPr>
          <w:color w:val="000000"/>
          <w:lang w:val="fr-FR"/>
        </w:rPr>
        <w:t>, S. Mintova</w:t>
      </w:r>
      <w:r w:rsidR="00787EA9">
        <w:rPr>
          <w:color w:val="000000"/>
        </w:rPr>
        <w:fldChar w:fldCharType="begin"/>
      </w:r>
      <w:r w:rsidR="00C01F3D" w:rsidRPr="00E906D8">
        <w:rPr>
          <w:lang w:val="fr-FR"/>
        </w:rPr>
        <w:instrText xml:space="preserve"> XE "</w:instrText>
      </w:r>
      <w:r w:rsidR="00C01F3D" w:rsidRPr="00E906D8">
        <w:rPr>
          <w:color w:val="000000"/>
          <w:lang w:val="fr-FR"/>
        </w:rPr>
        <w:instrText>Mintova, S.</w:instrText>
      </w:r>
      <w:r w:rsidR="00C01F3D" w:rsidRPr="00E906D8">
        <w:rPr>
          <w:lang w:val="fr-FR"/>
        </w:rPr>
        <w:instrText xml:space="preserve">" </w:instrText>
      </w:r>
      <w:r w:rsidR="00787EA9">
        <w:rPr>
          <w:color w:val="000000"/>
        </w:rPr>
        <w:fldChar w:fldCharType="end"/>
      </w:r>
      <w:r w:rsidRPr="00E906D8">
        <w:rPr>
          <w:color w:val="000000"/>
          <w:vertAlign w:val="superscript"/>
          <w:lang w:val="fr-FR"/>
        </w:rPr>
        <w:t>3</w:t>
      </w:r>
      <w:r w:rsidRPr="00E906D8">
        <w:rPr>
          <w:color w:val="000000"/>
          <w:lang w:val="fr-FR"/>
        </w:rPr>
        <w:t>, O. Poizat</w:t>
      </w:r>
      <w:r w:rsidR="00787EA9">
        <w:rPr>
          <w:color w:val="000000"/>
        </w:rPr>
        <w:fldChar w:fldCharType="begin"/>
      </w:r>
      <w:r w:rsidR="00C01F3D" w:rsidRPr="00E906D8">
        <w:rPr>
          <w:lang w:val="fr-FR"/>
        </w:rPr>
        <w:instrText xml:space="preserve"> XE "</w:instrText>
      </w:r>
      <w:r w:rsidR="00C01F3D" w:rsidRPr="00E906D8">
        <w:rPr>
          <w:color w:val="000000"/>
          <w:lang w:val="fr-FR"/>
        </w:rPr>
        <w:instrText>Poizat, O.</w:instrText>
      </w:r>
      <w:r w:rsidR="00C01F3D" w:rsidRPr="00E906D8">
        <w:rPr>
          <w:lang w:val="fr-FR"/>
        </w:rPr>
        <w:instrText xml:space="preserve">" </w:instrText>
      </w:r>
      <w:r w:rsidR="00787EA9">
        <w:rPr>
          <w:color w:val="000000"/>
        </w:rPr>
        <w:fldChar w:fldCharType="end"/>
      </w:r>
      <w:r w:rsidRPr="00E906D8">
        <w:rPr>
          <w:color w:val="000000"/>
          <w:vertAlign w:val="superscript"/>
          <w:lang w:val="fr-FR"/>
        </w:rPr>
        <w:t>1</w:t>
      </w:r>
      <w:r w:rsidRPr="00E906D8">
        <w:rPr>
          <w:color w:val="000000"/>
          <w:lang w:val="fr-FR"/>
        </w:rPr>
        <w:t>, Raphaêl Knoerr</w:t>
      </w:r>
      <w:r w:rsidR="00787EA9">
        <w:rPr>
          <w:color w:val="000000"/>
        </w:rPr>
        <w:fldChar w:fldCharType="begin"/>
      </w:r>
      <w:r w:rsidR="00C01F3D" w:rsidRPr="00E906D8">
        <w:rPr>
          <w:lang w:val="fr-FR"/>
        </w:rPr>
        <w:instrText xml:space="preserve"> XE "</w:instrText>
      </w:r>
      <w:r w:rsidR="00C01F3D" w:rsidRPr="00E906D8">
        <w:rPr>
          <w:color w:val="000000"/>
          <w:lang w:val="fr-FR"/>
        </w:rPr>
        <w:instrText>Knoerr, R.</w:instrText>
      </w:r>
      <w:r w:rsidR="00C01F3D" w:rsidRPr="00E906D8">
        <w:rPr>
          <w:lang w:val="fr-FR"/>
        </w:rPr>
        <w:instrText xml:space="preserve">" </w:instrText>
      </w:r>
      <w:r w:rsidR="00787EA9">
        <w:rPr>
          <w:color w:val="000000"/>
        </w:rPr>
        <w:fldChar w:fldCharType="end"/>
      </w:r>
      <w:r w:rsidRPr="00E906D8">
        <w:rPr>
          <w:color w:val="000000"/>
          <w:vertAlign w:val="superscript"/>
          <w:lang w:val="fr-FR"/>
        </w:rPr>
        <w:t>2</w:t>
      </w:r>
      <w:r w:rsidRPr="00E906D8">
        <w:rPr>
          <w:color w:val="000000"/>
          <w:lang w:val="fr-FR"/>
        </w:rPr>
        <w:t xml:space="preserve">, Abdel Karim </w:t>
      </w:r>
      <w:r w:rsidRPr="00E906D8">
        <w:rPr>
          <w:lang w:val="fr-FR"/>
        </w:rPr>
        <w:t>El Omar</w:t>
      </w:r>
      <w:r w:rsidR="00787EA9">
        <w:fldChar w:fldCharType="begin"/>
      </w:r>
      <w:r w:rsidR="00C01F3D" w:rsidRPr="00E906D8">
        <w:rPr>
          <w:lang w:val="fr-FR"/>
        </w:rPr>
        <w:instrText xml:space="preserve"> XE "El Omar, A.K." </w:instrText>
      </w:r>
      <w:r w:rsidR="00787EA9">
        <w:fldChar w:fldCharType="end"/>
      </w:r>
      <w:r w:rsidRPr="00E906D8">
        <w:rPr>
          <w:color w:val="000000"/>
          <w:vertAlign w:val="superscript"/>
          <w:lang w:val="fr-FR"/>
        </w:rPr>
        <w:t>2</w:t>
      </w:r>
      <w:r w:rsidRPr="00E906D8">
        <w:rPr>
          <w:color w:val="000000"/>
          <w:lang w:val="fr-FR"/>
        </w:rPr>
        <w:t>, M. Silwa</w:t>
      </w:r>
      <w:r w:rsidR="00787EA9">
        <w:rPr>
          <w:color w:val="000000"/>
        </w:rPr>
        <w:fldChar w:fldCharType="begin"/>
      </w:r>
      <w:r w:rsidR="00C01F3D" w:rsidRPr="00E906D8">
        <w:rPr>
          <w:lang w:val="fr-FR"/>
        </w:rPr>
        <w:instrText xml:space="preserve"> XE "</w:instrText>
      </w:r>
      <w:r w:rsidR="00C01F3D" w:rsidRPr="00E906D8">
        <w:rPr>
          <w:color w:val="000000"/>
          <w:lang w:val="fr-FR"/>
        </w:rPr>
        <w:instrText>Silwa</w:instrText>
      </w:r>
      <w:r w:rsidR="00C01F3D" w:rsidRPr="00E906D8">
        <w:rPr>
          <w:lang w:val="fr-FR"/>
        </w:rPr>
        <w:instrText xml:space="preserve">, M." </w:instrText>
      </w:r>
      <w:r w:rsidR="00787EA9">
        <w:rPr>
          <w:color w:val="000000"/>
        </w:rPr>
        <w:fldChar w:fldCharType="end"/>
      </w:r>
      <w:r w:rsidRPr="00E906D8">
        <w:rPr>
          <w:color w:val="000000"/>
          <w:vertAlign w:val="superscript"/>
          <w:lang w:val="fr-FR"/>
        </w:rPr>
        <w:t>1</w:t>
      </w:r>
      <w:r w:rsidRPr="00E906D8">
        <w:rPr>
          <w:color w:val="000000"/>
          <w:lang w:val="fr-FR"/>
        </w:rPr>
        <w:t>, G. Buntinx</w:t>
      </w:r>
      <w:r w:rsidR="00787EA9">
        <w:rPr>
          <w:color w:val="000000"/>
          <w:lang w:val="fr-FR"/>
        </w:rPr>
        <w:fldChar w:fldCharType="begin"/>
      </w:r>
      <w:r w:rsidR="00C01F3D" w:rsidRPr="00E906D8">
        <w:rPr>
          <w:lang w:val="fr-FR"/>
        </w:rPr>
        <w:instrText xml:space="preserve"> XE "</w:instrText>
      </w:r>
      <w:r w:rsidR="00C01F3D" w:rsidRPr="00E906D8">
        <w:rPr>
          <w:color w:val="000000"/>
          <w:lang w:val="fr-FR"/>
        </w:rPr>
        <w:instrText>Buntinx, G.</w:instrText>
      </w:r>
      <w:r w:rsidR="00C01F3D" w:rsidRPr="00E906D8">
        <w:rPr>
          <w:lang w:val="fr-FR"/>
        </w:rPr>
        <w:instrText xml:space="preserve">" </w:instrText>
      </w:r>
      <w:r w:rsidR="00787EA9">
        <w:rPr>
          <w:color w:val="000000"/>
          <w:lang w:val="fr-FR"/>
        </w:rPr>
        <w:fldChar w:fldCharType="end"/>
      </w:r>
      <w:r w:rsidRPr="00E906D8">
        <w:rPr>
          <w:color w:val="000000"/>
          <w:vertAlign w:val="superscript"/>
          <w:lang w:val="fr-FR"/>
        </w:rPr>
        <w:t>1</w:t>
      </w:r>
      <w:r w:rsidRPr="00E906D8">
        <w:rPr>
          <w:color w:val="000000"/>
          <w:lang w:val="fr-FR"/>
        </w:rPr>
        <w:t xml:space="preserve"> </w:t>
      </w:r>
    </w:p>
    <w:p w:rsidR="00776159" w:rsidRPr="00815F7E" w:rsidRDefault="00776159" w:rsidP="00776159">
      <w:pPr>
        <w:pStyle w:val="Default"/>
        <w:rPr>
          <w:rFonts w:ascii="Times New Roman" w:hAnsi="Times New Roman" w:cs="Times New Roman"/>
          <w:i/>
          <w:iCs/>
          <w:sz w:val="22"/>
          <w:szCs w:val="22"/>
          <w:lang w:val="fr-FR"/>
        </w:rPr>
      </w:pPr>
      <w:r w:rsidRPr="00815F7E">
        <w:rPr>
          <w:rFonts w:ascii="Times New Roman" w:hAnsi="Times New Roman" w:cs="Times New Roman"/>
          <w:sz w:val="22"/>
          <w:szCs w:val="22"/>
          <w:vertAlign w:val="superscript"/>
          <w:lang w:val="fr-FR"/>
        </w:rPr>
        <w:t xml:space="preserve">1 </w:t>
      </w:r>
      <w:r w:rsidRPr="00A535D9">
        <w:rPr>
          <w:rFonts w:ascii="Times New Roman" w:hAnsi="Times New Roman" w:cs="Times New Roman"/>
          <w:i/>
          <w:sz w:val="22"/>
          <w:szCs w:val="22"/>
          <w:lang w:val="fr-FR"/>
        </w:rPr>
        <w:t>Université Lille Nord deFrance</w:t>
      </w:r>
      <w:r>
        <w:rPr>
          <w:rFonts w:ascii="Times New Roman" w:hAnsi="Times New Roman" w:cs="Times New Roman"/>
          <w:i/>
          <w:iCs/>
          <w:sz w:val="22"/>
          <w:szCs w:val="22"/>
          <w:lang w:val="fr-FR"/>
        </w:rPr>
        <w:t xml:space="preserve">, </w:t>
      </w:r>
      <w:r w:rsidRPr="00815F7E">
        <w:rPr>
          <w:rFonts w:ascii="Times New Roman" w:hAnsi="Times New Roman" w:cs="Times New Roman"/>
          <w:i/>
          <w:iCs/>
          <w:sz w:val="22"/>
          <w:szCs w:val="22"/>
          <w:lang w:val="fr-FR"/>
        </w:rPr>
        <w:t xml:space="preserve">Laboratoire de Spectrochimie Infrarouge et Raman, UMR8516 CNRS-Université de Lille1, </w:t>
      </w:r>
      <w:r>
        <w:rPr>
          <w:rFonts w:ascii="Times New Roman" w:hAnsi="Times New Roman" w:cs="Times New Roman"/>
          <w:i/>
          <w:iCs/>
          <w:sz w:val="22"/>
          <w:szCs w:val="22"/>
          <w:lang w:val="fr-FR"/>
        </w:rPr>
        <w:t>F-59655</w:t>
      </w:r>
      <w:r w:rsidRPr="00815F7E">
        <w:rPr>
          <w:rFonts w:ascii="Times New Roman" w:hAnsi="Times New Roman" w:cs="Times New Roman"/>
          <w:i/>
          <w:iCs/>
          <w:sz w:val="22"/>
          <w:szCs w:val="22"/>
          <w:lang w:val="fr-FR"/>
        </w:rPr>
        <w:t xml:space="preserve">, </w:t>
      </w:r>
      <w:r>
        <w:rPr>
          <w:rFonts w:ascii="Times New Roman" w:hAnsi="Times New Roman" w:cs="Times New Roman"/>
          <w:i/>
          <w:iCs/>
          <w:sz w:val="22"/>
          <w:szCs w:val="22"/>
          <w:lang w:val="fr-FR"/>
        </w:rPr>
        <w:t>Villeneuve d’Ascq</w:t>
      </w:r>
      <w:r w:rsidRPr="00815F7E">
        <w:rPr>
          <w:rFonts w:ascii="Times New Roman" w:hAnsi="Times New Roman" w:cs="Times New Roman"/>
          <w:i/>
          <w:iCs/>
          <w:sz w:val="22"/>
          <w:szCs w:val="22"/>
          <w:lang w:val="fr-FR"/>
        </w:rPr>
        <w:t xml:space="preserve">, </w:t>
      </w:r>
      <w:r>
        <w:rPr>
          <w:rFonts w:ascii="Times New Roman" w:hAnsi="Times New Roman" w:cs="Times New Roman"/>
          <w:i/>
          <w:iCs/>
          <w:sz w:val="22"/>
          <w:szCs w:val="22"/>
          <w:lang w:val="fr-FR"/>
        </w:rPr>
        <w:t>France</w:t>
      </w:r>
      <w:r w:rsidRPr="00815F7E">
        <w:rPr>
          <w:rFonts w:ascii="Times New Roman" w:hAnsi="Times New Roman" w:cs="Times New Roman"/>
          <w:i/>
          <w:iCs/>
          <w:sz w:val="22"/>
          <w:szCs w:val="22"/>
          <w:lang w:val="fr-FR"/>
        </w:rPr>
        <w:t xml:space="preserve"> </w:t>
      </w:r>
    </w:p>
    <w:p w:rsidR="00776159" w:rsidRPr="002F0D2C" w:rsidRDefault="00776159" w:rsidP="00776159">
      <w:pPr>
        <w:pStyle w:val="Default"/>
        <w:rPr>
          <w:rFonts w:ascii="Times New Roman" w:hAnsi="Times New Roman" w:cs="Times New Roman"/>
          <w:i/>
          <w:iCs/>
          <w:sz w:val="22"/>
          <w:szCs w:val="22"/>
          <w:lang w:val="fr-FR"/>
        </w:rPr>
      </w:pPr>
      <w:r w:rsidRPr="002F0D2C">
        <w:rPr>
          <w:rFonts w:ascii="Times New Roman" w:hAnsi="Times New Roman" w:cs="Times New Roman"/>
          <w:sz w:val="22"/>
          <w:szCs w:val="22"/>
          <w:vertAlign w:val="superscript"/>
          <w:lang w:val="fr-FR"/>
        </w:rPr>
        <w:t xml:space="preserve">2 </w:t>
      </w:r>
      <w:r w:rsidRPr="002F0D2C">
        <w:rPr>
          <w:rFonts w:ascii="Times New Roman" w:hAnsi="Times New Roman" w:cs="Times New Roman"/>
          <w:i/>
          <w:iCs/>
          <w:sz w:val="22"/>
          <w:szCs w:val="22"/>
          <w:lang w:val="fr-FR"/>
        </w:rPr>
        <w:t>Laboratoire de Chimie Physique, UMR8000, CNRS-</w:t>
      </w:r>
      <w:r>
        <w:rPr>
          <w:rFonts w:ascii="Times New Roman" w:hAnsi="Times New Roman" w:cs="Times New Roman"/>
          <w:i/>
          <w:iCs/>
          <w:sz w:val="22"/>
          <w:szCs w:val="22"/>
          <w:lang w:val="fr-FR"/>
        </w:rPr>
        <w:t>U</w:t>
      </w:r>
      <w:r w:rsidRPr="002F0D2C">
        <w:rPr>
          <w:rFonts w:ascii="Times New Roman" w:hAnsi="Times New Roman" w:cs="Times New Roman"/>
          <w:i/>
          <w:iCs/>
          <w:sz w:val="22"/>
          <w:szCs w:val="22"/>
          <w:lang w:val="fr-FR"/>
        </w:rPr>
        <w:t xml:space="preserve">PS, F-91405, Orsay, France </w:t>
      </w:r>
    </w:p>
    <w:p w:rsidR="00776159" w:rsidRPr="006E56C4" w:rsidRDefault="00776159" w:rsidP="00776159">
      <w:pPr>
        <w:pStyle w:val="Default"/>
        <w:rPr>
          <w:i/>
          <w:iCs/>
          <w:sz w:val="22"/>
          <w:szCs w:val="22"/>
          <w:lang w:val="fr-FR"/>
        </w:rPr>
      </w:pPr>
      <w:r w:rsidRPr="006E56C4">
        <w:rPr>
          <w:rFonts w:ascii="Times New Roman" w:hAnsi="Times New Roman" w:cs="Times New Roman"/>
          <w:i/>
          <w:iCs/>
          <w:sz w:val="22"/>
          <w:szCs w:val="22"/>
          <w:vertAlign w:val="superscript"/>
          <w:lang w:val="fr-FR"/>
        </w:rPr>
        <w:t>3</w:t>
      </w:r>
      <w:r w:rsidRPr="006E56C4">
        <w:rPr>
          <w:i/>
          <w:szCs w:val="20"/>
          <w:lang w:val="fr-FR"/>
        </w:rPr>
        <w:t xml:space="preserve"> </w:t>
      </w:r>
      <w:r w:rsidRPr="006E56C4">
        <w:rPr>
          <w:i/>
          <w:iCs/>
          <w:sz w:val="22"/>
          <w:szCs w:val="22"/>
          <w:lang w:val="fr-FR"/>
        </w:rPr>
        <w:t>Laboratoire Catalyse et Spectrochimie, ENSICAEN - Université de Caen – CNRS, 6,</w:t>
      </w:r>
    </w:p>
    <w:p w:rsidR="00776159" w:rsidRPr="006E56C4" w:rsidRDefault="00776159" w:rsidP="00776159">
      <w:pPr>
        <w:pStyle w:val="Default"/>
        <w:rPr>
          <w:i/>
          <w:iCs/>
          <w:sz w:val="22"/>
          <w:szCs w:val="22"/>
          <w:lang w:val="fr-FR"/>
        </w:rPr>
      </w:pPr>
      <w:r w:rsidRPr="006E56C4">
        <w:rPr>
          <w:i/>
          <w:iCs/>
          <w:sz w:val="22"/>
          <w:szCs w:val="22"/>
          <w:lang w:val="fr-FR"/>
        </w:rPr>
        <w:t>Boulevard du Maréchal Juin, 14050 Caen, France</w:t>
      </w:r>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Vincent.dewaele@univ-lille1.fr</w:t>
      </w:r>
    </w:p>
    <w:p w:rsidR="00776159" w:rsidRDefault="00776159" w:rsidP="00776159">
      <w:pPr>
        <w:pStyle w:val="Corpsdetexte"/>
        <w:ind w:firstLine="340"/>
        <w:rPr>
          <w:sz w:val="22"/>
          <w:szCs w:val="22"/>
        </w:rPr>
      </w:pPr>
      <w:r>
        <w:rPr>
          <w:sz w:val="22"/>
          <w:szCs w:val="22"/>
        </w:rPr>
        <w:t xml:space="preserve">The functionalization of microporous matrix, such as colloidal zeolites,  by the incorporation of metal-(Me) or semiconductors (SC) particles is attractive for the development of new materials with applications in (photo-)catalysis, chemical sensing and photo-energetic. Confined Me and SC nanoparticles act as a light-triggered reaction centers, and notably the excitation by short laser pulses can induce an ultrafast temperature jump (T-Jump). Investigation of the transient evolution of the metal plasmon absorption band after the photoexcitation provides information concerning the particles sizes, the local temperature, the interaction and the energy transfers with the microporous framework [1]. These data are important for the chemistry in mesosized environments also because the direct observation of nanometric metal particles in porous matrix is still challenging for state-of-art imaging techniques. </w:t>
      </w:r>
    </w:p>
    <w:p w:rsidR="00776159" w:rsidRPr="00F23CBD" w:rsidRDefault="00776159" w:rsidP="00776159">
      <w:pPr>
        <w:pStyle w:val="Corpsdetexte"/>
        <w:ind w:firstLine="340"/>
        <w:rPr>
          <w:sz w:val="22"/>
          <w:szCs w:val="22"/>
        </w:rPr>
      </w:pPr>
      <w:r>
        <w:rPr>
          <w:sz w:val="22"/>
          <w:szCs w:val="22"/>
        </w:rPr>
        <w:t>The investigated samples are clear water suspensions of LTL zeolite nanocrystals in which silver clusters have been grown by using radiolytic methods [2]. The as-prepared silver contained zeolites are stable in suspension for months and perfectly adapted for transient absorption measurements [3]. The photoexcitation of silver clusters confined in zeolite is investigated by fs transient absorption spectroscopy. The kinetics and the transient spectra are studied under several laser excitation conditions and for different metal contents. The results are compared with measurements of free colloidal silver particles. Metal-contained colloidal zeolites are shown to be promising systems to study ultrafast photothermal chemical processes.</w:t>
      </w:r>
    </w:p>
    <w:p w:rsidR="00776159" w:rsidRDefault="00776159" w:rsidP="00776159">
      <w:pPr>
        <w:pStyle w:val="Corpsdetexte"/>
        <w:tabs>
          <w:tab w:val="left" w:pos="0"/>
        </w:tabs>
        <w:spacing w:before="240" w:after="120"/>
        <w:ind w:right="-2"/>
        <w:jc w:val="center"/>
        <w:rPr>
          <w:sz w:val="22"/>
          <w:szCs w:val="22"/>
        </w:rPr>
      </w:pPr>
      <w:r>
        <w:rPr>
          <w:noProof/>
          <w:sz w:val="22"/>
          <w:szCs w:val="22"/>
          <w:lang w:val="fr-FR" w:eastAsia="fr-FR"/>
        </w:rPr>
        <w:drawing>
          <wp:inline distT="0" distB="0" distL="0" distR="0">
            <wp:extent cx="3642995" cy="1843405"/>
            <wp:effectExtent l="19050" t="0" r="0" b="0"/>
            <wp:docPr id="228" name="Image 2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gure"/>
                    <pic:cNvPicPr>
                      <a:picLocks noChangeAspect="1" noChangeArrowheads="1"/>
                    </pic:cNvPicPr>
                  </pic:nvPicPr>
                  <pic:blipFill>
                    <a:blip r:embed="rId123" cstate="print"/>
                    <a:srcRect/>
                    <a:stretch>
                      <a:fillRect/>
                    </a:stretch>
                  </pic:blipFill>
                  <pic:spPr bwMode="auto">
                    <a:xfrm>
                      <a:off x="0" y="0"/>
                      <a:ext cx="3642995" cy="1843405"/>
                    </a:xfrm>
                    <a:prstGeom prst="rect">
                      <a:avLst/>
                    </a:prstGeom>
                    <a:noFill/>
                    <a:ln w="9525">
                      <a:noFill/>
                      <a:miter lim="800000"/>
                      <a:headEnd/>
                      <a:tailEnd/>
                    </a:ln>
                  </pic:spPr>
                </pic:pic>
              </a:graphicData>
            </a:graphic>
          </wp:inline>
        </w:drawing>
      </w: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T-jump</w:t>
      </w:r>
      <w:r w:rsidRPr="007D2F16">
        <w:rPr>
          <w:sz w:val="22"/>
          <w:szCs w:val="22"/>
        </w:rPr>
        <w:t xml:space="preserve">, </w:t>
      </w:r>
      <w:r>
        <w:rPr>
          <w:sz w:val="22"/>
          <w:szCs w:val="22"/>
        </w:rPr>
        <w:t>transient absorption</w:t>
      </w:r>
      <w:r w:rsidRPr="007D2F16">
        <w:rPr>
          <w:sz w:val="22"/>
          <w:szCs w:val="22"/>
        </w:rPr>
        <w:t xml:space="preserve">, </w:t>
      </w:r>
      <w:r>
        <w:rPr>
          <w:sz w:val="22"/>
          <w:szCs w:val="22"/>
        </w:rPr>
        <w:t>colloids</w:t>
      </w:r>
      <w:r w:rsidRPr="007D2F16">
        <w:rPr>
          <w:sz w:val="22"/>
          <w:szCs w:val="22"/>
        </w:rPr>
        <w:t xml:space="preserve"> </w:t>
      </w:r>
    </w:p>
    <w:p w:rsidR="00776159" w:rsidRPr="00D32A26" w:rsidRDefault="00787EA9" w:rsidP="00776159">
      <w:pPr>
        <w:pStyle w:val="Corpsdetexte"/>
        <w:tabs>
          <w:tab w:val="left" w:pos="0"/>
        </w:tabs>
        <w:spacing w:after="40"/>
        <w:ind w:right="-2"/>
      </w:pPr>
      <w:r>
        <w:pict>
          <v:rect id="_x0000_i1071" style="width:428.05pt;height:1pt" o:hrstd="t" o:hrnoshade="t" o:hr="t" fillcolor="black" stroked="f"/>
        </w:pict>
      </w:r>
    </w:p>
    <w:p w:rsidR="00776159" w:rsidRPr="00AC1BF4" w:rsidRDefault="00776159" w:rsidP="00776159">
      <w:pPr>
        <w:pStyle w:val="Corpsdetexte"/>
        <w:tabs>
          <w:tab w:val="left" w:pos="0"/>
        </w:tabs>
        <w:ind w:right="-2"/>
        <w:rPr>
          <w:lang w:val="fr-FR"/>
        </w:rPr>
      </w:pPr>
      <w:r w:rsidRPr="00814A68">
        <w:rPr>
          <w:lang w:val="fr-FR"/>
        </w:rPr>
        <w:t xml:space="preserve">[1] </w:t>
      </w:r>
      <w:r>
        <w:rPr>
          <w:lang w:val="fr-FR"/>
        </w:rPr>
        <w:t xml:space="preserve">C. Voisin </w:t>
      </w:r>
      <w:r w:rsidRPr="00814A68">
        <w:rPr>
          <w:i/>
          <w:lang w:val="fr-FR"/>
        </w:rPr>
        <w:t xml:space="preserve">et </w:t>
      </w:r>
      <w:proofErr w:type="gramStart"/>
      <w:r w:rsidRPr="00814A68">
        <w:rPr>
          <w:i/>
          <w:lang w:val="fr-FR"/>
        </w:rPr>
        <w:t>al.</w:t>
      </w:r>
      <w:r>
        <w:rPr>
          <w:lang w:val="fr-FR"/>
        </w:rPr>
        <w:t>,</w:t>
      </w:r>
      <w:proofErr w:type="gramEnd"/>
      <w:r>
        <w:rPr>
          <w:lang w:val="fr-FR"/>
        </w:rPr>
        <w:t xml:space="preserve"> </w:t>
      </w:r>
      <w:r w:rsidRPr="00814A68">
        <w:rPr>
          <w:i/>
          <w:lang w:val="fr-FR"/>
        </w:rPr>
        <w:t>J. Phys. Chem B</w:t>
      </w:r>
      <w:r>
        <w:rPr>
          <w:lang w:val="fr-FR"/>
        </w:rPr>
        <w:t xml:space="preserve"> </w:t>
      </w:r>
      <w:r w:rsidRPr="00814A68">
        <w:rPr>
          <w:b/>
          <w:lang w:val="fr-FR"/>
        </w:rPr>
        <w:t>105</w:t>
      </w:r>
      <w:r>
        <w:rPr>
          <w:lang w:val="fr-FR"/>
        </w:rPr>
        <w:t xml:space="preserve">, 2264 (2001) ; </w:t>
      </w:r>
      <w:r w:rsidRPr="00AC1BF4">
        <w:rPr>
          <w:lang w:val="fr-FR"/>
        </w:rPr>
        <w:t xml:space="preserve">J. H. Hodak et al. </w:t>
      </w:r>
      <w:r w:rsidRPr="00AC1BF4">
        <w:rPr>
          <w:i/>
          <w:lang w:val="fr-FR"/>
        </w:rPr>
        <w:t>J. Phys. Chem. B</w:t>
      </w:r>
      <w:r>
        <w:rPr>
          <w:lang w:val="fr-FR"/>
        </w:rPr>
        <w:t xml:space="preserve"> </w:t>
      </w:r>
      <w:r w:rsidRPr="00AC1BF4">
        <w:rPr>
          <w:b/>
          <w:lang w:val="fr-FR"/>
        </w:rPr>
        <w:t>102</w:t>
      </w:r>
      <w:r>
        <w:rPr>
          <w:lang w:val="fr-FR"/>
        </w:rPr>
        <w:t xml:space="preserve">, 6958 (1998); M. Merschdorf </w:t>
      </w:r>
      <w:r w:rsidRPr="00AC1BF4">
        <w:rPr>
          <w:i/>
          <w:lang w:val="fr-FR"/>
        </w:rPr>
        <w:t>et. al</w:t>
      </w:r>
      <w:proofErr w:type="gramStart"/>
      <w:r>
        <w:rPr>
          <w:i/>
          <w:lang w:val="fr-FR"/>
        </w:rPr>
        <w:t>,</w:t>
      </w:r>
      <w:r w:rsidRPr="00AC1BF4">
        <w:rPr>
          <w:i/>
          <w:lang w:val="fr-FR"/>
        </w:rPr>
        <w:t>.</w:t>
      </w:r>
      <w:proofErr w:type="gramEnd"/>
      <w:r>
        <w:rPr>
          <w:lang w:val="fr-FR"/>
        </w:rPr>
        <w:t xml:space="preserve"> </w:t>
      </w:r>
      <w:r w:rsidRPr="00AC1BF4">
        <w:rPr>
          <w:i/>
          <w:lang w:val="fr-FR"/>
        </w:rPr>
        <w:t xml:space="preserve">Phys. Rev. B </w:t>
      </w:r>
      <w:r w:rsidRPr="00AC1BF4">
        <w:rPr>
          <w:b/>
          <w:lang w:val="fr-FR"/>
        </w:rPr>
        <w:t>68</w:t>
      </w:r>
      <w:r>
        <w:rPr>
          <w:lang w:val="fr-FR"/>
        </w:rPr>
        <w:t>, 155416 (2003)</w:t>
      </w:r>
    </w:p>
    <w:p w:rsidR="00776159" w:rsidRDefault="00776159" w:rsidP="00776159">
      <w:pPr>
        <w:pStyle w:val="Corpsdetexte"/>
        <w:tabs>
          <w:tab w:val="left" w:pos="0"/>
        </w:tabs>
        <w:ind w:right="-2"/>
        <w:rPr>
          <w:lang w:val="fr-FR"/>
        </w:rPr>
      </w:pPr>
      <w:r w:rsidRPr="00BF28CC">
        <w:rPr>
          <w:lang w:val="fr-FR"/>
        </w:rPr>
        <w:t>[2]</w:t>
      </w:r>
      <w:r>
        <w:rPr>
          <w:lang w:val="fr-FR"/>
        </w:rPr>
        <w:t xml:space="preserve"> J. Ketch </w:t>
      </w:r>
      <w:r w:rsidRPr="00EF124E">
        <w:rPr>
          <w:i/>
          <w:lang w:val="fr-FR"/>
        </w:rPr>
        <w:t xml:space="preserve">et </w:t>
      </w:r>
      <w:proofErr w:type="gramStart"/>
      <w:r w:rsidRPr="00EF124E">
        <w:rPr>
          <w:i/>
          <w:lang w:val="fr-FR"/>
        </w:rPr>
        <w:t>al.</w:t>
      </w:r>
      <w:r>
        <w:rPr>
          <w:i/>
          <w:lang w:val="fr-FR"/>
        </w:rPr>
        <w:t>,</w:t>
      </w:r>
      <w:proofErr w:type="gramEnd"/>
      <w:r w:rsidRPr="00EF124E">
        <w:rPr>
          <w:i/>
          <w:lang w:val="fr-FR"/>
        </w:rPr>
        <w:t xml:space="preserve"> Chem. Mat</w:t>
      </w:r>
      <w:r>
        <w:rPr>
          <w:lang w:val="fr-FR"/>
        </w:rPr>
        <w:t xml:space="preserve"> </w:t>
      </w:r>
      <w:r w:rsidRPr="00EF124E">
        <w:rPr>
          <w:b/>
          <w:lang w:val="fr-FR"/>
        </w:rPr>
        <w:t>18(14)</w:t>
      </w:r>
      <w:r>
        <w:rPr>
          <w:lang w:val="fr-FR"/>
        </w:rPr>
        <w:t>, 3373 (2006)</w:t>
      </w:r>
    </w:p>
    <w:p w:rsidR="00776159" w:rsidRPr="00400C18" w:rsidRDefault="00776159" w:rsidP="00776159">
      <w:pPr>
        <w:pStyle w:val="Corpsdetexte"/>
        <w:tabs>
          <w:tab w:val="left" w:pos="0"/>
        </w:tabs>
        <w:ind w:right="-2"/>
      </w:pPr>
      <w:r w:rsidRPr="0036132E">
        <w:rPr>
          <w:lang w:val="fr-FR"/>
        </w:rPr>
        <w:t xml:space="preserve">[3] U. Schmidhammer </w:t>
      </w:r>
      <w:r w:rsidRPr="0036132E">
        <w:rPr>
          <w:i/>
          <w:lang w:val="fr-FR"/>
        </w:rPr>
        <w:t>et al</w:t>
      </w:r>
      <w:proofErr w:type="gramStart"/>
      <w:r w:rsidRPr="0036132E">
        <w:rPr>
          <w:i/>
          <w:lang w:val="fr-FR"/>
        </w:rPr>
        <w:t>,.</w:t>
      </w:r>
      <w:proofErr w:type="gramEnd"/>
      <w:r w:rsidRPr="0036132E">
        <w:rPr>
          <w:i/>
          <w:lang w:val="fr-FR"/>
        </w:rPr>
        <w:t xml:space="preserve"> </w:t>
      </w:r>
      <w:r w:rsidRPr="00400C18">
        <w:rPr>
          <w:i/>
        </w:rPr>
        <w:t xml:space="preserve">Adv. Funct. </w:t>
      </w:r>
      <w:proofErr w:type="gramStart"/>
      <w:r w:rsidRPr="00400C18">
        <w:rPr>
          <w:i/>
        </w:rPr>
        <w:t>Mater.</w:t>
      </w:r>
      <w:proofErr w:type="gramEnd"/>
      <w:r w:rsidRPr="00400C18">
        <w:t xml:space="preserve"> </w:t>
      </w:r>
      <w:r w:rsidRPr="00400C18">
        <w:rPr>
          <w:b/>
        </w:rPr>
        <w:t>15(12)</w:t>
      </w:r>
      <w:r w:rsidRPr="00400C18">
        <w:t>, 1973 (2005)</w:t>
      </w:r>
    </w:p>
    <w:p w:rsidR="00776159" w:rsidRDefault="00776159">
      <w:pPr>
        <w:spacing w:after="0"/>
        <w:jc w:val="left"/>
      </w:pPr>
      <w:r>
        <w:br w:type="page"/>
      </w:r>
    </w:p>
    <w:p w:rsidR="00776159" w:rsidRPr="00891718" w:rsidRDefault="00EB22F8" w:rsidP="00EB22F8">
      <w:pPr>
        <w:pStyle w:val="Lgende"/>
      </w:pPr>
      <w:bookmarkStart w:id="166" w:name="_Toc278180490"/>
      <w:r>
        <w:lastRenderedPageBreak/>
        <w:t xml:space="preserve">P </w:t>
      </w:r>
      <w:fldSimple w:instr=" SEQ P \* ARABIC ">
        <w:r w:rsidR="00E906D8">
          <w:rPr>
            <w:noProof/>
          </w:rPr>
          <w:t>3</w:t>
        </w:r>
      </w:fldSimple>
      <w:r>
        <w:t xml:space="preserve">: </w:t>
      </w:r>
      <w:r w:rsidR="00776159" w:rsidRPr="00F6669C">
        <w:t xml:space="preserve">Conformational probes in study of </w:t>
      </w:r>
      <w:r w:rsidR="00776159">
        <w:t xml:space="preserve">local molecular mobility </w:t>
      </w:r>
      <w:r>
        <w:br/>
      </w:r>
      <w:r w:rsidR="00776159">
        <w:t xml:space="preserve">in </w:t>
      </w:r>
      <w:r w:rsidR="00776159" w:rsidRPr="00F6669C">
        <w:t xml:space="preserve">glassy </w:t>
      </w:r>
      <w:r w:rsidR="00776159">
        <w:t xml:space="preserve">branched </w:t>
      </w:r>
      <w:r w:rsidR="00776159" w:rsidRPr="00F6669C">
        <w:t>polymers</w:t>
      </w:r>
      <w:bookmarkEnd w:id="166"/>
    </w:p>
    <w:p w:rsidR="00776159" w:rsidRPr="00CC4113" w:rsidRDefault="00776159" w:rsidP="00776159">
      <w:pPr>
        <w:spacing w:line="360" w:lineRule="exact"/>
        <w:rPr>
          <w:rFonts w:eastAsia="Batang"/>
          <w:color w:val="000000"/>
          <w:lang w:eastAsia="ko-KR"/>
        </w:rPr>
      </w:pPr>
      <w:r w:rsidRPr="00891718">
        <w:rPr>
          <w:color w:val="000000"/>
          <w:u w:val="single"/>
        </w:rPr>
        <w:t>D.I. Kamalova</w:t>
      </w:r>
      <w:r w:rsidR="00787EA9">
        <w:rPr>
          <w:color w:val="000000"/>
          <w:u w:val="single"/>
        </w:rPr>
        <w:fldChar w:fldCharType="begin"/>
      </w:r>
      <w:r w:rsidR="00EB22F8">
        <w:instrText xml:space="preserve"> XE "</w:instrText>
      </w:r>
      <w:r w:rsidR="00EB22F8" w:rsidRPr="004C5615">
        <w:rPr>
          <w:color w:val="000000"/>
          <w:u w:val="single"/>
        </w:rPr>
        <w:instrText>Kamalova, D.I.</w:instrText>
      </w:r>
      <w:r w:rsidR="00EB22F8">
        <w:instrText xml:space="preserve">" </w:instrText>
      </w:r>
      <w:r w:rsidR="00787EA9">
        <w:rPr>
          <w:color w:val="000000"/>
          <w:u w:val="single"/>
        </w:rPr>
        <w:fldChar w:fldCharType="end"/>
      </w:r>
      <w:r>
        <w:rPr>
          <w:color w:val="000000"/>
          <w:vertAlign w:val="superscript"/>
        </w:rPr>
        <w:t>1,</w:t>
      </w:r>
      <w:r w:rsidRPr="00CC4113">
        <w:rPr>
          <w:color w:val="000000"/>
          <w:vertAlign w:val="superscript"/>
        </w:rPr>
        <w:t xml:space="preserve"> </w:t>
      </w:r>
      <w:r>
        <w:rPr>
          <w:color w:val="000000"/>
          <w:vertAlign w:val="superscript"/>
        </w:rPr>
        <w:t>*</w:t>
      </w:r>
      <w:r w:rsidRPr="007E62F1">
        <w:rPr>
          <w:color w:val="000000"/>
        </w:rPr>
        <w:t xml:space="preserve">, </w:t>
      </w:r>
      <w:r w:rsidRPr="00891718">
        <w:rPr>
          <w:rFonts w:eastAsia="Batang"/>
          <w:color w:val="000000"/>
          <w:lang w:eastAsia="ko-KR"/>
        </w:rPr>
        <w:t>I.M. Kolyadko</w:t>
      </w:r>
      <w:r w:rsidR="00787EA9">
        <w:rPr>
          <w:rFonts w:eastAsia="Batang"/>
          <w:color w:val="000000"/>
          <w:lang w:eastAsia="ko-KR"/>
        </w:rPr>
        <w:fldChar w:fldCharType="begin"/>
      </w:r>
      <w:r w:rsidR="00EB22F8">
        <w:instrText xml:space="preserve"> XE "</w:instrText>
      </w:r>
      <w:r w:rsidR="00EB22F8" w:rsidRPr="004C5615">
        <w:rPr>
          <w:rFonts w:eastAsia="Batang"/>
          <w:color w:val="000000"/>
          <w:lang w:eastAsia="ko-KR"/>
        </w:rPr>
        <w:instrText>Kolyadko, I.M.</w:instrText>
      </w:r>
      <w:r w:rsidR="00EB22F8">
        <w:instrText xml:space="preserve">" </w:instrText>
      </w:r>
      <w:r w:rsidR="00787EA9">
        <w:rPr>
          <w:rFonts w:eastAsia="Batang"/>
          <w:color w:val="000000"/>
          <w:lang w:eastAsia="ko-KR"/>
        </w:rPr>
        <w:fldChar w:fldCharType="end"/>
      </w:r>
      <w:r>
        <w:rPr>
          <w:color w:val="000000"/>
          <w:vertAlign w:val="superscript"/>
        </w:rPr>
        <w:t>2</w:t>
      </w:r>
      <w:r>
        <w:rPr>
          <w:color w:val="000000"/>
        </w:rPr>
        <w:t>, S.V. Kurmaz</w:t>
      </w:r>
      <w:r w:rsidR="00787EA9">
        <w:rPr>
          <w:color w:val="000000"/>
        </w:rPr>
        <w:fldChar w:fldCharType="begin"/>
      </w:r>
      <w:r w:rsidR="00EB22F8">
        <w:instrText xml:space="preserve"> XE "</w:instrText>
      </w:r>
      <w:r w:rsidR="00EB22F8" w:rsidRPr="004C5615">
        <w:rPr>
          <w:color w:val="000000"/>
        </w:rPr>
        <w:instrText>Kurmaz, S.V.</w:instrText>
      </w:r>
      <w:r w:rsidR="00EB22F8">
        <w:instrText xml:space="preserve">" </w:instrText>
      </w:r>
      <w:r w:rsidR="00787EA9">
        <w:rPr>
          <w:color w:val="000000"/>
        </w:rPr>
        <w:fldChar w:fldCharType="end"/>
      </w:r>
      <w:r w:rsidRPr="004570A6">
        <w:rPr>
          <w:color w:val="000000"/>
          <w:vertAlign w:val="superscript"/>
        </w:rPr>
        <w:t>3</w:t>
      </w:r>
      <w:r>
        <w:rPr>
          <w:color w:val="000000"/>
        </w:rPr>
        <w:t xml:space="preserve">, </w:t>
      </w:r>
      <w:r w:rsidRPr="00CC4113">
        <w:t>A.B. Remizov</w:t>
      </w:r>
      <w:r w:rsidR="00787EA9">
        <w:fldChar w:fldCharType="begin"/>
      </w:r>
      <w:r w:rsidR="00EB22F8">
        <w:instrText xml:space="preserve"> XE "</w:instrText>
      </w:r>
      <w:r w:rsidR="00EB22F8" w:rsidRPr="004C5615">
        <w:instrText>Remizov, A.B.</w:instrText>
      </w:r>
      <w:r w:rsidR="00EB22F8">
        <w:instrText xml:space="preserve">" </w:instrText>
      </w:r>
      <w:r w:rsidR="00787EA9">
        <w:fldChar w:fldCharType="end"/>
      </w:r>
      <w:r>
        <w:rPr>
          <w:vertAlign w:val="superscript"/>
        </w:rPr>
        <w:t>2</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Pr>
          <w:rFonts w:ascii="Times New Roman" w:hAnsi="Times New Roman" w:cs="Times New Roman"/>
          <w:i/>
          <w:iCs/>
          <w:sz w:val="22"/>
          <w:szCs w:val="22"/>
        </w:rPr>
        <w:t>Department of Physics</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Kazan University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420008, Kazan, Russia</w:t>
      </w:r>
      <w:r w:rsidRPr="00F23CBD">
        <w:rPr>
          <w:rFonts w:ascii="Times New Roman" w:hAnsi="Times New Roman" w:cs="Times New Roman"/>
          <w:i/>
          <w:iCs/>
          <w:sz w:val="22"/>
          <w:szCs w:val="22"/>
        </w:rPr>
        <w:t xml:space="preserve"> </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General Chemical Technology</w:t>
      </w:r>
      <w:r w:rsidRPr="00F23CBD">
        <w:rPr>
          <w:rFonts w:ascii="Times New Roman" w:hAnsi="Times New Roman" w:cs="Times New Roman"/>
          <w:i/>
          <w:iCs/>
          <w:sz w:val="22"/>
          <w:szCs w:val="22"/>
        </w:rPr>
        <w:t xml:space="preserve">, </w:t>
      </w:r>
      <w:smartTag w:uri="urn:schemas-microsoft-com:office:smarttags" w:element="place">
        <w:smartTag w:uri="urn:schemas-microsoft-com:office:smarttags" w:element="PlaceName">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PlaceType">
          <w:r>
            <w:rPr>
              <w:rFonts w:ascii="Times New Roman" w:hAnsi="Times New Roman" w:cs="Times New Roman"/>
              <w:i/>
              <w:iCs/>
              <w:sz w:val="22"/>
              <w:szCs w:val="22"/>
            </w:rPr>
            <w:t>State</w:t>
          </w:r>
        </w:smartTag>
      </w:smartTag>
      <w:r>
        <w:rPr>
          <w:rFonts w:ascii="Times New Roman" w:hAnsi="Times New Roman" w:cs="Times New Roman"/>
          <w:i/>
          <w:iCs/>
          <w:sz w:val="22"/>
          <w:szCs w:val="22"/>
        </w:rPr>
        <w:t xml:space="preserve"> Technological University, 420015</w:t>
      </w:r>
      <w:r w:rsidRPr="00F23CBD">
        <w:rPr>
          <w:rFonts w:ascii="Times New Roman" w:hAnsi="Times New Roman" w:cs="Times New Roman"/>
          <w:i/>
          <w:iCs/>
          <w:sz w:val="22"/>
          <w:szCs w:val="22"/>
        </w:rPr>
        <w:t xml:space="preserve">, </w:t>
      </w:r>
      <w:smartTag w:uri="urn:schemas-microsoft-com:office:smarttags" w:element="place">
        <w:smartTag w:uri="urn:schemas-microsoft-com:office:smarttags" w:element="City">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country-region">
          <w:r>
            <w:rPr>
              <w:rFonts w:ascii="Times New Roman" w:hAnsi="Times New Roman" w:cs="Times New Roman"/>
              <w:i/>
              <w:iCs/>
              <w:sz w:val="22"/>
              <w:szCs w:val="22"/>
            </w:rPr>
            <w:t>Russia</w:t>
          </w:r>
        </w:smartTag>
      </w:smartTag>
    </w:p>
    <w:p w:rsidR="00776159" w:rsidRPr="004570A6" w:rsidRDefault="00776159" w:rsidP="00776159">
      <w:pPr>
        <w:pStyle w:val="Default"/>
        <w:rPr>
          <w:rFonts w:ascii="Times New Roman" w:hAnsi="Times New Roman" w:cs="Times New Roman"/>
          <w:iCs/>
          <w:sz w:val="22"/>
          <w:szCs w:val="22"/>
        </w:rPr>
      </w:pPr>
      <w:r w:rsidRPr="004570A6">
        <w:rPr>
          <w:rFonts w:ascii="Times New Roman" w:hAnsi="Times New Roman" w:cs="Times New Roman"/>
          <w:iCs/>
          <w:sz w:val="22"/>
          <w:szCs w:val="22"/>
          <w:vertAlign w:val="superscript"/>
        </w:rPr>
        <w:t>3</w:t>
      </w:r>
      <w:r w:rsidRPr="004570A6">
        <w:rPr>
          <w:rFonts w:ascii="Times New Roman" w:hAnsi="Times New Roman" w:cs="Times New Roman"/>
          <w:i/>
          <w:iCs/>
          <w:sz w:val="22"/>
          <w:szCs w:val="22"/>
        </w:rPr>
        <w:t xml:space="preserve"> </w:t>
      </w:r>
      <w:proofErr w:type="gramStart"/>
      <w:r>
        <w:rPr>
          <w:rFonts w:ascii="Times New Roman" w:hAnsi="Times New Roman" w:cs="Times New Roman"/>
          <w:i/>
          <w:iCs/>
          <w:sz w:val="22"/>
          <w:szCs w:val="22"/>
        </w:rPr>
        <w:t>Institute</w:t>
      </w:r>
      <w:proofErr w:type="gramEnd"/>
      <w:r w:rsidRPr="00F23CBD">
        <w:rPr>
          <w:rFonts w:ascii="Times New Roman" w:hAnsi="Times New Roman" w:cs="Times New Roman"/>
          <w:i/>
          <w:iCs/>
          <w:sz w:val="22"/>
          <w:szCs w:val="22"/>
        </w:rPr>
        <w:t xml:space="preserve"> of </w:t>
      </w:r>
      <w:r>
        <w:rPr>
          <w:rFonts w:ascii="Times New Roman" w:hAnsi="Times New Roman" w:cs="Times New Roman"/>
          <w:i/>
          <w:iCs/>
          <w:sz w:val="22"/>
          <w:szCs w:val="22"/>
        </w:rPr>
        <w:t>Problems of Chemical Physics, 142432</w:t>
      </w:r>
      <w:r w:rsidRPr="00F23CBD">
        <w:rPr>
          <w:rFonts w:ascii="Times New Roman" w:hAnsi="Times New Roman" w:cs="Times New Roman"/>
          <w:i/>
          <w:iCs/>
          <w:sz w:val="22"/>
          <w:szCs w:val="22"/>
        </w:rPr>
        <w:t xml:space="preserve">, </w:t>
      </w:r>
      <w:smartTag w:uri="urn:schemas-microsoft-com:office:smarttags" w:element="place">
        <w:smartTag w:uri="urn:schemas-microsoft-com:office:smarttags" w:element="City">
          <w:r>
            <w:rPr>
              <w:rFonts w:ascii="Times New Roman" w:hAnsi="Times New Roman" w:cs="Times New Roman"/>
              <w:i/>
              <w:iCs/>
              <w:sz w:val="22"/>
              <w:szCs w:val="22"/>
            </w:rPr>
            <w:t>Chernogolovka</w:t>
          </w:r>
        </w:smartTag>
        <w:r>
          <w:rPr>
            <w:rFonts w:ascii="Times New Roman" w:hAnsi="Times New Roman" w:cs="Times New Roman"/>
            <w:i/>
            <w:iCs/>
            <w:sz w:val="22"/>
            <w:szCs w:val="22"/>
          </w:rPr>
          <w:t xml:space="preserve">, </w:t>
        </w:r>
        <w:smartTag w:uri="urn:schemas-microsoft-com:office:smarttags" w:element="country-region">
          <w:r>
            <w:rPr>
              <w:rFonts w:ascii="Times New Roman" w:hAnsi="Times New Roman" w:cs="Times New Roman"/>
              <w:i/>
              <w:iCs/>
              <w:sz w:val="22"/>
              <w:szCs w:val="22"/>
            </w:rPr>
            <w:t>Russia</w:t>
          </w:r>
        </w:smartTag>
      </w:smartTag>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dina</w:t>
      </w:r>
      <w:r w:rsidRPr="00E43417">
        <w:rPr>
          <w:i/>
          <w:iCs/>
          <w:sz w:val="20"/>
        </w:rPr>
        <w:t>.</w:t>
      </w:r>
      <w:r>
        <w:rPr>
          <w:i/>
          <w:iCs/>
          <w:sz w:val="20"/>
        </w:rPr>
        <w:t>kamalova</w:t>
      </w:r>
      <w:r w:rsidRPr="00E43417">
        <w:rPr>
          <w:i/>
          <w:iCs/>
          <w:sz w:val="20"/>
        </w:rPr>
        <w:t>@</w:t>
      </w:r>
      <w:r>
        <w:rPr>
          <w:i/>
          <w:iCs/>
          <w:sz w:val="20"/>
        </w:rPr>
        <w:t>ksu</w:t>
      </w:r>
      <w:r w:rsidRPr="00E43417">
        <w:rPr>
          <w:i/>
          <w:iCs/>
          <w:sz w:val="20"/>
        </w:rPr>
        <w:t>.</w:t>
      </w:r>
      <w:r>
        <w:rPr>
          <w:i/>
          <w:iCs/>
          <w:sz w:val="20"/>
        </w:rPr>
        <w:t>ru</w:t>
      </w:r>
    </w:p>
    <w:p w:rsidR="00776159" w:rsidRPr="003B7B2A" w:rsidRDefault="00776159" w:rsidP="00776159">
      <w:pPr>
        <w:tabs>
          <w:tab w:val="left" w:pos="8559"/>
        </w:tabs>
        <w:ind w:right="147" w:firstLine="360"/>
        <w:rPr>
          <w:szCs w:val="22"/>
        </w:rPr>
      </w:pPr>
      <w:r w:rsidRPr="001E584D">
        <w:rPr>
          <w:bCs/>
          <w:szCs w:val="22"/>
        </w:rPr>
        <w:t>The local molecular mobility in glassy branched polymers</w:t>
      </w:r>
      <w:r>
        <w:rPr>
          <w:bCs/>
          <w:szCs w:val="22"/>
        </w:rPr>
        <w:t>,</w:t>
      </w:r>
      <w:r w:rsidRPr="001E584D">
        <w:rPr>
          <w:szCs w:val="22"/>
        </w:rPr>
        <w:t xml:space="preserve"> which is conditioned by the internal rotation of the macromolecules fragments</w:t>
      </w:r>
      <w:r>
        <w:rPr>
          <w:szCs w:val="22"/>
        </w:rPr>
        <w:t xml:space="preserve"> and their conformational trans</w:t>
      </w:r>
      <w:r w:rsidRPr="001E584D">
        <w:rPr>
          <w:szCs w:val="22"/>
        </w:rPr>
        <w:t>formations</w:t>
      </w:r>
      <w:r>
        <w:rPr>
          <w:szCs w:val="22"/>
        </w:rPr>
        <w:t>,</w:t>
      </w:r>
      <w:r w:rsidRPr="001E584D">
        <w:rPr>
          <w:szCs w:val="22"/>
        </w:rPr>
        <w:t xml:space="preserve"> is considered. The internal rotation occurs </w:t>
      </w:r>
      <w:r>
        <w:rPr>
          <w:szCs w:val="22"/>
        </w:rPr>
        <w:t xml:space="preserve">when </w:t>
      </w:r>
      <w:r w:rsidRPr="001E584D">
        <w:rPr>
          <w:szCs w:val="22"/>
        </w:rPr>
        <w:t xml:space="preserve">the activation barrier </w:t>
      </w:r>
      <w:r>
        <w:rPr>
          <w:szCs w:val="22"/>
        </w:rPr>
        <w:t>(</w:t>
      </w:r>
      <w:r w:rsidRPr="001E584D">
        <w:rPr>
          <w:szCs w:val="22"/>
        </w:rPr>
        <w:t>~ 8-10 kcal/mol</w:t>
      </w:r>
      <w:r>
        <w:rPr>
          <w:szCs w:val="22"/>
        </w:rPr>
        <w:t>) is getting over</w:t>
      </w:r>
      <w:r w:rsidRPr="001E584D">
        <w:rPr>
          <w:szCs w:val="22"/>
        </w:rPr>
        <w:t>. The FTIR spectroscopic method of conformational probes in glassy branched polymers is used. This method is based on introducing small molecules (probes) in a polymer and following conformational</w:t>
      </w:r>
      <w:r w:rsidRPr="00ED1F19">
        <w:rPr>
          <w:szCs w:val="22"/>
        </w:rPr>
        <w:t xml:space="preserve"> dynamics in the probe molecules at different temperatures [1]. </w:t>
      </w:r>
      <w:r w:rsidRPr="0084425E">
        <w:rPr>
          <w:szCs w:val="22"/>
        </w:rPr>
        <w:t>For each polymer-probe system, freezing of conformational transitions is observed by FTIR spectra at a certain individual temperature T</w:t>
      </w:r>
      <w:r w:rsidRPr="0084425E">
        <w:rPr>
          <w:szCs w:val="22"/>
          <w:vertAlign w:val="subscript"/>
        </w:rPr>
        <w:t>f</w:t>
      </w:r>
      <w:r w:rsidRPr="0084425E">
        <w:rPr>
          <w:szCs w:val="22"/>
        </w:rPr>
        <w:t xml:space="preserve">. </w:t>
      </w:r>
      <w:r w:rsidRPr="00ED1F19">
        <w:rPr>
          <w:szCs w:val="22"/>
        </w:rPr>
        <w:t>A linear correlation between the freezing temperature T</w:t>
      </w:r>
      <w:r w:rsidRPr="00ED1F19">
        <w:rPr>
          <w:szCs w:val="22"/>
          <w:vertAlign w:val="subscript"/>
        </w:rPr>
        <w:t>f</w:t>
      </w:r>
      <w:r w:rsidRPr="00ED1F19">
        <w:rPr>
          <w:szCs w:val="22"/>
        </w:rPr>
        <w:t xml:space="preserve"> of conformational transitions of probe molecules and the size of rotational fragments of probe molecules is observed. </w:t>
      </w:r>
      <w:r w:rsidRPr="00944E85">
        <w:rPr>
          <w:szCs w:val="22"/>
        </w:rPr>
        <w:t>The internal rotation of such macromolecule fragment whose size is close to the size of rotational fragments of probe molecule</w:t>
      </w:r>
      <w:r>
        <w:rPr>
          <w:szCs w:val="22"/>
        </w:rPr>
        <w:t xml:space="preserve"> is stopped at T</w:t>
      </w:r>
      <w:r w:rsidRPr="00944E85">
        <w:rPr>
          <w:szCs w:val="22"/>
          <w:vertAlign w:val="subscript"/>
        </w:rPr>
        <w:t>f</w:t>
      </w:r>
      <w:r>
        <w:rPr>
          <w:szCs w:val="22"/>
        </w:rPr>
        <w:t xml:space="preserve"> temperature</w:t>
      </w:r>
      <w:r w:rsidRPr="00944E85">
        <w:rPr>
          <w:szCs w:val="22"/>
        </w:rPr>
        <w:t>. The obtained</w:t>
      </w:r>
      <w:r w:rsidRPr="00ED1F19">
        <w:rPr>
          <w:szCs w:val="22"/>
        </w:rPr>
        <w:t xml:space="preserve"> results </w:t>
      </w:r>
      <w:r w:rsidRPr="003B7B2A">
        <w:rPr>
          <w:szCs w:val="22"/>
        </w:rPr>
        <w:t>are interpreted in terms of existing “mobile” and “fixed” free volume entities in glassy polymers. “Mobile” free volume entities allow small molecules to diffuse into glassy polymer. Relaxation transitions observed in the polymers at the temperatures T</w:t>
      </w:r>
      <w:r w:rsidRPr="003B7B2A">
        <w:rPr>
          <w:szCs w:val="22"/>
          <w:vertAlign w:val="subscript"/>
        </w:rPr>
        <w:t>f</w:t>
      </w:r>
      <w:r w:rsidRPr="003B7B2A">
        <w:rPr>
          <w:szCs w:val="22"/>
        </w:rPr>
        <w:t xml:space="preserve"> are assigned to </w:t>
      </w:r>
      <w:r w:rsidRPr="00FC746E">
        <w:rPr>
          <w:szCs w:val="22"/>
        </w:rPr>
        <w:t xml:space="preserve">certain types of </w:t>
      </w:r>
      <w:r>
        <w:rPr>
          <w:szCs w:val="22"/>
        </w:rPr>
        <w:t xml:space="preserve">the </w:t>
      </w:r>
      <w:r w:rsidRPr="00FC746E">
        <w:rPr>
          <w:szCs w:val="22"/>
        </w:rPr>
        <w:t>local molecular</w:t>
      </w:r>
      <w:r w:rsidRPr="003B7B2A">
        <w:rPr>
          <w:szCs w:val="22"/>
        </w:rPr>
        <w:t xml:space="preserve"> mobility</w:t>
      </w:r>
      <w:r w:rsidRPr="00ED1F19">
        <w:rPr>
          <w:szCs w:val="22"/>
        </w:rPr>
        <w:t xml:space="preserve"> </w:t>
      </w:r>
      <w:r>
        <w:rPr>
          <w:szCs w:val="22"/>
        </w:rPr>
        <w:t>of macromolecules.</w:t>
      </w:r>
    </w:p>
    <w:p w:rsidR="00776159" w:rsidRDefault="00776159" w:rsidP="00776159">
      <w:pPr>
        <w:pStyle w:val="Corpsdetexte"/>
        <w:ind w:firstLine="340"/>
        <w:rPr>
          <w:sz w:val="22"/>
          <w:szCs w:val="22"/>
        </w:rPr>
      </w:pPr>
      <w:r w:rsidRPr="00ED1F19">
        <w:rPr>
          <w:sz w:val="22"/>
          <w:szCs w:val="22"/>
        </w:rPr>
        <w:t>The design of the nanostructural silicates and polymers which perfectly absorb many ambient polluting substances is one of obvious applications of the nanotechnology</w:t>
      </w:r>
      <w:r>
        <w:rPr>
          <w:sz w:val="22"/>
          <w:szCs w:val="22"/>
        </w:rPr>
        <w:t xml:space="preserve"> now</w:t>
      </w:r>
      <w:r w:rsidRPr="00ED1F19">
        <w:rPr>
          <w:sz w:val="22"/>
          <w:szCs w:val="22"/>
        </w:rPr>
        <w:t>. The architecture of the branched and hiperbranched polymers assumes a presence of the superfluous free vol</w:t>
      </w:r>
      <w:r>
        <w:rPr>
          <w:sz w:val="22"/>
          <w:szCs w:val="22"/>
        </w:rPr>
        <w:t>ume and</w:t>
      </w:r>
      <w:r w:rsidRPr="00ED1F19">
        <w:rPr>
          <w:sz w:val="22"/>
          <w:szCs w:val="22"/>
        </w:rPr>
        <w:t xml:space="preserve"> high sorption ability in com</w:t>
      </w:r>
      <w:r>
        <w:rPr>
          <w:sz w:val="22"/>
          <w:szCs w:val="22"/>
        </w:rPr>
        <w:t>bination with ability to transport low-molecular</w:t>
      </w:r>
      <w:r w:rsidRPr="00757BE3">
        <w:rPr>
          <w:sz w:val="22"/>
          <w:szCs w:val="22"/>
        </w:rPr>
        <w:t xml:space="preserve"> </w:t>
      </w:r>
      <w:r>
        <w:rPr>
          <w:sz w:val="22"/>
          <w:szCs w:val="22"/>
        </w:rPr>
        <w:t>substances by the forming of the nanocontainers in the structure of the macromolecules</w:t>
      </w:r>
      <w:r w:rsidRPr="00757BE3">
        <w:rPr>
          <w:sz w:val="22"/>
          <w:szCs w:val="22"/>
        </w:rPr>
        <w:t>.</w:t>
      </w:r>
      <w:r>
        <w:rPr>
          <w:sz w:val="22"/>
          <w:szCs w:val="22"/>
        </w:rPr>
        <w:t xml:space="preserve"> In this work we study the conformational mobility and free volume distribution in two samples of the branched copolymers of methylmethacrylate (MMA) which differ by the molar ratio of </w:t>
      </w:r>
      <w:r w:rsidRPr="003D0E4B">
        <w:rPr>
          <w:sz w:val="22"/>
          <w:szCs w:val="22"/>
        </w:rPr>
        <w:t>«</w:t>
      </w:r>
      <w:r>
        <w:rPr>
          <w:sz w:val="22"/>
          <w:szCs w:val="22"/>
        </w:rPr>
        <w:t>monomer-branching agent-chain reproducer</w:t>
      </w:r>
      <w:r w:rsidRPr="003D0E4B">
        <w:rPr>
          <w:sz w:val="22"/>
          <w:szCs w:val="22"/>
        </w:rPr>
        <w:t xml:space="preserve">», </w:t>
      </w:r>
      <w:r>
        <w:rPr>
          <w:sz w:val="22"/>
          <w:szCs w:val="22"/>
        </w:rPr>
        <w:t>by the glass transition temperature and the rates of benzene and water vapour diffusion</w:t>
      </w:r>
      <w:r w:rsidRPr="006F76C0">
        <w:rPr>
          <w:sz w:val="22"/>
          <w:szCs w:val="22"/>
        </w:rPr>
        <w:t>.</w:t>
      </w:r>
      <w:r>
        <w:rPr>
          <w:sz w:val="22"/>
          <w:szCs w:val="22"/>
        </w:rPr>
        <w:t xml:space="preserve"> We describe a comparison of branched MMA with the linear analogue with respect to temperatures of secondary relaxation transitions and mobile free volume entities sizes. </w:t>
      </w:r>
    </w:p>
    <w:p w:rsidR="00776159" w:rsidRPr="005A1052" w:rsidRDefault="00776159" w:rsidP="00776159">
      <w:pPr>
        <w:pStyle w:val="Corpsdetexte"/>
        <w:ind w:firstLine="340"/>
        <w:rPr>
          <w:sz w:val="22"/>
          <w:szCs w:val="22"/>
        </w:rPr>
      </w:pPr>
      <w:r>
        <w:rPr>
          <w:sz w:val="22"/>
          <w:szCs w:val="22"/>
        </w:rPr>
        <w:t>It was determined that the effective size of the mobile free volume entities is equal to 75 Å</w:t>
      </w:r>
      <w:r>
        <w:rPr>
          <w:sz w:val="22"/>
          <w:szCs w:val="22"/>
          <w:vertAlign w:val="superscript"/>
        </w:rPr>
        <w:t>3</w:t>
      </w:r>
      <w:r>
        <w:rPr>
          <w:sz w:val="22"/>
          <w:szCs w:val="22"/>
        </w:rPr>
        <w:t xml:space="preserve"> in the sample with less content of the branching agent and is equal to 57 Å</w:t>
      </w:r>
      <w:r>
        <w:rPr>
          <w:sz w:val="22"/>
          <w:szCs w:val="22"/>
          <w:vertAlign w:val="superscript"/>
        </w:rPr>
        <w:t>3</w:t>
      </w:r>
      <w:r>
        <w:rPr>
          <w:sz w:val="22"/>
          <w:szCs w:val="22"/>
        </w:rPr>
        <w:t xml:space="preserve"> in the sample where the content of the branching agent is bigger</w:t>
      </w:r>
      <w:r w:rsidRPr="00AB72FD">
        <w:rPr>
          <w:sz w:val="22"/>
          <w:szCs w:val="22"/>
        </w:rPr>
        <w:t xml:space="preserve">. </w:t>
      </w:r>
      <w:r>
        <w:rPr>
          <w:sz w:val="22"/>
          <w:szCs w:val="22"/>
        </w:rPr>
        <w:t>We estimated the effective sizes of the mobile free volume entities in linear PMMA as 93 Å</w:t>
      </w:r>
      <w:r>
        <w:rPr>
          <w:sz w:val="22"/>
          <w:szCs w:val="22"/>
          <w:vertAlign w:val="superscript"/>
        </w:rPr>
        <w:t>3</w:t>
      </w:r>
      <w:r>
        <w:rPr>
          <w:sz w:val="22"/>
          <w:szCs w:val="22"/>
        </w:rPr>
        <w:t xml:space="preserve"> (the branching agent content is equal to zero)</w:t>
      </w:r>
      <w:r w:rsidRPr="00F96E84">
        <w:rPr>
          <w:sz w:val="22"/>
          <w:szCs w:val="22"/>
        </w:rPr>
        <w:t xml:space="preserve">. </w:t>
      </w:r>
      <w:r>
        <w:rPr>
          <w:sz w:val="22"/>
          <w:szCs w:val="22"/>
        </w:rPr>
        <w:t>Thus, taking account the results of the study of diffusion and sorption of the branched MMA-based copolymers [2], one may assume that the mobile free volume entities</w:t>
      </w:r>
      <w:r w:rsidRPr="0083151E">
        <w:rPr>
          <w:sz w:val="22"/>
          <w:szCs w:val="22"/>
        </w:rPr>
        <w:t xml:space="preserve"> </w:t>
      </w:r>
      <w:r>
        <w:rPr>
          <w:sz w:val="22"/>
          <w:szCs w:val="22"/>
        </w:rPr>
        <w:t>in the branched polymer is smaller, the diffusion rate of benzene and water vapour is higher.</w:t>
      </w: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sidRPr="00E82B2E">
        <w:rPr>
          <w:sz w:val="22"/>
          <w:szCs w:val="22"/>
        </w:rPr>
        <w:t>conformational probes</w:t>
      </w:r>
      <w:r>
        <w:rPr>
          <w:sz w:val="22"/>
          <w:szCs w:val="22"/>
        </w:rPr>
        <w:t xml:space="preserve">, </w:t>
      </w:r>
      <w:r w:rsidRPr="00D959C9">
        <w:rPr>
          <w:sz w:val="22"/>
          <w:szCs w:val="22"/>
        </w:rPr>
        <w:t xml:space="preserve">relaxation transitions, FTIR spectroscopy, </w:t>
      </w:r>
      <w:proofErr w:type="gramStart"/>
      <w:r>
        <w:rPr>
          <w:sz w:val="22"/>
          <w:szCs w:val="22"/>
        </w:rPr>
        <w:t>branched</w:t>
      </w:r>
      <w:proofErr w:type="gramEnd"/>
      <w:r>
        <w:rPr>
          <w:sz w:val="22"/>
          <w:szCs w:val="22"/>
        </w:rPr>
        <w:t xml:space="preserve"> polymer</w:t>
      </w:r>
      <w:r w:rsidRPr="00D959C9">
        <w:rPr>
          <w:sz w:val="22"/>
          <w:szCs w:val="22"/>
        </w:rPr>
        <w:t>, local molecular dynamics</w:t>
      </w:r>
      <w:r>
        <w:rPr>
          <w:sz w:val="22"/>
          <w:szCs w:val="22"/>
        </w:rPr>
        <w:t>, free volume</w:t>
      </w:r>
    </w:p>
    <w:p w:rsidR="00776159" w:rsidRPr="00D32A26" w:rsidRDefault="00787EA9" w:rsidP="00776159">
      <w:pPr>
        <w:pStyle w:val="Corpsdetexte"/>
        <w:tabs>
          <w:tab w:val="left" w:pos="0"/>
        </w:tabs>
        <w:spacing w:after="40"/>
        <w:ind w:right="-2"/>
      </w:pPr>
      <w:r>
        <w:pict>
          <v:rect id="_x0000_i1072" style="width:428.05pt;height:1pt" o:hrstd="t" o:hrnoshade="t" o:hr="t" fillcolor="black" stroked="f"/>
        </w:pict>
      </w:r>
    </w:p>
    <w:p w:rsidR="00776159" w:rsidRPr="00776159" w:rsidRDefault="00776159" w:rsidP="00776159">
      <w:pPr>
        <w:spacing w:after="0"/>
        <w:rPr>
          <w:szCs w:val="22"/>
          <w:lang w:val="fr-FR"/>
        </w:rPr>
      </w:pPr>
      <w:proofErr w:type="gramStart"/>
      <w:r w:rsidRPr="00CB2FA4">
        <w:rPr>
          <w:szCs w:val="22"/>
        </w:rPr>
        <w:t xml:space="preserve">[1] D.I. Kamalova, A.B. Remizov, </w:t>
      </w:r>
      <w:r w:rsidRPr="00CB2FA4">
        <w:rPr>
          <w:i/>
          <w:iCs/>
          <w:szCs w:val="22"/>
        </w:rPr>
        <w:t xml:space="preserve">J. Mol. </w:t>
      </w:r>
      <w:r w:rsidRPr="00776159">
        <w:rPr>
          <w:i/>
          <w:iCs/>
          <w:szCs w:val="22"/>
          <w:lang w:val="fr-FR"/>
        </w:rPr>
        <w:t>Structure</w:t>
      </w:r>
      <w:r w:rsidRPr="00776159">
        <w:rPr>
          <w:szCs w:val="22"/>
          <w:lang w:val="fr-FR"/>
        </w:rPr>
        <w:t xml:space="preserve">, </w:t>
      </w:r>
      <w:r w:rsidRPr="00776159">
        <w:rPr>
          <w:b/>
          <w:bCs/>
          <w:szCs w:val="22"/>
          <w:lang w:val="fr-FR"/>
        </w:rPr>
        <w:t>798</w:t>
      </w:r>
      <w:r w:rsidRPr="00776159">
        <w:rPr>
          <w:szCs w:val="22"/>
          <w:lang w:val="fr-FR"/>
        </w:rPr>
        <w:t xml:space="preserve"> 49 (2006).</w:t>
      </w:r>
      <w:proofErr w:type="gramEnd"/>
    </w:p>
    <w:p w:rsidR="00776159" w:rsidRDefault="00776159" w:rsidP="00776159">
      <w:pPr>
        <w:spacing w:after="0"/>
        <w:rPr>
          <w:szCs w:val="22"/>
        </w:rPr>
      </w:pPr>
      <w:r w:rsidRPr="00776159">
        <w:rPr>
          <w:szCs w:val="22"/>
          <w:lang w:val="fr-FR"/>
        </w:rPr>
        <w:t xml:space="preserve">[2] S.V. Kurmaz, V.P. Grachev, I.S. Kochneva et al, </w:t>
      </w:r>
      <w:r w:rsidRPr="00776159">
        <w:rPr>
          <w:i/>
          <w:iCs/>
          <w:szCs w:val="22"/>
          <w:lang w:val="fr-FR"/>
        </w:rPr>
        <w:t xml:space="preserve">Visokomol. </w:t>
      </w:r>
      <w:r w:rsidRPr="00841A47">
        <w:rPr>
          <w:i/>
          <w:iCs/>
          <w:szCs w:val="22"/>
        </w:rPr>
        <w:t>Soed</w:t>
      </w:r>
      <w:proofErr w:type="gramStart"/>
      <w:r w:rsidRPr="00841A47">
        <w:rPr>
          <w:i/>
          <w:iCs/>
          <w:szCs w:val="22"/>
        </w:rPr>
        <w:t>.</w:t>
      </w:r>
      <w:r>
        <w:rPr>
          <w:i/>
          <w:iCs/>
          <w:szCs w:val="22"/>
        </w:rPr>
        <w:t>(</w:t>
      </w:r>
      <w:proofErr w:type="gramEnd"/>
      <w:r>
        <w:rPr>
          <w:i/>
          <w:iCs/>
          <w:szCs w:val="22"/>
        </w:rPr>
        <w:t>in Russian)</w:t>
      </w:r>
      <w:r>
        <w:rPr>
          <w:szCs w:val="22"/>
        </w:rPr>
        <w:t xml:space="preserve">, </w:t>
      </w:r>
      <w:r w:rsidRPr="00616445">
        <w:rPr>
          <w:b/>
          <w:bCs/>
          <w:szCs w:val="22"/>
        </w:rPr>
        <w:t>49</w:t>
      </w:r>
      <w:r>
        <w:rPr>
          <w:szCs w:val="22"/>
        </w:rPr>
        <w:t xml:space="preserve"> 1480 (2007).</w:t>
      </w:r>
    </w:p>
    <w:p w:rsidR="00776159" w:rsidRDefault="00776159">
      <w:pPr>
        <w:spacing w:after="0"/>
        <w:jc w:val="left"/>
      </w:pPr>
      <w:r>
        <w:br w:type="page"/>
      </w:r>
    </w:p>
    <w:p w:rsidR="00776159" w:rsidRPr="00DA688E" w:rsidRDefault="00EB22F8" w:rsidP="00EB22F8">
      <w:pPr>
        <w:pStyle w:val="Lgende"/>
        <w:rPr>
          <w:lang w:val="ru-RU"/>
        </w:rPr>
      </w:pPr>
      <w:bookmarkStart w:id="167" w:name="_Toc278180491"/>
      <w:r>
        <w:lastRenderedPageBreak/>
        <w:t xml:space="preserve">P </w:t>
      </w:r>
      <w:fldSimple w:instr=" SEQ P \* ARABIC ">
        <w:r w:rsidR="00E906D8">
          <w:rPr>
            <w:noProof/>
          </w:rPr>
          <w:t>4</w:t>
        </w:r>
      </w:fldSimple>
      <w:r>
        <w:t xml:space="preserve">: </w:t>
      </w:r>
      <w:r w:rsidR="00776159">
        <w:t>Rotational isomeric dynamics in glassy polyvinylbutyral</w:t>
      </w:r>
      <w:bookmarkEnd w:id="167"/>
    </w:p>
    <w:p w:rsidR="00776159" w:rsidRPr="00776159" w:rsidRDefault="00776159" w:rsidP="00776159">
      <w:pPr>
        <w:spacing w:line="360" w:lineRule="exact"/>
        <w:rPr>
          <w:rFonts w:eastAsia="Batang"/>
          <w:color w:val="000000"/>
          <w:lang w:val="ru-RU" w:eastAsia="ko-KR"/>
        </w:rPr>
      </w:pPr>
      <w:r>
        <w:rPr>
          <w:rFonts w:eastAsia="Batang"/>
          <w:color w:val="000000"/>
          <w:u w:val="single"/>
          <w:lang w:eastAsia="ko-KR"/>
        </w:rPr>
        <w:t>I</w:t>
      </w:r>
      <w:r w:rsidRPr="00776159">
        <w:rPr>
          <w:rFonts w:eastAsia="Batang"/>
          <w:color w:val="000000"/>
          <w:u w:val="single"/>
          <w:lang w:val="ru-RU" w:eastAsia="ko-KR"/>
        </w:rPr>
        <w:t>.</w:t>
      </w:r>
      <w:r>
        <w:rPr>
          <w:rFonts w:eastAsia="Batang"/>
          <w:color w:val="000000"/>
          <w:u w:val="single"/>
          <w:lang w:eastAsia="ko-KR"/>
        </w:rPr>
        <w:t>M</w:t>
      </w:r>
      <w:r w:rsidRPr="00776159">
        <w:rPr>
          <w:rFonts w:eastAsia="Batang"/>
          <w:color w:val="000000"/>
          <w:u w:val="single"/>
          <w:lang w:val="ru-RU" w:eastAsia="ko-KR"/>
        </w:rPr>
        <w:t xml:space="preserve">. </w:t>
      </w:r>
      <w:r>
        <w:rPr>
          <w:rFonts w:eastAsia="Batang"/>
          <w:color w:val="000000"/>
          <w:u w:val="single"/>
          <w:lang w:eastAsia="ko-KR"/>
        </w:rPr>
        <w:t>Kolyadko</w:t>
      </w:r>
      <w:r w:rsidR="00787EA9">
        <w:rPr>
          <w:rFonts w:eastAsia="Batang"/>
          <w:color w:val="000000"/>
          <w:u w:val="single"/>
          <w:lang w:eastAsia="ko-KR"/>
        </w:rPr>
        <w:fldChar w:fldCharType="begin"/>
      </w:r>
      <w:r w:rsidR="00EB22F8" w:rsidRPr="00EB22F8">
        <w:rPr>
          <w:lang w:val="ru-RU"/>
        </w:rPr>
        <w:instrText xml:space="preserve"> </w:instrText>
      </w:r>
      <w:r w:rsidR="00EB22F8">
        <w:instrText>XE</w:instrText>
      </w:r>
      <w:r w:rsidR="00EB22F8" w:rsidRPr="00EB22F8">
        <w:rPr>
          <w:lang w:val="ru-RU"/>
        </w:rPr>
        <w:instrText xml:space="preserve"> "</w:instrText>
      </w:r>
      <w:r w:rsidR="00EB22F8" w:rsidRPr="00BF1B69">
        <w:rPr>
          <w:rFonts w:eastAsia="Batang"/>
          <w:color w:val="000000"/>
          <w:u w:val="single"/>
          <w:lang w:eastAsia="ko-KR"/>
        </w:rPr>
        <w:instrText>Kolyadko</w:instrText>
      </w:r>
      <w:r w:rsidR="00EB22F8" w:rsidRPr="00EB22F8">
        <w:rPr>
          <w:rFonts w:eastAsia="Batang"/>
          <w:color w:val="000000"/>
          <w:u w:val="single"/>
          <w:lang w:val="ru-RU" w:eastAsia="ko-KR"/>
        </w:rPr>
        <w:instrText xml:space="preserve">, </w:instrText>
      </w:r>
      <w:r w:rsidR="00EB22F8" w:rsidRPr="00BF1B69">
        <w:rPr>
          <w:rFonts w:eastAsia="Batang"/>
          <w:color w:val="000000"/>
          <w:u w:val="single"/>
          <w:lang w:eastAsia="ko-KR"/>
        </w:rPr>
        <w:instrText>I</w:instrText>
      </w:r>
      <w:r w:rsidR="00EB22F8" w:rsidRPr="00EB22F8">
        <w:rPr>
          <w:rFonts w:eastAsia="Batang"/>
          <w:color w:val="000000"/>
          <w:u w:val="single"/>
          <w:lang w:val="ru-RU" w:eastAsia="ko-KR"/>
        </w:rPr>
        <w:instrText>.</w:instrText>
      </w:r>
      <w:r w:rsidR="00EB22F8" w:rsidRPr="00BF1B69">
        <w:rPr>
          <w:rFonts w:eastAsia="Batang"/>
          <w:color w:val="000000"/>
          <w:u w:val="single"/>
          <w:lang w:eastAsia="ko-KR"/>
        </w:rPr>
        <w:instrText>M</w:instrText>
      </w:r>
      <w:r w:rsidR="00EB22F8" w:rsidRPr="00EB22F8">
        <w:rPr>
          <w:rFonts w:eastAsia="Batang"/>
          <w:color w:val="000000"/>
          <w:u w:val="single"/>
          <w:lang w:val="ru-RU" w:eastAsia="ko-KR"/>
        </w:rPr>
        <w:instrText>.</w:instrText>
      </w:r>
      <w:r w:rsidR="00EB22F8" w:rsidRPr="00EB22F8">
        <w:rPr>
          <w:lang w:val="ru-RU"/>
        </w:rPr>
        <w:instrText xml:space="preserve">" </w:instrText>
      </w:r>
      <w:r w:rsidR="00787EA9">
        <w:rPr>
          <w:rFonts w:eastAsia="Batang"/>
          <w:color w:val="000000"/>
          <w:u w:val="single"/>
          <w:lang w:eastAsia="ko-KR"/>
        </w:rPr>
        <w:fldChar w:fldCharType="end"/>
      </w:r>
      <w:r w:rsidRPr="00776159">
        <w:rPr>
          <w:color w:val="000000"/>
          <w:vertAlign w:val="superscript"/>
          <w:lang w:val="ru-RU"/>
        </w:rPr>
        <w:t>1</w:t>
      </w:r>
      <w:r w:rsidRPr="00776159">
        <w:rPr>
          <w:color w:val="000000"/>
          <w:lang w:val="ru-RU"/>
        </w:rPr>
        <w:t xml:space="preserve">, </w:t>
      </w:r>
      <w:r>
        <w:rPr>
          <w:color w:val="000000"/>
        </w:rPr>
        <w:t>D</w:t>
      </w:r>
      <w:r w:rsidRPr="00776159">
        <w:rPr>
          <w:color w:val="000000"/>
          <w:lang w:val="ru-RU"/>
        </w:rPr>
        <w:t>.</w:t>
      </w:r>
      <w:r>
        <w:rPr>
          <w:color w:val="000000"/>
        </w:rPr>
        <w:t>I</w:t>
      </w:r>
      <w:r w:rsidRPr="00776159">
        <w:rPr>
          <w:color w:val="000000"/>
          <w:lang w:val="ru-RU"/>
        </w:rPr>
        <w:t xml:space="preserve">. </w:t>
      </w:r>
      <w:r>
        <w:rPr>
          <w:color w:val="000000"/>
        </w:rPr>
        <w:t>Kamalova</w:t>
      </w:r>
      <w:r w:rsidR="00787EA9">
        <w:rPr>
          <w:color w:val="000000"/>
        </w:rPr>
        <w:fldChar w:fldCharType="begin"/>
      </w:r>
      <w:r w:rsidR="00EB22F8" w:rsidRPr="00EB22F8">
        <w:rPr>
          <w:lang w:val="ru-RU"/>
        </w:rPr>
        <w:instrText xml:space="preserve"> </w:instrText>
      </w:r>
      <w:r w:rsidR="00EB22F8">
        <w:instrText>XE</w:instrText>
      </w:r>
      <w:r w:rsidR="00EB22F8" w:rsidRPr="00EB22F8">
        <w:rPr>
          <w:lang w:val="ru-RU"/>
        </w:rPr>
        <w:instrText xml:space="preserve"> "</w:instrText>
      </w:r>
      <w:r w:rsidR="00EB22F8" w:rsidRPr="00BF1B69">
        <w:rPr>
          <w:color w:val="000000"/>
        </w:rPr>
        <w:instrText>Kamalova</w:instrText>
      </w:r>
      <w:r w:rsidR="00EB22F8" w:rsidRPr="00EB22F8">
        <w:rPr>
          <w:color w:val="000000"/>
          <w:lang w:val="ru-RU"/>
        </w:rPr>
        <w:instrText xml:space="preserve">, </w:instrText>
      </w:r>
      <w:r w:rsidR="00EB22F8" w:rsidRPr="00BF1B69">
        <w:rPr>
          <w:color w:val="000000"/>
        </w:rPr>
        <w:instrText>D</w:instrText>
      </w:r>
      <w:r w:rsidR="00EB22F8" w:rsidRPr="00EB22F8">
        <w:rPr>
          <w:color w:val="000000"/>
          <w:lang w:val="ru-RU"/>
        </w:rPr>
        <w:instrText>.</w:instrText>
      </w:r>
      <w:r w:rsidR="00EB22F8" w:rsidRPr="00BF1B69">
        <w:rPr>
          <w:color w:val="000000"/>
        </w:rPr>
        <w:instrText>I</w:instrText>
      </w:r>
      <w:r w:rsidR="00EB22F8" w:rsidRPr="00EB22F8">
        <w:rPr>
          <w:color w:val="000000"/>
          <w:lang w:val="ru-RU"/>
        </w:rPr>
        <w:instrText>.</w:instrText>
      </w:r>
      <w:r w:rsidR="00EB22F8" w:rsidRPr="00EB22F8">
        <w:rPr>
          <w:lang w:val="ru-RU"/>
        </w:rPr>
        <w:instrText xml:space="preserve">" </w:instrText>
      </w:r>
      <w:r w:rsidR="00787EA9">
        <w:rPr>
          <w:color w:val="000000"/>
        </w:rPr>
        <w:fldChar w:fldCharType="end"/>
      </w:r>
      <w:r w:rsidRPr="00776159">
        <w:rPr>
          <w:color w:val="000000"/>
          <w:vertAlign w:val="superscript"/>
          <w:lang w:val="ru-RU"/>
        </w:rPr>
        <w:t>2, *</w:t>
      </w:r>
      <w:r w:rsidRPr="00776159">
        <w:rPr>
          <w:color w:val="000000"/>
          <w:lang w:val="ru-RU"/>
        </w:rPr>
        <w:t xml:space="preserve">, </w:t>
      </w:r>
      <w:r w:rsidRPr="00CC4113">
        <w:t>A</w:t>
      </w:r>
      <w:r w:rsidRPr="00776159">
        <w:rPr>
          <w:lang w:val="ru-RU"/>
        </w:rPr>
        <w:t>.</w:t>
      </w:r>
      <w:r w:rsidRPr="00CC4113">
        <w:t>B</w:t>
      </w:r>
      <w:r w:rsidRPr="00776159">
        <w:rPr>
          <w:lang w:val="ru-RU"/>
        </w:rPr>
        <w:t xml:space="preserve">. </w:t>
      </w:r>
      <w:r w:rsidRPr="00CC4113">
        <w:t>Remizov</w:t>
      </w:r>
      <w:r w:rsidR="00787EA9">
        <w:fldChar w:fldCharType="begin"/>
      </w:r>
      <w:r w:rsidR="00EB22F8" w:rsidRPr="00EB22F8">
        <w:rPr>
          <w:lang w:val="ru-RU"/>
        </w:rPr>
        <w:instrText xml:space="preserve"> </w:instrText>
      </w:r>
      <w:r w:rsidR="00EB22F8">
        <w:instrText>XE</w:instrText>
      </w:r>
      <w:r w:rsidR="00EB22F8" w:rsidRPr="00EB22F8">
        <w:rPr>
          <w:lang w:val="ru-RU"/>
        </w:rPr>
        <w:instrText xml:space="preserve"> "</w:instrText>
      </w:r>
      <w:r w:rsidR="00EB22F8" w:rsidRPr="00BF1B69">
        <w:instrText>Remizov</w:instrText>
      </w:r>
      <w:r w:rsidR="00EB22F8" w:rsidRPr="00EB22F8">
        <w:rPr>
          <w:lang w:val="ru-RU"/>
        </w:rPr>
        <w:instrText xml:space="preserve">, </w:instrText>
      </w:r>
      <w:r w:rsidR="00EB22F8" w:rsidRPr="00BF1B69">
        <w:instrText>A</w:instrText>
      </w:r>
      <w:r w:rsidR="00EB22F8" w:rsidRPr="00EB22F8">
        <w:rPr>
          <w:lang w:val="ru-RU"/>
        </w:rPr>
        <w:instrText>.</w:instrText>
      </w:r>
      <w:r w:rsidR="00EB22F8" w:rsidRPr="00BF1B69">
        <w:instrText>B</w:instrText>
      </w:r>
      <w:r w:rsidR="00EB22F8" w:rsidRPr="00EB22F8">
        <w:rPr>
          <w:lang w:val="ru-RU"/>
        </w:rPr>
        <w:instrText xml:space="preserve">." </w:instrText>
      </w:r>
      <w:r w:rsidR="00787EA9">
        <w:fldChar w:fldCharType="end"/>
      </w:r>
      <w:r w:rsidRPr="00776159">
        <w:rPr>
          <w:vertAlign w:val="superscript"/>
          <w:lang w:val="ru-RU"/>
        </w:rPr>
        <w:t>1</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General Chemical Technology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Kazan State Technological University, 420015</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Kazan, Russia</w:t>
      </w:r>
    </w:p>
    <w:p w:rsidR="00776159" w:rsidRDefault="00776159" w:rsidP="00776159">
      <w:pPr>
        <w:pStyle w:val="Default"/>
        <w:rPr>
          <w:rFonts w:ascii="Times New Roman" w:hAnsi="Times New Roman" w:cs="Times New Roman"/>
          <w:i/>
          <w:iCs/>
          <w:sz w:val="22"/>
          <w:szCs w:val="22"/>
        </w:rPr>
      </w:pPr>
      <w:r>
        <w:rPr>
          <w:rFonts w:ascii="Times New Roman" w:hAnsi="Times New Roman" w:cs="Times New Roman"/>
          <w:sz w:val="22"/>
          <w:szCs w:val="22"/>
          <w:vertAlign w:val="superscript"/>
        </w:rPr>
        <w:t>2</w:t>
      </w:r>
      <w:r w:rsidRPr="00F23CBD">
        <w:rPr>
          <w:rFonts w:ascii="Times New Roman" w:hAnsi="Times New Roman" w:cs="Times New Roman"/>
          <w:sz w:val="22"/>
          <w:szCs w:val="22"/>
          <w:vertAlign w:val="superscript"/>
        </w:rPr>
        <w:t xml:space="preserve"> </w:t>
      </w:r>
      <w:proofErr w:type="gramStart"/>
      <w:r>
        <w:rPr>
          <w:rFonts w:ascii="Times New Roman" w:hAnsi="Times New Roman" w:cs="Times New Roman"/>
          <w:i/>
          <w:iCs/>
          <w:sz w:val="22"/>
          <w:szCs w:val="22"/>
        </w:rPr>
        <w:t>Department</w:t>
      </w:r>
      <w:proofErr w:type="gramEnd"/>
      <w:r>
        <w:rPr>
          <w:rFonts w:ascii="Times New Roman" w:hAnsi="Times New Roman" w:cs="Times New Roman"/>
          <w:i/>
          <w:iCs/>
          <w:sz w:val="22"/>
          <w:szCs w:val="22"/>
        </w:rPr>
        <w:t xml:space="preserve"> of Physics</w:t>
      </w:r>
      <w:r w:rsidRPr="00F23CBD">
        <w:rPr>
          <w:rFonts w:ascii="Times New Roman" w:hAnsi="Times New Roman" w:cs="Times New Roman"/>
          <w:i/>
          <w:iCs/>
          <w:sz w:val="22"/>
          <w:szCs w:val="22"/>
        </w:rPr>
        <w:t xml:space="preserve">, </w:t>
      </w:r>
      <w:smartTag w:uri="urn:schemas-microsoft-com:office:smarttags" w:element="PlaceName">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PlaceType">
        <w:r>
          <w:rPr>
            <w:rFonts w:ascii="Times New Roman" w:hAnsi="Times New Roman" w:cs="Times New Roman"/>
            <w:i/>
            <w:iCs/>
            <w:sz w:val="22"/>
            <w:szCs w:val="22"/>
          </w:rPr>
          <w:t>University</w:t>
        </w:r>
      </w:smartTag>
      <w:r w:rsidRPr="00F23CBD">
        <w:rPr>
          <w:rFonts w:ascii="Times New Roman" w:hAnsi="Times New Roman" w:cs="Times New Roman"/>
          <w:i/>
          <w:iCs/>
          <w:sz w:val="22"/>
          <w:szCs w:val="22"/>
        </w:rPr>
        <w:t xml:space="preserve">, </w:t>
      </w:r>
      <w:r>
        <w:rPr>
          <w:rFonts w:ascii="Times New Roman" w:hAnsi="Times New Roman" w:cs="Times New Roman"/>
          <w:i/>
          <w:iCs/>
          <w:sz w:val="22"/>
          <w:szCs w:val="22"/>
        </w:rPr>
        <w:t xml:space="preserve">420008, </w:t>
      </w:r>
      <w:smartTag w:uri="urn:schemas-microsoft-com:office:smarttags" w:element="place">
        <w:smartTag w:uri="urn:schemas-microsoft-com:office:smarttags" w:element="City">
          <w:r>
            <w:rPr>
              <w:rFonts w:ascii="Times New Roman" w:hAnsi="Times New Roman" w:cs="Times New Roman"/>
              <w:i/>
              <w:iCs/>
              <w:sz w:val="22"/>
              <w:szCs w:val="22"/>
            </w:rPr>
            <w:t>Kazan</w:t>
          </w:r>
        </w:smartTag>
        <w:r>
          <w:rPr>
            <w:rFonts w:ascii="Times New Roman" w:hAnsi="Times New Roman" w:cs="Times New Roman"/>
            <w:i/>
            <w:iCs/>
            <w:sz w:val="22"/>
            <w:szCs w:val="22"/>
          </w:rPr>
          <w:t xml:space="preserve">, </w:t>
        </w:r>
        <w:smartTag w:uri="urn:schemas-microsoft-com:office:smarttags" w:element="country-region">
          <w:r>
            <w:rPr>
              <w:rFonts w:ascii="Times New Roman" w:hAnsi="Times New Roman" w:cs="Times New Roman"/>
              <w:i/>
              <w:iCs/>
              <w:sz w:val="22"/>
              <w:szCs w:val="22"/>
            </w:rPr>
            <w:t>Russia</w:t>
          </w:r>
        </w:smartTag>
      </w:smartTag>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dina</w:t>
      </w:r>
      <w:r w:rsidRPr="00E43417">
        <w:rPr>
          <w:i/>
          <w:iCs/>
          <w:sz w:val="20"/>
        </w:rPr>
        <w:t>.</w:t>
      </w:r>
      <w:r>
        <w:rPr>
          <w:i/>
          <w:iCs/>
          <w:sz w:val="20"/>
        </w:rPr>
        <w:t>kamalova</w:t>
      </w:r>
      <w:r w:rsidRPr="00E43417">
        <w:rPr>
          <w:i/>
          <w:iCs/>
          <w:sz w:val="20"/>
        </w:rPr>
        <w:t>@</w:t>
      </w:r>
      <w:r>
        <w:rPr>
          <w:i/>
          <w:iCs/>
          <w:sz w:val="20"/>
        </w:rPr>
        <w:t>ksu</w:t>
      </w:r>
      <w:r w:rsidRPr="00E43417">
        <w:rPr>
          <w:i/>
          <w:iCs/>
          <w:sz w:val="20"/>
        </w:rPr>
        <w:t>.</w:t>
      </w:r>
      <w:r>
        <w:rPr>
          <w:i/>
          <w:iCs/>
          <w:sz w:val="20"/>
        </w:rPr>
        <w:t>ru</w:t>
      </w:r>
    </w:p>
    <w:p w:rsidR="00776159" w:rsidRDefault="00776159" w:rsidP="00776159">
      <w:pPr>
        <w:pStyle w:val="Corpsdetexte"/>
        <w:ind w:firstLine="340"/>
        <w:rPr>
          <w:sz w:val="22"/>
          <w:szCs w:val="22"/>
        </w:rPr>
      </w:pPr>
      <w:r>
        <w:rPr>
          <w:sz w:val="22"/>
          <w:szCs w:val="22"/>
        </w:rPr>
        <w:t>The polymeric films doped by</w:t>
      </w:r>
      <w:r w:rsidRPr="0040755B">
        <w:rPr>
          <w:sz w:val="22"/>
          <w:szCs w:val="22"/>
        </w:rPr>
        <w:t xml:space="preserve"> dye molecules are </w:t>
      </w:r>
      <w:r>
        <w:rPr>
          <w:sz w:val="22"/>
          <w:szCs w:val="22"/>
        </w:rPr>
        <w:t xml:space="preserve">the </w:t>
      </w:r>
      <w:r w:rsidRPr="0040755B">
        <w:rPr>
          <w:sz w:val="22"/>
          <w:szCs w:val="22"/>
        </w:rPr>
        <w:t>promising r</w:t>
      </w:r>
      <w:r>
        <w:rPr>
          <w:sz w:val="22"/>
          <w:szCs w:val="22"/>
        </w:rPr>
        <w:t>esonance media in</w:t>
      </w:r>
      <w:r w:rsidRPr="0040755B">
        <w:rPr>
          <w:sz w:val="22"/>
          <w:szCs w:val="22"/>
        </w:rPr>
        <w:t xml:space="preserve"> the optical femtosecond echo-experiments. </w:t>
      </w:r>
      <w:r>
        <w:rPr>
          <w:sz w:val="22"/>
          <w:szCs w:val="22"/>
        </w:rPr>
        <w:t>The practical use of femtosecond</w:t>
      </w:r>
      <w:r w:rsidRPr="0040755B">
        <w:rPr>
          <w:sz w:val="22"/>
          <w:szCs w:val="22"/>
        </w:rPr>
        <w:t xml:space="preserve"> lasers allow</w:t>
      </w:r>
      <w:r>
        <w:rPr>
          <w:sz w:val="22"/>
          <w:szCs w:val="22"/>
        </w:rPr>
        <w:t>s</w:t>
      </w:r>
      <w:r w:rsidRPr="0040755B">
        <w:rPr>
          <w:sz w:val="22"/>
          <w:szCs w:val="22"/>
        </w:rPr>
        <w:t xml:space="preserve"> one to carry out the echo-experiments not onl</w:t>
      </w:r>
      <w:r>
        <w:rPr>
          <w:sz w:val="22"/>
          <w:szCs w:val="22"/>
        </w:rPr>
        <w:t>y at low temperatures but under</w:t>
      </w:r>
      <w:r w:rsidRPr="0040755B">
        <w:rPr>
          <w:sz w:val="22"/>
          <w:szCs w:val="22"/>
        </w:rPr>
        <w:t xml:space="preserve"> room temperature, which is suitable for</w:t>
      </w:r>
      <w:r>
        <w:rPr>
          <w:sz w:val="22"/>
          <w:szCs w:val="22"/>
        </w:rPr>
        <w:t xml:space="preserve"> the</w:t>
      </w:r>
      <w:r w:rsidRPr="0040755B">
        <w:rPr>
          <w:sz w:val="22"/>
          <w:szCs w:val="22"/>
        </w:rPr>
        <w:t xml:space="preserve"> use of different echo-processors. At </w:t>
      </w:r>
      <w:r>
        <w:rPr>
          <w:sz w:val="22"/>
          <w:szCs w:val="22"/>
        </w:rPr>
        <w:t xml:space="preserve">the </w:t>
      </w:r>
      <w:r w:rsidRPr="0040755B">
        <w:rPr>
          <w:sz w:val="22"/>
          <w:szCs w:val="22"/>
        </w:rPr>
        <w:t xml:space="preserve">same time, the higher temperature </w:t>
      </w:r>
      <w:r>
        <w:rPr>
          <w:sz w:val="22"/>
          <w:szCs w:val="22"/>
        </w:rPr>
        <w:t xml:space="preserve">of </w:t>
      </w:r>
      <w:r w:rsidRPr="0040755B">
        <w:rPr>
          <w:sz w:val="22"/>
          <w:szCs w:val="22"/>
        </w:rPr>
        <w:t>re</w:t>
      </w:r>
      <w:r>
        <w:rPr>
          <w:sz w:val="22"/>
          <w:szCs w:val="22"/>
        </w:rPr>
        <w:t>sonance medium, the stronger influence</w:t>
      </w:r>
      <w:r w:rsidRPr="0040755B">
        <w:rPr>
          <w:sz w:val="22"/>
          <w:szCs w:val="22"/>
        </w:rPr>
        <w:t xml:space="preserve"> of the thermal mobility of the medium molecules on the phase memory preservation </w:t>
      </w:r>
      <w:r>
        <w:rPr>
          <w:sz w:val="22"/>
          <w:szCs w:val="22"/>
        </w:rPr>
        <w:t>on which</w:t>
      </w:r>
      <w:r w:rsidRPr="0040755B">
        <w:rPr>
          <w:sz w:val="22"/>
          <w:szCs w:val="22"/>
        </w:rPr>
        <w:t xml:space="preserve"> photon echo</w:t>
      </w:r>
      <w:r>
        <w:rPr>
          <w:sz w:val="22"/>
          <w:szCs w:val="22"/>
        </w:rPr>
        <w:t xml:space="preserve"> is based [1].</w:t>
      </w:r>
    </w:p>
    <w:p w:rsidR="00776159" w:rsidRDefault="00776159" w:rsidP="00776159">
      <w:pPr>
        <w:pStyle w:val="Corpsdetexte"/>
        <w:ind w:firstLine="340"/>
        <w:rPr>
          <w:sz w:val="22"/>
          <w:szCs w:val="22"/>
        </w:rPr>
      </w:pPr>
      <w:r>
        <w:rPr>
          <w:sz w:val="22"/>
          <w:szCs w:val="22"/>
        </w:rPr>
        <w:t>In this work</w:t>
      </w:r>
      <w:r w:rsidRPr="0040755B">
        <w:rPr>
          <w:sz w:val="22"/>
          <w:szCs w:val="22"/>
        </w:rPr>
        <w:t xml:space="preserve"> the local dynamics of macromolecules </w:t>
      </w:r>
      <w:r>
        <w:rPr>
          <w:sz w:val="22"/>
          <w:szCs w:val="22"/>
        </w:rPr>
        <w:t xml:space="preserve">of </w:t>
      </w:r>
      <w:r w:rsidRPr="0040755B">
        <w:rPr>
          <w:sz w:val="22"/>
          <w:szCs w:val="22"/>
        </w:rPr>
        <w:t xml:space="preserve">glassy polyvinylbutyral (the glass transition </w:t>
      </w:r>
      <w:r>
        <w:rPr>
          <w:sz w:val="22"/>
          <w:szCs w:val="22"/>
        </w:rPr>
        <w:t xml:space="preserve">temperature </w:t>
      </w:r>
      <w:r w:rsidRPr="0040755B">
        <w:rPr>
          <w:sz w:val="22"/>
          <w:szCs w:val="22"/>
        </w:rPr>
        <w:t xml:space="preserve">is </w:t>
      </w:r>
      <w:r>
        <w:rPr>
          <w:sz w:val="22"/>
          <w:szCs w:val="22"/>
        </w:rPr>
        <w:t xml:space="preserve">equal to </w:t>
      </w:r>
      <w:r w:rsidRPr="0040755B">
        <w:rPr>
          <w:sz w:val="22"/>
          <w:szCs w:val="22"/>
        </w:rPr>
        <w:t>322 K) was studied by the FTIR spectroscopic method of conformational probes</w:t>
      </w:r>
      <w:r>
        <w:rPr>
          <w:sz w:val="22"/>
          <w:szCs w:val="22"/>
        </w:rPr>
        <w:t xml:space="preserve"> [2]</w:t>
      </w:r>
      <w:r w:rsidRPr="0040755B">
        <w:rPr>
          <w:sz w:val="22"/>
          <w:szCs w:val="22"/>
        </w:rPr>
        <w:t xml:space="preserve">. </w:t>
      </w:r>
      <w:r>
        <w:rPr>
          <w:sz w:val="22"/>
          <w:szCs w:val="22"/>
        </w:rPr>
        <w:t>T</w:t>
      </w:r>
      <w:r w:rsidRPr="0040755B">
        <w:rPr>
          <w:sz w:val="22"/>
          <w:szCs w:val="22"/>
        </w:rPr>
        <w:t xml:space="preserve">he temperatures of freezing of </w:t>
      </w:r>
      <w:r>
        <w:rPr>
          <w:sz w:val="22"/>
          <w:szCs w:val="22"/>
        </w:rPr>
        <w:t xml:space="preserve">probe </w:t>
      </w:r>
      <w:r w:rsidRPr="0040755B">
        <w:rPr>
          <w:sz w:val="22"/>
          <w:szCs w:val="22"/>
        </w:rPr>
        <w:t>conformational transitions were determined</w:t>
      </w:r>
      <w:r w:rsidRPr="00DE691C">
        <w:rPr>
          <w:sz w:val="22"/>
          <w:szCs w:val="22"/>
        </w:rPr>
        <w:t xml:space="preserve"> </w:t>
      </w:r>
      <w:r>
        <w:rPr>
          <w:sz w:val="22"/>
          <w:szCs w:val="22"/>
        </w:rPr>
        <w:t>i</w:t>
      </w:r>
      <w:r w:rsidRPr="0040755B">
        <w:rPr>
          <w:sz w:val="22"/>
          <w:szCs w:val="22"/>
        </w:rPr>
        <w:t xml:space="preserve">n </w:t>
      </w:r>
      <w:r>
        <w:rPr>
          <w:sz w:val="22"/>
          <w:szCs w:val="22"/>
        </w:rPr>
        <w:t xml:space="preserve">the </w:t>
      </w:r>
      <w:r w:rsidRPr="0040755B">
        <w:rPr>
          <w:sz w:val="22"/>
          <w:szCs w:val="22"/>
        </w:rPr>
        <w:t xml:space="preserve">temperature range </w:t>
      </w:r>
      <w:r>
        <w:rPr>
          <w:sz w:val="22"/>
          <w:szCs w:val="22"/>
        </w:rPr>
        <w:t xml:space="preserve">of </w:t>
      </w:r>
      <w:r w:rsidRPr="0040755B">
        <w:rPr>
          <w:sz w:val="22"/>
          <w:szCs w:val="22"/>
        </w:rPr>
        <w:t>300-100 K. The volumes of the mobile fragments of the probes mole</w:t>
      </w:r>
      <w:r>
        <w:rPr>
          <w:sz w:val="22"/>
          <w:szCs w:val="22"/>
        </w:rPr>
        <w:t>cules and the polymer relaxator</w:t>
      </w:r>
      <w:r w:rsidRPr="0040755B">
        <w:rPr>
          <w:sz w:val="22"/>
          <w:szCs w:val="22"/>
        </w:rPr>
        <w:t xml:space="preserve"> volumes corresponding to these temperatures were estimated. The assignment of the local mobility types to th</w:t>
      </w:r>
      <w:r>
        <w:rPr>
          <w:sz w:val="22"/>
          <w:szCs w:val="22"/>
        </w:rPr>
        <w:t>e second relaxation transitions</w:t>
      </w:r>
      <w:r w:rsidRPr="0040755B">
        <w:rPr>
          <w:sz w:val="22"/>
          <w:szCs w:val="22"/>
        </w:rPr>
        <w:t xml:space="preserve"> was carried out, namely 165 K (the freezing of mobility </w:t>
      </w:r>
      <w:r>
        <w:rPr>
          <w:sz w:val="22"/>
          <w:szCs w:val="22"/>
        </w:rPr>
        <w:t xml:space="preserve">of </w:t>
      </w:r>
      <w:r w:rsidRPr="0040755B">
        <w:rPr>
          <w:sz w:val="22"/>
          <w:szCs w:val="22"/>
        </w:rPr>
        <w:t>CH</w:t>
      </w:r>
      <w:r w:rsidRPr="0040755B">
        <w:rPr>
          <w:sz w:val="22"/>
          <w:szCs w:val="22"/>
          <w:vertAlign w:val="subscript"/>
        </w:rPr>
        <w:t>2</w:t>
      </w:r>
      <w:r w:rsidRPr="0040755B">
        <w:rPr>
          <w:sz w:val="22"/>
          <w:szCs w:val="22"/>
        </w:rPr>
        <w:t>-CH</w:t>
      </w:r>
      <w:r w:rsidRPr="0040755B">
        <w:rPr>
          <w:sz w:val="22"/>
          <w:szCs w:val="22"/>
          <w:vertAlign w:val="subscript"/>
        </w:rPr>
        <w:t>3</w:t>
      </w:r>
      <w:r w:rsidRPr="008C10B5">
        <w:rPr>
          <w:sz w:val="22"/>
          <w:szCs w:val="22"/>
        </w:rPr>
        <w:t xml:space="preserve"> </w:t>
      </w:r>
      <w:r w:rsidRPr="0040755B">
        <w:rPr>
          <w:sz w:val="22"/>
          <w:szCs w:val="22"/>
        </w:rPr>
        <w:t>group</w:t>
      </w:r>
      <w:r>
        <w:rPr>
          <w:sz w:val="22"/>
          <w:szCs w:val="22"/>
        </w:rPr>
        <w:t>)</w:t>
      </w:r>
      <w:r w:rsidRPr="0040755B">
        <w:rPr>
          <w:sz w:val="22"/>
          <w:szCs w:val="22"/>
        </w:rPr>
        <w:t xml:space="preserve">, 210 K (the freezing of mobility </w:t>
      </w:r>
      <w:r>
        <w:rPr>
          <w:sz w:val="22"/>
          <w:szCs w:val="22"/>
        </w:rPr>
        <w:t xml:space="preserve">of </w:t>
      </w:r>
      <w:r w:rsidRPr="0040755B">
        <w:rPr>
          <w:sz w:val="22"/>
          <w:szCs w:val="22"/>
        </w:rPr>
        <w:t>CH</w:t>
      </w:r>
      <w:r w:rsidRPr="0040755B">
        <w:rPr>
          <w:sz w:val="22"/>
          <w:szCs w:val="22"/>
          <w:vertAlign w:val="subscript"/>
        </w:rPr>
        <w:t>2</w:t>
      </w:r>
      <w:r w:rsidRPr="0040755B">
        <w:rPr>
          <w:sz w:val="22"/>
          <w:szCs w:val="22"/>
        </w:rPr>
        <w:t>-CH</w:t>
      </w:r>
      <w:r w:rsidRPr="0040755B">
        <w:rPr>
          <w:sz w:val="22"/>
          <w:szCs w:val="22"/>
          <w:vertAlign w:val="subscript"/>
        </w:rPr>
        <w:t>2</w:t>
      </w:r>
      <w:r w:rsidRPr="0040755B">
        <w:rPr>
          <w:sz w:val="22"/>
          <w:szCs w:val="22"/>
        </w:rPr>
        <w:t>-</w:t>
      </w:r>
      <w:r w:rsidRPr="008C10B5">
        <w:rPr>
          <w:sz w:val="22"/>
          <w:szCs w:val="22"/>
        </w:rPr>
        <w:t>CH</w:t>
      </w:r>
      <w:r w:rsidRPr="008C10B5">
        <w:rPr>
          <w:sz w:val="22"/>
          <w:szCs w:val="22"/>
          <w:vertAlign w:val="subscript"/>
        </w:rPr>
        <w:t>3</w:t>
      </w:r>
      <w:r>
        <w:rPr>
          <w:sz w:val="22"/>
          <w:szCs w:val="22"/>
        </w:rPr>
        <w:t xml:space="preserve"> </w:t>
      </w:r>
      <w:r w:rsidRPr="008C10B5">
        <w:rPr>
          <w:sz w:val="22"/>
          <w:szCs w:val="22"/>
        </w:rPr>
        <w:t>group</w:t>
      </w:r>
      <w:r w:rsidRPr="0040755B">
        <w:rPr>
          <w:sz w:val="22"/>
          <w:szCs w:val="22"/>
        </w:rPr>
        <w:t>)</w:t>
      </w:r>
      <w:r w:rsidRPr="00251BE4">
        <w:rPr>
          <w:sz w:val="22"/>
          <w:szCs w:val="22"/>
        </w:rPr>
        <w:t xml:space="preserve"> </w:t>
      </w:r>
      <w:r>
        <w:rPr>
          <w:sz w:val="22"/>
          <w:szCs w:val="22"/>
        </w:rPr>
        <w:t>(Fig.)</w:t>
      </w:r>
      <w:r w:rsidRPr="0040755B">
        <w:rPr>
          <w:sz w:val="22"/>
          <w:szCs w:val="22"/>
        </w:rPr>
        <w:t>. The effective sizes of the free volume en</w:t>
      </w:r>
      <w:r>
        <w:rPr>
          <w:sz w:val="22"/>
          <w:szCs w:val="22"/>
        </w:rPr>
        <w:t>tities in polyvinylbutyral at</w:t>
      </w:r>
      <w:r w:rsidRPr="0040755B">
        <w:rPr>
          <w:sz w:val="22"/>
          <w:szCs w:val="22"/>
        </w:rPr>
        <w:t xml:space="preserve"> room temperature were determined with the equation which connects the </w:t>
      </w:r>
      <w:r>
        <w:rPr>
          <w:sz w:val="22"/>
          <w:szCs w:val="22"/>
        </w:rPr>
        <w:t>sizes of the free volume entities to</w:t>
      </w:r>
      <w:r w:rsidRPr="0040755B">
        <w:rPr>
          <w:sz w:val="22"/>
          <w:szCs w:val="22"/>
        </w:rPr>
        <w:t xml:space="preserve"> the freezing temperatures of</w:t>
      </w:r>
      <w:r>
        <w:rPr>
          <w:sz w:val="22"/>
          <w:szCs w:val="22"/>
        </w:rPr>
        <w:t xml:space="preserve"> the conformational transitions</w:t>
      </w:r>
      <w:r w:rsidRPr="0040755B">
        <w:rPr>
          <w:sz w:val="22"/>
          <w:szCs w:val="22"/>
        </w:rPr>
        <w:t>. They are equal to 75 A</w:t>
      </w:r>
      <w:r w:rsidRPr="0040755B">
        <w:rPr>
          <w:sz w:val="22"/>
          <w:szCs w:val="22"/>
          <w:vertAlign w:val="superscript"/>
        </w:rPr>
        <w:t>3</w:t>
      </w:r>
      <w:r w:rsidRPr="0040755B">
        <w:rPr>
          <w:sz w:val="22"/>
          <w:szCs w:val="22"/>
        </w:rPr>
        <w:t xml:space="preserve"> and due to thermal mobili</w:t>
      </w:r>
      <w:r>
        <w:rPr>
          <w:sz w:val="22"/>
          <w:szCs w:val="22"/>
        </w:rPr>
        <w:t xml:space="preserve">ty of the </w:t>
      </w:r>
      <w:r w:rsidRPr="0040755B">
        <w:rPr>
          <w:sz w:val="22"/>
          <w:szCs w:val="22"/>
        </w:rPr>
        <w:t>fragments</w:t>
      </w:r>
      <w:r>
        <w:rPr>
          <w:sz w:val="22"/>
          <w:szCs w:val="22"/>
        </w:rPr>
        <w:t xml:space="preserve"> of the macromolecule chain. </w:t>
      </w:r>
    </w:p>
    <w:p w:rsidR="00776159" w:rsidRPr="00251BE4" w:rsidRDefault="00776159" w:rsidP="00776159">
      <w:pPr>
        <w:pStyle w:val="Corpsdetexte"/>
        <w:ind w:firstLine="340"/>
        <w:rPr>
          <w:sz w:val="22"/>
          <w:szCs w:val="22"/>
        </w:rPr>
      </w:pPr>
    </w:p>
    <w:p w:rsidR="00776159" w:rsidRPr="00251BE4" w:rsidRDefault="00776159" w:rsidP="00776159">
      <w:pPr>
        <w:pStyle w:val="Corpsdetexte"/>
        <w:ind w:firstLine="340"/>
        <w:rPr>
          <w:sz w:val="22"/>
          <w:szCs w:val="22"/>
        </w:rPr>
      </w:pPr>
    </w:p>
    <w:p w:rsidR="00776159" w:rsidRPr="00AA653E" w:rsidRDefault="00776159" w:rsidP="00776159">
      <w:pPr>
        <w:pStyle w:val="Corpsdetexte"/>
        <w:ind w:firstLine="340"/>
        <w:jc w:val="center"/>
        <w:rPr>
          <w:sz w:val="22"/>
          <w:szCs w:val="22"/>
          <w:lang w:val="ru-RU"/>
        </w:rPr>
      </w:pPr>
      <w:r>
        <w:rPr>
          <w:noProof/>
          <w:sz w:val="22"/>
          <w:szCs w:val="22"/>
          <w:lang w:val="fr-FR" w:eastAsia="fr-FR"/>
        </w:rPr>
        <w:drawing>
          <wp:inline distT="0" distB="0" distL="0" distR="0">
            <wp:extent cx="4140200" cy="1960245"/>
            <wp:effectExtent l="1905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4" cstate="print"/>
                    <a:srcRect/>
                    <a:stretch>
                      <a:fillRect/>
                    </a:stretch>
                  </pic:blipFill>
                  <pic:spPr bwMode="auto">
                    <a:xfrm>
                      <a:off x="0" y="0"/>
                      <a:ext cx="4140200" cy="1960245"/>
                    </a:xfrm>
                    <a:prstGeom prst="rect">
                      <a:avLst/>
                    </a:prstGeom>
                    <a:noFill/>
                    <a:ln w="9525">
                      <a:noFill/>
                      <a:miter lim="800000"/>
                      <a:headEnd/>
                      <a:tailEnd/>
                    </a:ln>
                  </pic:spPr>
                </pic:pic>
              </a:graphicData>
            </a:graphic>
          </wp:inline>
        </w:drawing>
      </w:r>
    </w:p>
    <w:p w:rsidR="00776159" w:rsidRDefault="00776159" w:rsidP="00776159">
      <w:pPr>
        <w:pStyle w:val="Corpsdetexte"/>
        <w:tabs>
          <w:tab w:val="left" w:pos="0"/>
        </w:tabs>
        <w:spacing w:before="240" w:after="120"/>
        <w:ind w:right="-2"/>
        <w:rPr>
          <w:b/>
          <w:bCs/>
          <w:sz w:val="22"/>
          <w:szCs w:val="22"/>
          <w:lang w:val="ru-RU"/>
        </w:rPr>
      </w:pP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relaxation transitions, FTIR spectroscopy, glassy polymeric matrix, local molecular dynamics</w:t>
      </w:r>
    </w:p>
    <w:p w:rsidR="00776159" w:rsidRPr="00D32A26" w:rsidRDefault="00787EA9" w:rsidP="00776159">
      <w:pPr>
        <w:pStyle w:val="Corpsdetexte"/>
        <w:tabs>
          <w:tab w:val="left" w:pos="0"/>
        </w:tabs>
        <w:spacing w:after="40"/>
        <w:ind w:right="-2"/>
      </w:pPr>
      <w:r>
        <w:pict>
          <v:rect id="_x0000_i1073" style="width:428.05pt;height:1pt" o:hrstd="t" o:hrnoshade="t" o:hr="t" fillcolor="black" stroked="f"/>
        </w:pict>
      </w:r>
    </w:p>
    <w:p w:rsidR="00776159" w:rsidRPr="009E4048" w:rsidRDefault="00776159" w:rsidP="00776159">
      <w:pPr>
        <w:spacing w:after="0"/>
        <w:rPr>
          <w:sz w:val="20"/>
        </w:rPr>
      </w:pPr>
      <w:r w:rsidRPr="000905F9">
        <w:t xml:space="preserve">[1] </w:t>
      </w:r>
      <w:r>
        <w:rPr>
          <w:sz w:val="20"/>
        </w:rPr>
        <w:t>S</w:t>
      </w:r>
      <w:r w:rsidRPr="009E4048">
        <w:rPr>
          <w:sz w:val="20"/>
        </w:rPr>
        <w:t>.</w:t>
      </w:r>
      <w:r>
        <w:rPr>
          <w:sz w:val="20"/>
        </w:rPr>
        <w:t>A.</w:t>
      </w:r>
      <w:r w:rsidRPr="009C7C25">
        <w:rPr>
          <w:sz w:val="20"/>
        </w:rPr>
        <w:t xml:space="preserve"> </w:t>
      </w:r>
      <w:r>
        <w:rPr>
          <w:sz w:val="20"/>
        </w:rPr>
        <w:t>Kozlov</w:t>
      </w:r>
      <w:r w:rsidRPr="009E4048">
        <w:rPr>
          <w:sz w:val="20"/>
        </w:rPr>
        <w:t xml:space="preserve">, </w:t>
      </w:r>
      <w:r>
        <w:rPr>
          <w:sz w:val="20"/>
        </w:rPr>
        <w:t>V.V.</w:t>
      </w:r>
      <w:r w:rsidRPr="009C7C25">
        <w:rPr>
          <w:sz w:val="20"/>
        </w:rPr>
        <w:t xml:space="preserve"> </w:t>
      </w:r>
      <w:r>
        <w:rPr>
          <w:sz w:val="20"/>
        </w:rPr>
        <w:t>Samartsev,</w:t>
      </w:r>
      <w:r w:rsidRPr="009E4048">
        <w:rPr>
          <w:sz w:val="20"/>
        </w:rPr>
        <w:t xml:space="preserve"> </w:t>
      </w:r>
      <w:r w:rsidRPr="009E4048">
        <w:rPr>
          <w:i/>
          <w:iCs/>
          <w:sz w:val="20"/>
        </w:rPr>
        <w:t>Optika femtosekundnikh lazerov</w:t>
      </w:r>
      <w:r>
        <w:rPr>
          <w:sz w:val="20"/>
        </w:rPr>
        <w:t xml:space="preserve"> </w:t>
      </w:r>
      <w:r w:rsidRPr="00C56528">
        <w:rPr>
          <w:i/>
          <w:iCs/>
          <w:sz w:val="20"/>
        </w:rPr>
        <w:t>(in Russian)</w:t>
      </w:r>
      <w:r>
        <w:rPr>
          <w:sz w:val="20"/>
        </w:rPr>
        <w:t>,</w:t>
      </w:r>
      <w:r w:rsidRPr="009E4048">
        <w:rPr>
          <w:sz w:val="20"/>
        </w:rPr>
        <w:t xml:space="preserve"> </w:t>
      </w:r>
      <w:r w:rsidRPr="009E4048">
        <w:rPr>
          <w:sz w:val="20"/>
          <w:lang w:val="ru-RU"/>
        </w:rPr>
        <w:t>М</w:t>
      </w:r>
      <w:r>
        <w:rPr>
          <w:sz w:val="20"/>
        </w:rPr>
        <w:t>oscow</w:t>
      </w:r>
      <w:r w:rsidRPr="009E4048">
        <w:rPr>
          <w:sz w:val="20"/>
        </w:rPr>
        <w:t xml:space="preserve">: </w:t>
      </w:r>
      <w:r>
        <w:rPr>
          <w:sz w:val="20"/>
        </w:rPr>
        <w:t>Fizmatlit (2009).</w:t>
      </w:r>
    </w:p>
    <w:p w:rsidR="00776159" w:rsidRPr="000905F9" w:rsidRDefault="00776159" w:rsidP="00776159">
      <w:pPr>
        <w:pStyle w:val="Corpsdetexte"/>
        <w:tabs>
          <w:tab w:val="left" w:pos="0"/>
        </w:tabs>
        <w:ind w:right="-2"/>
      </w:pPr>
      <w:proofErr w:type="gramStart"/>
      <w:r w:rsidRPr="001E3134">
        <w:t>[2] D.I.</w:t>
      </w:r>
      <w:r>
        <w:t xml:space="preserve"> </w:t>
      </w:r>
      <w:r w:rsidRPr="001E3134">
        <w:t xml:space="preserve">Kamalova, A.B. Remizov, </w:t>
      </w:r>
      <w:r w:rsidRPr="001E3134">
        <w:rPr>
          <w:i/>
          <w:iCs/>
        </w:rPr>
        <w:t>J. Mol. Str</w:t>
      </w:r>
      <w:r>
        <w:rPr>
          <w:i/>
          <w:iCs/>
        </w:rPr>
        <w:t>ucture</w:t>
      </w:r>
      <w:r w:rsidRPr="000905F9">
        <w:t>,</w:t>
      </w:r>
      <w:r w:rsidRPr="001E3134">
        <w:t xml:space="preserve"> </w:t>
      </w:r>
      <w:r>
        <w:rPr>
          <w:b/>
          <w:bCs/>
        </w:rPr>
        <w:t>798</w:t>
      </w:r>
      <w:r>
        <w:t xml:space="preserve"> 49 (2006</w:t>
      </w:r>
      <w:r w:rsidRPr="001E3134">
        <w:t>).</w:t>
      </w:r>
      <w:proofErr w:type="gramEnd"/>
    </w:p>
    <w:p w:rsidR="00776159" w:rsidRDefault="00776159">
      <w:pPr>
        <w:spacing w:after="0"/>
        <w:jc w:val="left"/>
      </w:pPr>
      <w:r>
        <w:br w:type="page"/>
      </w:r>
    </w:p>
    <w:p w:rsidR="00776159" w:rsidRPr="007F4BB2" w:rsidRDefault="0054096D" w:rsidP="0054096D">
      <w:pPr>
        <w:pStyle w:val="Lgende"/>
        <w:rPr>
          <w:rFonts w:eastAsia="Batang"/>
          <w:lang w:eastAsia="ko-KR"/>
        </w:rPr>
      </w:pPr>
      <w:bookmarkStart w:id="168" w:name="_Toc278180492"/>
      <w:r>
        <w:lastRenderedPageBreak/>
        <w:t xml:space="preserve">P </w:t>
      </w:r>
      <w:fldSimple w:instr=" SEQ P \* ARABIC ">
        <w:r w:rsidR="00E906D8">
          <w:rPr>
            <w:noProof/>
          </w:rPr>
          <w:t>5</w:t>
        </w:r>
      </w:fldSimple>
      <w:r>
        <w:t xml:space="preserve">: </w:t>
      </w:r>
      <w:r w:rsidR="00776159">
        <w:t xml:space="preserve">Ultrafast </w:t>
      </w:r>
      <w:r w:rsidR="00776159" w:rsidRPr="00F312B5">
        <w:t>reversible photogeneration of nitrosyl linkage isomers</w:t>
      </w:r>
      <w:bookmarkEnd w:id="168"/>
      <w:r w:rsidR="00776159">
        <w:t xml:space="preserve"> </w:t>
      </w:r>
    </w:p>
    <w:p w:rsidR="00776159" w:rsidRPr="007E62F1" w:rsidRDefault="00776159" w:rsidP="00776159">
      <w:pPr>
        <w:spacing w:line="360" w:lineRule="exact"/>
        <w:rPr>
          <w:rFonts w:eastAsia="Batang"/>
          <w:color w:val="000000"/>
          <w:lang w:eastAsia="ko-KR"/>
        </w:rPr>
      </w:pPr>
      <w:r>
        <w:rPr>
          <w:rFonts w:eastAsia="Batang"/>
          <w:color w:val="000000"/>
          <w:u w:val="single"/>
          <w:lang w:eastAsia="ko-KR"/>
        </w:rPr>
        <w:t>M</w:t>
      </w:r>
      <w:r w:rsidRPr="007E62F1">
        <w:rPr>
          <w:rFonts w:eastAsia="Batang"/>
          <w:color w:val="000000"/>
          <w:u w:val="single"/>
          <w:lang w:eastAsia="ko-KR"/>
        </w:rPr>
        <w:t xml:space="preserve">. </w:t>
      </w:r>
      <w:r>
        <w:rPr>
          <w:rFonts w:eastAsia="Batang"/>
          <w:color w:val="000000"/>
          <w:u w:val="single"/>
          <w:lang w:eastAsia="ko-KR"/>
        </w:rPr>
        <w:t>Nicoul</w:t>
      </w:r>
      <w:r w:rsidR="00787EA9">
        <w:rPr>
          <w:rFonts w:eastAsia="Batang"/>
          <w:color w:val="000000"/>
          <w:u w:val="single"/>
          <w:lang w:eastAsia="ko-KR"/>
        </w:rPr>
        <w:fldChar w:fldCharType="begin"/>
      </w:r>
      <w:r w:rsidR="0054096D">
        <w:instrText xml:space="preserve"> XE "</w:instrText>
      </w:r>
      <w:r w:rsidR="0054096D" w:rsidRPr="00C36519">
        <w:rPr>
          <w:rFonts w:eastAsia="Batang"/>
          <w:color w:val="000000"/>
          <w:u w:val="single"/>
          <w:lang w:eastAsia="ko-KR"/>
        </w:rPr>
        <w:instrText>Nicoul, M.</w:instrText>
      </w:r>
      <w:r w:rsidR="0054096D">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r w:rsidRPr="007E62F1">
        <w:rPr>
          <w:color w:val="000000"/>
        </w:rPr>
        <w:t xml:space="preserve">, </w:t>
      </w:r>
      <w:r>
        <w:rPr>
          <w:color w:val="000000"/>
        </w:rPr>
        <w:t>Th.</w:t>
      </w:r>
      <w:r w:rsidRPr="007E62F1">
        <w:rPr>
          <w:color w:val="000000"/>
        </w:rPr>
        <w:t xml:space="preserve"> </w:t>
      </w:r>
      <w:r>
        <w:rPr>
          <w:color w:val="000000"/>
        </w:rPr>
        <w:t>Woike</w:t>
      </w:r>
      <w:r w:rsidR="00787EA9">
        <w:rPr>
          <w:color w:val="000000"/>
        </w:rPr>
        <w:fldChar w:fldCharType="begin"/>
      </w:r>
      <w:r w:rsidR="0054096D">
        <w:instrText xml:space="preserve"> XE "</w:instrText>
      </w:r>
      <w:r w:rsidR="0054096D" w:rsidRPr="00C36519">
        <w:rPr>
          <w:color w:val="000000"/>
        </w:rPr>
        <w:instrText>Woike, Th.</w:instrText>
      </w:r>
      <w:r w:rsidR="0054096D">
        <w:instrText xml:space="preserve">" </w:instrText>
      </w:r>
      <w:r w:rsidR="00787EA9">
        <w:rPr>
          <w:color w:val="000000"/>
        </w:rPr>
        <w:fldChar w:fldCharType="end"/>
      </w:r>
      <w:r w:rsidRPr="007E62F1">
        <w:rPr>
          <w:color w:val="000000"/>
          <w:vertAlign w:val="superscript"/>
        </w:rPr>
        <w:t>1</w:t>
      </w:r>
      <w:r w:rsidRPr="007E62F1">
        <w:rPr>
          <w:color w:val="000000"/>
        </w:rPr>
        <w:t xml:space="preserve">, </w:t>
      </w:r>
      <w:r>
        <w:rPr>
          <w:color w:val="000000"/>
        </w:rPr>
        <w:t>D. Schaniel</w:t>
      </w:r>
      <w:r w:rsidR="00787EA9">
        <w:rPr>
          <w:color w:val="000000"/>
        </w:rPr>
        <w:fldChar w:fldCharType="begin"/>
      </w:r>
      <w:r w:rsidR="0054096D">
        <w:instrText xml:space="preserve"> XE "</w:instrText>
      </w:r>
      <w:r w:rsidR="0054096D" w:rsidRPr="00C36519">
        <w:rPr>
          <w:color w:val="000000"/>
        </w:rPr>
        <w:instrText>Schaniel, D.</w:instrText>
      </w:r>
      <w:r w:rsidR="0054096D">
        <w:instrText xml:space="preserve">" </w:instrText>
      </w:r>
      <w:r w:rsidR="00787EA9">
        <w:rPr>
          <w:color w:val="000000"/>
        </w:rPr>
        <w:fldChar w:fldCharType="end"/>
      </w:r>
      <w:r w:rsidRPr="007E62F1">
        <w:rPr>
          <w:vertAlign w:val="superscript"/>
        </w:rPr>
        <w:t>2</w:t>
      </w:r>
      <w:r>
        <w:t xml:space="preserve"> </w:t>
      </w:r>
    </w:p>
    <w:p w:rsidR="00776159" w:rsidRPr="000C0D05" w:rsidRDefault="00776159" w:rsidP="00776159">
      <w:pPr>
        <w:autoSpaceDE w:val="0"/>
        <w:autoSpaceDN w:val="0"/>
        <w:adjustRightInd w:val="0"/>
        <w:spacing w:after="0"/>
        <w:rPr>
          <w:i/>
          <w:iCs/>
          <w:szCs w:val="22"/>
        </w:rPr>
      </w:pPr>
      <w:r>
        <w:rPr>
          <w:szCs w:val="22"/>
          <w:vertAlign w:val="superscript"/>
        </w:rPr>
        <w:t>1</w:t>
      </w:r>
      <w:r w:rsidRPr="00F23CBD">
        <w:rPr>
          <w:szCs w:val="22"/>
          <w:vertAlign w:val="superscript"/>
        </w:rPr>
        <w:t xml:space="preserve"> </w:t>
      </w:r>
      <w:r>
        <w:rPr>
          <w:i/>
          <w:iCs/>
          <w:szCs w:val="22"/>
        </w:rPr>
        <w:t xml:space="preserve">I. Physikalisches Institut, </w:t>
      </w:r>
      <w:r w:rsidRPr="00F23CBD">
        <w:rPr>
          <w:i/>
          <w:iCs/>
          <w:szCs w:val="22"/>
        </w:rPr>
        <w:t xml:space="preserve">University of </w:t>
      </w:r>
      <w:r>
        <w:rPr>
          <w:i/>
          <w:iCs/>
          <w:szCs w:val="22"/>
        </w:rPr>
        <w:t>Cologne</w:t>
      </w:r>
      <w:r w:rsidRPr="00F23CBD">
        <w:rPr>
          <w:i/>
          <w:iCs/>
          <w:szCs w:val="22"/>
        </w:rPr>
        <w:t xml:space="preserve">, </w:t>
      </w:r>
      <w:r>
        <w:rPr>
          <w:i/>
          <w:iCs/>
          <w:szCs w:val="22"/>
        </w:rPr>
        <w:t xml:space="preserve">50937, Cologne, Germany </w:t>
      </w:r>
    </w:p>
    <w:p w:rsidR="00776159" w:rsidRDefault="00776159" w:rsidP="00776159">
      <w:pPr>
        <w:autoSpaceDE w:val="0"/>
        <w:autoSpaceDN w:val="0"/>
        <w:adjustRightInd w:val="0"/>
        <w:spacing w:after="0"/>
        <w:rPr>
          <w:i/>
          <w:iCs/>
          <w:szCs w:val="22"/>
        </w:rPr>
      </w:pPr>
      <w:r>
        <w:rPr>
          <w:szCs w:val="22"/>
          <w:vertAlign w:val="superscript"/>
        </w:rPr>
        <w:t>2</w:t>
      </w:r>
      <w:r w:rsidRPr="00F23CBD">
        <w:rPr>
          <w:szCs w:val="22"/>
          <w:vertAlign w:val="superscript"/>
        </w:rPr>
        <w:t xml:space="preserve"> </w:t>
      </w:r>
      <w:r>
        <w:rPr>
          <w:i/>
          <w:iCs/>
          <w:szCs w:val="22"/>
        </w:rPr>
        <w:t>CMR</w:t>
      </w:r>
      <w:r w:rsidRPr="00C66A42">
        <w:rPr>
          <w:i/>
          <w:iCs/>
          <w:szCs w:val="22"/>
          <w:vertAlign w:val="superscript"/>
        </w:rPr>
        <w:t>2</w:t>
      </w:r>
      <w:r>
        <w:rPr>
          <w:i/>
          <w:iCs/>
          <w:szCs w:val="22"/>
        </w:rPr>
        <w:t xml:space="preserve">, University of Nancy, 54506, Nancy, France </w:t>
      </w:r>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matthieu.nicoul</w:t>
      </w:r>
      <w:r w:rsidRPr="00E43417">
        <w:rPr>
          <w:i/>
          <w:iCs/>
          <w:sz w:val="20"/>
        </w:rPr>
        <w:t>@</w:t>
      </w:r>
      <w:r>
        <w:rPr>
          <w:i/>
          <w:iCs/>
          <w:sz w:val="20"/>
        </w:rPr>
        <w:t xml:space="preserve">uni-koeln.de </w:t>
      </w:r>
      <w:r>
        <w:rPr>
          <w:rFonts w:eastAsia="Batang"/>
          <w:i/>
          <w:iCs/>
          <w:color w:val="000000"/>
          <w:sz w:val="20"/>
          <w:lang w:eastAsia="ko-KR"/>
        </w:rPr>
        <w:t xml:space="preserve"> </w:t>
      </w:r>
    </w:p>
    <w:p w:rsidR="00776159" w:rsidRPr="00314CA4" w:rsidRDefault="00776159" w:rsidP="00776159">
      <w:pPr>
        <w:pStyle w:val="Corpsdetexte"/>
        <w:ind w:firstLine="340"/>
        <w:rPr>
          <w:sz w:val="22"/>
          <w:szCs w:val="22"/>
        </w:rPr>
      </w:pPr>
      <w:r w:rsidRPr="00314CA4">
        <w:rPr>
          <w:sz w:val="22"/>
          <w:szCs w:val="22"/>
        </w:rPr>
        <w:t>We report on the photogeneration of nitrosyl linkage isomers in single crystals of iron- and ruthenium-nitrosyl compounds. Using pump-probe spectroscopy with a time-resolution of 120 fs we show that two reversible metastable linkage isomers are generated: a side-on bond: M-NO to M&lt;</w:t>
      </w:r>
      <w:r w:rsidRPr="00314CA4">
        <w:rPr>
          <w:rFonts w:ascii="Cambria Math" w:hAnsi="Cambria Math" w:cs="Cambria Math"/>
          <w:sz w:val="22"/>
          <w:szCs w:val="22"/>
          <w:vertAlign w:val="superscript"/>
          <w:lang w:val="de-DE"/>
        </w:rPr>
        <w:t>𝑁</w:t>
      </w:r>
      <w:r w:rsidRPr="00314CA4">
        <w:rPr>
          <w:rFonts w:ascii="Cambria Math" w:hAnsi="Cambria Math" w:cs="Cambria Math"/>
          <w:sz w:val="22"/>
          <w:szCs w:val="22"/>
          <w:vertAlign w:val="subscript"/>
          <w:lang w:val="de-DE"/>
        </w:rPr>
        <w:t>𝑂</w:t>
      </w:r>
      <w:r w:rsidRPr="00314CA4">
        <w:rPr>
          <w:sz w:val="22"/>
          <w:szCs w:val="22"/>
        </w:rPr>
        <w:t xml:space="preserve"> (90° rotation) and a</w:t>
      </w:r>
      <w:r>
        <w:rPr>
          <w:sz w:val="22"/>
          <w:szCs w:val="22"/>
        </w:rPr>
        <w:t>n</w:t>
      </w:r>
      <w:r w:rsidRPr="00314CA4">
        <w:rPr>
          <w:sz w:val="22"/>
          <w:szCs w:val="22"/>
        </w:rPr>
        <w:t xml:space="preserve"> inverted isonitrosyl configuration: M-NO to M-ON</w:t>
      </w:r>
      <w:r>
        <w:rPr>
          <w:sz w:val="22"/>
          <w:szCs w:val="22"/>
        </w:rPr>
        <w:t xml:space="preserve"> (180° rotation) [1-3]. Both</w:t>
      </w:r>
      <w:r w:rsidRPr="00314CA4">
        <w:rPr>
          <w:sz w:val="22"/>
          <w:szCs w:val="22"/>
        </w:rPr>
        <w:t xml:space="preserve"> relaxation</w:t>
      </w:r>
      <w:r>
        <w:rPr>
          <w:sz w:val="22"/>
          <w:szCs w:val="22"/>
        </w:rPr>
        <w:t>s</w:t>
      </w:r>
      <w:r w:rsidRPr="00314CA4">
        <w:rPr>
          <w:sz w:val="22"/>
          <w:szCs w:val="22"/>
        </w:rPr>
        <w:t xml:space="preserve"> are mono-expon</w:t>
      </w:r>
      <w:r>
        <w:rPr>
          <w:sz w:val="22"/>
          <w:szCs w:val="22"/>
        </w:rPr>
        <w:t>e</w:t>
      </w:r>
      <w:r w:rsidRPr="00314CA4">
        <w:rPr>
          <w:sz w:val="22"/>
          <w:szCs w:val="22"/>
        </w:rPr>
        <w:t>ntial with time constants of 100-200 fs (90°)</w:t>
      </w:r>
      <w:r>
        <w:rPr>
          <w:sz w:val="22"/>
          <w:szCs w:val="22"/>
        </w:rPr>
        <w:t xml:space="preserve"> [4]</w:t>
      </w:r>
      <w:r w:rsidRPr="00314CA4">
        <w:rPr>
          <w:sz w:val="22"/>
          <w:szCs w:val="22"/>
        </w:rPr>
        <w:t xml:space="preserve"> and 200-400 fs (180°), indicating that no intermediate state with lifetimes longer than 100 fs exists.</w:t>
      </w: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photoinduced, nitrosyl linkage isomers</w:t>
      </w:r>
    </w:p>
    <w:p w:rsidR="00776159" w:rsidRPr="00D32A26" w:rsidRDefault="00787EA9" w:rsidP="00776159">
      <w:pPr>
        <w:pStyle w:val="Corpsdetexte"/>
        <w:tabs>
          <w:tab w:val="left" w:pos="0"/>
        </w:tabs>
        <w:spacing w:after="40"/>
        <w:ind w:right="-2"/>
      </w:pPr>
      <w:r>
        <w:pict>
          <v:rect id="_x0000_i1074" style="width:428.05pt;height:1pt" o:hrstd="t" o:hrnoshade="t" o:hr="t" fillcolor="black" stroked="f"/>
        </w:pict>
      </w:r>
    </w:p>
    <w:p w:rsidR="00776159" w:rsidRPr="00EE2F1E" w:rsidRDefault="00776159" w:rsidP="00776159">
      <w:pPr>
        <w:pStyle w:val="Corpsdetexte"/>
        <w:tabs>
          <w:tab w:val="left" w:pos="0"/>
        </w:tabs>
        <w:ind w:right="-2"/>
      </w:pPr>
      <w:r w:rsidRPr="00877BF6">
        <w:t>[</w:t>
      </w:r>
      <w:r>
        <w:t>1</w:t>
      </w:r>
      <w:r w:rsidRPr="00877BF6">
        <w:t xml:space="preserve">] </w:t>
      </w:r>
      <w:r w:rsidRPr="00EE2F1E">
        <w:rPr>
          <w:lang w:val="it-IT"/>
        </w:rPr>
        <w:t>M. D. Carducci, M. R. Pressprich and P. Coppens</w:t>
      </w:r>
      <w:r>
        <w:t>,</w:t>
      </w:r>
      <w:r w:rsidRPr="003E1581">
        <w:t xml:space="preserve"> </w:t>
      </w:r>
      <w:r w:rsidRPr="00EE2F1E">
        <w:rPr>
          <w:i/>
          <w:lang w:val="it-IT"/>
        </w:rPr>
        <w:t>J. Am. Chem. Soc.</w:t>
      </w:r>
      <w:r>
        <w:rPr>
          <w:i/>
          <w:lang w:val="it-IT"/>
        </w:rPr>
        <w:t>,</w:t>
      </w:r>
      <w:r w:rsidRPr="00314CA4">
        <w:t xml:space="preserve"> </w:t>
      </w:r>
      <w:proofErr w:type="gramStart"/>
      <w:r w:rsidRPr="00EE2F1E">
        <w:rPr>
          <w:b/>
        </w:rPr>
        <w:t>119</w:t>
      </w:r>
      <w:r w:rsidRPr="00314CA4">
        <w:t xml:space="preserve">  </w:t>
      </w:r>
      <w:r>
        <w:t>2669</w:t>
      </w:r>
      <w:proofErr w:type="gramEnd"/>
      <w:r w:rsidRPr="00314CA4">
        <w:t xml:space="preserve">  (</w:t>
      </w:r>
      <w:r>
        <w:t>1997</w:t>
      </w:r>
      <w:r w:rsidRPr="00314CA4">
        <w:t>).</w:t>
      </w:r>
      <w:r w:rsidRPr="00314CA4">
        <w:rPr>
          <w:rFonts w:ascii="AdvMyriad_I" w:hAnsi="AdvMyriad_I" w:cs="AdvMyriad_I"/>
          <w:sz w:val="17"/>
          <w:szCs w:val="17"/>
          <w:lang w:eastAsia="de-DE"/>
        </w:rPr>
        <w:t xml:space="preserve"> </w:t>
      </w:r>
    </w:p>
    <w:p w:rsidR="00776159" w:rsidRPr="00EE2F1E" w:rsidRDefault="00776159" w:rsidP="00776159">
      <w:pPr>
        <w:pStyle w:val="Corpsdetexte"/>
        <w:tabs>
          <w:tab w:val="left" w:pos="0"/>
        </w:tabs>
        <w:ind w:right="-2"/>
      </w:pPr>
      <w:r w:rsidRPr="00877BF6">
        <w:t>[</w:t>
      </w:r>
      <w:r>
        <w:t>2</w:t>
      </w:r>
      <w:r w:rsidRPr="00877BF6">
        <w:t xml:space="preserve">] </w:t>
      </w:r>
      <w:r w:rsidRPr="00EE2F1E">
        <w:rPr>
          <w:lang w:val="it-IT"/>
        </w:rPr>
        <w:t>D. Schaniel, Th. Wo</w:t>
      </w:r>
      <w:r>
        <w:rPr>
          <w:lang w:val="it-IT"/>
        </w:rPr>
        <w:t>ike, J. Schefer and V. Petricek</w:t>
      </w:r>
      <w:r>
        <w:t>,</w:t>
      </w:r>
      <w:r w:rsidRPr="003E1581">
        <w:t xml:space="preserve"> </w:t>
      </w:r>
      <w:r w:rsidRPr="00EE2F1E">
        <w:rPr>
          <w:i/>
          <w:lang w:val="it-IT"/>
        </w:rPr>
        <w:t xml:space="preserve">Phys. </w:t>
      </w:r>
      <w:r w:rsidRPr="00776159">
        <w:rPr>
          <w:i/>
        </w:rPr>
        <w:t xml:space="preserve">Rev. B: Condens. Matter Mater. </w:t>
      </w:r>
      <w:r w:rsidRPr="00EE2F1E">
        <w:rPr>
          <w:i/>
        </w:rPr>
        <w:t>Phys</w:t>
      </w:r>
      <w:r w:rsidRPr="00EE2F1E">
        <w:rPr>
          <w:i/>
          <w:iCs/>
        </w:rPr>
        <w:t>.</w:t>
      </w:r>
      <w:r w:rsidRPr="00EE2F1E">
        <w:t xml:space="preserve">, </w:t>
      </w:r>
      <w:proofErr w:type="gramStart"/>
      <w:r w:rsidRPr="00EE2F1E">
        <w:rPr>
          <w:b/>
          <w:bCs/>
        </w:rPr>
        <w:t>71</w:t>
      </w:r>
      <w:r w:rsidRPr="00EE2F1E">
        <w:t xml:space="preserve">  174112</w:t>
      </w:r>
      <w:proofErr w:type="gramEnd"/>
      <w:r w:rsidRPr="00EE2F1E">
        <w:t xml:space="preserve">  (2005).</w:t>
      </w:r>
      <w:r w:rsidRPr="00EE2F1E">
        <w:rPr>
          <w:rFonts w:ascii="AdvMyriad_I" w:hAnsi="AdvMyriad_I" w:cs="AdvMyriad_I"/>
          <w:sz w:val="17"/>
          <w:szCs w:val="17"/>
          <w:lang w:eastAsia="de-DE"/>
        </w:rPr>
        <w:t xml:space="preserve"> </w:t>
      </w:r>
    </w:p>
    <w:p w:rsidR="00776159" w:rsidRPr="00EE2F1E" w:rsidRDefault="00776159" w:rsidP="00776159">
      <w:pPr>
        <w:pStyle w:val="Corpsdetexte"/>
        <w:tabs>
          <w:tab w:val="left" w:pos="0"/>
        </w:tabs>
        <w:ind w:right="-2"/>
      </w:pPr>
      <w:r w:rsidRPr="00EE2F1E">
        <w:t xml:space="preserve">[3] D. Schaniel, Th. Woike, </w:t>
      </w:r>
      <w:r>
        <w:t>J. Schefer, V. Petricek, K. Krä</w:t>
      </w:r>
      <w:r w:rsidRPr="00EE2F1E">
        <w:t>mer and</w:t>
      </w:r>
      <w:r>
        <w:t xml:space="preserve"> </w:t>
      </w:r>
      <w:r w:rsidRPr="00EE2F1E">
        <w:rPr>
          <w:lang w:val="it-IT"/>
        </w:rPr>
        <w:t>H. U. G</w:t>
      </w:r>
      <w:r>
        <w:rPr>
          <w:lang w:val="it-IT"/>
        </w:rPr>
        <w:t>ü</w:t>
      </w:r>
      <w:r w:rsidRPr="00EE2F1E">
        <w:rPr>
          <w:lang w:val="it-IT"/>
        </w:rPr>
        <w:t>del</w:t>
      </w:r>
      <w:r>
        <w:t>,</w:t>
      </w:r>
      <w:r w:rsidRPr="003E1581">
        <w:t xml:space="preserve"> </w:t>
      </w:r>
      <w:r w:rsidRPr="00EE2F1E">
        <w:rPr>
          <w:i/>
          <w:lang w:val="it-IT"/>
        </w:rPr>
        <w:t xml:space="preserve">Phys. </w:t>
      </w:r>
      <w:r w:rsidRPr="00EE2F1E">
        <w:rPr>
          <w:i/>
        </w:rPr>
        <w:t>Rev. B: Condens. Matter Mater. Phys</w:t>
      </w:r>
      <w:r w:rsidRPr="00EE2F1E">
        <w:rPr>
          <w:i/>
          <w:iCs/>
        </w:rPr>
        <w:t>.</w:t>
      </w:r>
      <w:r w:rsidRPr="00EE2F1E">
        <w:t xml:space="preserve">, </w:t>
      </w:r>
      <w:proofErr w:type="gramStart"/>
      <w:r w:rsidRPr="00EE2F1E">
        <w:rPr>
          <w:b/>
          <w:bCs/>
        </w:rPr>
        <w:t>7</w:t>
      </w:r>
      <w:r>
        <w:rPr>
          <w:b/>
          <w:bCs/>
        </w:rPr>
        <w:t>3</w:t>
      </w:r>
      <w:r w:rsidRPr="00EE2F1E">
        <w:t xml:space="preserve">  174</w:t>
      </w:r>
      <w:r>
        <w:t>108</w:t>
      </w:r>
      <w:proofErr w:type="gramEnd"/>
      <w:r w:rsidRPr="00EE2F1E">
        <w:t xml:space="preserve">  (200</w:t>
      </w:r>
      <w:r>
        <w:t>6</w:t>
      </w:r>
      <w:r w:rsidRPr="00EE2F1E">
        <w:t>).</w:t>
      </w:r>
    </w:p>
    <w:p w:rsidR="00776159" w:rsidRPr="00EE2F1E" w:rsidRDefault="00776159" w:rsidP="00776159">
      <w:pPr>
        <w:pStyle w:val="Corpsdetexte"/>
        <w:tabs>
          <w:tab w:val="left" w:pos="0"/>
        </w:tabs>
        <w:ind w:right="-2"/>
      </w:pPr>
      <w:r w:rsidRPr="00EE2F1E">
        <w:t>[</w:t>
      </w:r>
      <w:r>
        <w:t>4</w:t>
      </w:r>
      <w:r w:rsidRPr="00EE2F1E">
        <w:t xml:space="preserve">] </w:t>
      </w:r>
      <w:r w:rsidRPr="00314CA4">
        <w:t>D</w:t>
      </w:r>
      <w:r>
        <w:t>.</w:t>
      </w:r>
      <w:r w:rsidRPr="00314CA4">
        <w:t xml:space="preserve"> Schaniel, M</w:t>
      </w:r>
      <w:r>
        <w:t>.</w:t>
      </w:r>
      <w:r w:rsidRPr="00314CA4">
        <w:t xml:space="preserve"> Nicoul and T</w:t>
      </w:r>
      <w:r>
        <w:t>.</w:t>
      </w:r>
      <w:r w:rsidRPr="00314CA4">
        <w:t xml:space="preserve"> Woike</w:t>
      </w:r>
      <w:r>
        <w:t>,</w:t>
      </w:r>
      <w:r w:rsidRPr="003E1581">
        <w:t xml:space="preserve"> </w:t>
      </w:r>
      <w:r w:rsidRPr="00314CA4">
        <w:rPr>
          <w:i/>
        </w:rPr>
        <w:t xml:space="preserve">Phys. Chem. Chem. </w:t>
      </w:r>
      <w:r w:rsidRPr="00EE2F1E">
        <w:rPr>
          <w:i/>
        </w:rPr>
        <w:t>Phys</w:t>
      </w:r>
      <w:r w:rsidRPr="00EE2F1E">
        <w:rPr>
          <w:i/>
          <w:iCs/>
        </w:rPr>
        <w:t>.</w:t>
      </w:r>
      <w:r w:rsidRPr="00EE2F1E">
        <w:t xml:space="preserve"> </w:t>
      </w:r>
      <w:proofErr w:type="gramStart"/>
      <w:r w:rsidRPr="00EE2F1E">
        <w:rPr>
          <w:b/>
          <w:bCs/>
        </w:rPr>
        <w:t>12</w:t>
      </w:r>
      <w:r w:rsidRPr="00EE2F1E">
        <w:t xml:space="preserve">  9029</w:t>
      </w:r>
      <w:proofErr w:type="gramEnd"/>
      <w:r w:rsidRPr="00EE2F1E">
        <w:t xml:space="preserve">  (2010). </w:t>
      </w:r>
    </w:p>
    <w:p w:rsidR="00776159" w:rsidRPr="00EE2F1E" w:rsidRDefault="00776159" w:rsidP="00776159">
      <w:pPr>
        <w:pStyle w:val="Corpsdetexte"/>
        <w:tabs>
          <w:tab w:val="left" w:pos="0"/>
        </w:tabs>
        <w:ind w:right="-2"/>
      </w:pPr>
    </w:p>
    <w:p w:rsidR="00776159" w:rsidRDefault="00776159">
      <w:pPr>
        <w:spacing w:after="0"/>
        <w:jc w:val="left"/>
      </w:pPr>
      <w:r>
        <w:br w:type="page"/>
      </w:r>
    </w:p>
    <w:p w:rsidR="00776159" w:rsidRPr="007F4BB2" w:rsidRDefault="000C242A" w:rsidP="000C242A">
      <w:pPr>
        <w:pStyle w:val="Lgende"/>
        <w:rPr>
          <w:rFonts w:eastAsia="Batang"/>
          <w:lang w:eastAsia="ko-KR"/>
        </w:rPr>
      </w:pPr>
      <w:bookmarkStart w:id="169" w:name="_Toc278180493"/>
      <w:r>
        <w:lastRenderedPageBreak/>
        <w:t xml:space="preserve">P </w:t>
      </w:r>
      <w:fldSimple w:instr=" SEQ P \* ARABIC ">
        <w:r w:rsidR="00E906D8">
          <w:rPr>
            <w:noProof/>
          </w:rPr>
          <w:t>6</w:t>
        </w:r>
      </w:fldSimple>
      <w:r>
        <w:t xml:space="preserve">: </w:t>
      </w:r>
      <w:r w:rsidR="00776159">
        <w:t>Analysis of molecular dielectric friction influence</w:t>
      </w:r>
      <w:r w:rsidR="00776159">
        <w:br/>
        <w:t>on temperature spectral effects of biocatalytic reaction rates</w:t>
      </w:r>
      <w:bookmarkEnd w:id="169"/>
    </w:p>
    <w:p w:rsidR="00776159" w:rsidRPr="007E62F1" w:rsidRDefault="00776159" w:rsidP="00776159">
      <w:pPr>
        <w:spacing w:line="360" w:lineRule="exact"/>
        <w:rPr>
          <w:rFonts w:eastAsia="Batang"/>
          <w:color w:val="000000"/>
          <w:lang w:eastAsia="ko-KR"/>
        </w:rPr>
      </w:pPr>
      <w:r>
        <w:rPr>
          <w:rFonts w:eastAsia="Batang"/>
          <w:color w:val="000000"/>
          <w:u w:val="single"/>
          <w:lang w:eastAsia="ko-KR"/>
        </w:rPr>
        <w:t>V</w:t>
      </w:r>
      <w:r w:rsidRPr="007E62F1">
        <w:rPr>
          <w:rFonts w:eastAsia="Batang"/>
          <w:color w:val="000000"/>
          <w:u w:val="single"/>
          <w:lang w:eastAsia="ko-KR"/>
        </w:rPr>
        <w:t xml:space="preserve">. </w:t>
      </w:r>
      <w:r>
        <w:rPr>
          <w:rFonts w:eastAsia="Batang"/>
          <w:color w:val="000000"/>
          <w:u w:val="single"/>
          <w:lang w:eastAsia="ko-KR"/>
        </w:rPr>
        <w:t>Danchuk</w:t>
      </w:r>
      <w:r w:rsidR="00787EA9">
        <w:rPr>
          <w:rFonts w:eastAsia="Batang"/>
          <w:color w:val="000000"/>
          <w:u w:val="single"/>
          <w:lang w:eastAsia="ko-KR"/>
        </w:rPr>
        <w:fldChar w:fldCharType="begin"/>
      </w:r>
      <w:r w:rsidR="000C242A">
        <w:instrText xml:space="preserve"> XE "</w:instrText>
      </w:r>
      <w:r w:rsidR="000C242A" w:rsidRPr="00436BE7">
        <w:rPr>
          <w:rFonts w:eastAsia="Batang"/>
          <w:color w:val="000000"/>
          <w:u w:val="single"/>
          <w:lang w:eastAsia="ko-KR"/>
        </w:rPr>
        <w:instrText>Danchuk, V.</w:instrText>
      </w:r>
      <w:r w:rsidR="000C242A">
        <w:instrText xml:space="preserve">" </w:instrText>
      </w:r>
      <w:r w:rsidR="00787EA9">
        <w:rPr>
          <w:rFonts w:eastAsia="Batang"/>
          <w:color w:val="000000"/>
          <w:u w:val="single"/>
          <w:lang w:eastAsia="ko-KR"/>
        </w:rPr>
        <w:fldChar w:fldCharType="end"/>
      </w:r>
      <w:r w:rsidRPr="007E62F1">
        <w:rPr>
          <w:color w:val="000000"/>
        </w:rPr>
        <w:t xml:space="preserve">, </w:t>
      </w:r>
      <w:r>
        <w:rPr>
          <w:color w:val="000000"/>
        </w:rPr>
        <w:t>A</w:t>
      </w:r>
      <w:r w:rsidRPr="007E62F1">
        <w:rPr>
          <w:color w:val="000000"/>
        </w:rPr>
        <w:t xml:space="preserve">. </w:t>
      </w:r>
      <w:r>
        <w:rPr>
          <w:color w:val="000000"/>
        </w:rPr>
        <w:t>Kravchuk</w:t>
      </w:r>
      <w:r w:rsidR="00787EA9">
        <w:rPr>
          <w:color w:val="000000"/>
        </w:rPr>
        <w:fldChar w:fldCharType="begin"/>
      </w:r>
      <w:r w:rsidR="000C242A">
        <w:instrText xml:space="preserve"> XE "</w:instrText>
      </w:r>
      <w:r w:rsidR="000C242A" w:rsidRPr="0064261E">
        <w:rPr>
          <w:color w:val="000000"/>
        </w:rPr>
        <w:instrText>Kravchuk, A.</w:instrText>
      </w:r>
      <w:r w:rsidR="000C242A">
        <w:instrText xml:space="preserve">" </w:instrText>
      </w:r>
      <w:r w:rsidR="00787EA9">
        <w:rPr>
          <w:color w:val="000000"/>
        </w:rPr>
        <w:fldChar w:fldCharType="end"/>
      </w:r>
    </w:p>
    <w:p w:rsidR="00776159" w:rsidRDefault="00776159" w:rsidP="00776159">
      <w:pPr>
        <w:pStyle w:val="Default"/>
        <w:rPr>
          <w:rFonts w:ascii="Times New Roman" w:hAnsi="Times New Roman" w:cs="Times New Roman"/>
          <w:i/>
          <w:iCs/>
          <w:sz w:val="22"/>
          <w:szCs w:val="22"/>
        </w:rPr>
      </w:pP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Electronics and Computers</w:t>
      </w:r>
      <w:r w:rsidRPr="00F23CBD">
        <w:rPr>
          <w:rFonts w:ascii="Times New Roman" w:hAnsi="Times New Roman" w:cs="Times New Roman"/>
          <w:i/>
          <w:iCs/>
          <w:sz w:val="22"/>
          <w:szCs w:val="22"/>
        </w:rPr>
        <w:t>,</w:t>
      </w:r>
      <w:r>
        <w:rPr>
          <w:rFonts w:ascii="Times New Roman" w:hAnsi="Times New Roman" w:cs="Times New Roman"/>
          <w:i/>
          <w:iCs/>
          <w:sz w:val="22"/>
          <w:szCs w:val="22"/>
        </w:rPr>
        <w:t xml:space="preserve"> National Transport University</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01010</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Kyiv, Ukraine</w:t>
      </w:r>
    </w:p>
    <w:p w:rsidR="00776159" w:rsidRPr="00FA6022" w:rsidRDefault="00776159" w:rsidP="00776159">
      <w:pPr>
        <w:spacing w:line="300" w:lineRule="exact"/>
        <w:rPr>
          <w:rFonts w:eastAsia="Batang"/>
          <w:i/>
          <w:iCs/>
          <w:color w:val="000000"/>
          <w:sz w:val="20"/>
          <w:lang w:eastAsia="ko-KR"/>
        </w:rPr>
      </w:pPr>
      <w:r>
        <w:rPr>
          <w:i/>
          <w:iCs/>
          <w:sz w:val="20"/>
        </w:rPr>
        <w:t>vdanchuk</w:t>
      </w:r>
      <w:r w:rsidRPr="00E43417">
        <w:rPr>
          <w:i/>
          <w:iCs/>
          <w:sz w:val="20"/>
        </w:rPr>
        <w:t>@</w:t>
      </w:r>
      <w:r>
        <w:rPr>
          <w:i/>
          <w:iCs/>
          <w:sz w:val="20"/>
        </w:rPr>
        <w:t>ukr.net</w:t>
      </w:r>
    </w:p>
    <w:p w:rsidR="00776159" w:rsidRDefault="00776159" w:rsidP="00776159">
      <w:pPr>
        <w:ind w:firstLine="340"/>
        <w:rPr>
          <w:szCs w:val="22"/>
        </w:rPr>
      </w:pPr>
      <w:r>
        <w:rPr>
          <w:szCs w:val="22"/>
        </w:rPr>
        <w:t xml:space="preserve">There are </w:t>
      </w:r>
      <w:r w:rsidRPr="00AF45C6">
        <w:rPr>
          <w:szCs w:val="22"/>
        </w:rPr>
        <w:t xml:space="preserve">deviations from the linearity of Arrhenius curves (dependence of the reaction rate logarithm on 1/T, where T is the absolute temperature) at spectral investigations for </w:t>
      </w:r>
      <w:r>
        <w:rPr>
          <w:szCs w:val="22"/>
        </w:rPr>
        <w:t>some</w:t>
      </w:r>
      <w:r w:rsidRPr="00AF45C6">
        <w:rPr>
          <w:szCs w:val="22"/>
        </w:rPr>
        <w:t xml:space="preserve"> of enzymatic reactions in solutions. These deviations, in particular, are characterized by fractures and breaks with a sharp change of the activation energy at the fracture point. Such results </w:t>
      </w:r>
      <w:r>
        <w:rPr>
          <w:szCs w:val="22"/>
        </w:rPr>
        <w:t xml:space="preserve">are </w:t>
      </w:r>
      <w:r w:rsidRPr="00AF45C6">
        <w:rPr>
          <w:szCs w:val="22"/>
        </w:rPr>
        <w:t>not always possible to explain by the change of reagent concentrations, enzyme conformation or phase transition in reactionary medium. It</w:t>
      </w:r>
      <w:r>
        <w:rPr>
          <w:szCs w:val="22"/>
        </w:rPr>
        <w:t>’s</w:t>
      </w:r>
      <w:r w:rsidRPr="00AF45C6">
        <w:rPr>
          <w:szCs w:val="22"/>
        </w:rPr>
        <w:t xml:space="preserve"> possible </w:t>
      </w:r>
      <w:r>
        <w:rPr>
          <w:szCs w:val="22"/>
        </w:rPr>
        <w:t xml:space="preserve">that </w:t>
      </w:r>
      <w:r w:rsidRPr="00AF45C6">
        <w:rPr>
          <w:szCs w:val="22"/>
        </w:rPr>
        <w:t>relaxation processes</w:t>
      </w:r>
      <w:r>
        <w:rPr>
          <w:szCs w:val="22"/>
        </w:rPr>
        <w:t xml:space="preserve"> of reactionary centre in transitional state due to interaction with surrounding molecules have an influence upon the reaction rate.</w:t>
      </w:r>
    </w:p>
    <w:p w:rsidR="00776159" w:rsidRPr="00AF45C6" w:rsidRDefault="00776159" w:rsidP="00776159">
      <w:pPr>
        <w:ind w:firstLine="340"/>
        <w:rPr>
          <w:szCs w:val="22"/>
        </w:rPr>
      </w:pPr>
      <w:r w:rsidRPr="00AF45C6">
        <w:rPr>
          <w:szCs w:val="22"/>
        </w:rPr>
        <w:t xml:space="preserve">Within the frameworks of the continuous dielectric medium model, which is characterizes by the frequency dependent dielectric coefficient, the explicit dependence of the dielectric friction coefficient from temperature and translational vibrations frequency of the dipole, modeling the activated enzyme-substratum complex, is obtained. It is found that at the </w:t>
      </w:r>
      <w:r>
        <w:rPr>
          <w:szCs w:val="22"/>
        </w:rPr>
        <w:t xml:space="preserve">some </w:t>
      </w:r>
      <w:r w:rsidRPr="00AF45C6">
        <w:rPr>
          <w:szCs w:val="22"/>
        </w:rPr>
        <w:t>conditions, the resonan</w:t>
      </w:r>
      <w:r>
        <w:rPr>
          <w:szCs w:val="22"/>
        </w:rPr>
        <w:t>ce</w:t>
      </w:r>
      <w:r w:rsidRPr="00AF45C6">
        <w:rPr>
          <w:szCs w:val="22"/>
        </w:rPr>
        <w:t xml:space="preserve"> dissipation </w:t>
      </w:r>
      <w:r>
        <w:rPr>
          <w:szCs w:val="22"/>
        </w:rPr>
        <w:t xml:space="preserve">of </w:t>
      </w:r>
      <w:r w:rsidRPr="00AF45C6">
        <w:rPr>
          <w:szCs w:val="22"/>
        </w:rPr>
        <w:t xml:space="preserve">dipole energy due to dielectric friction </w:t>
      </w:r>
      <w:r>
        <w:rPr>
          <w:szCs w:val="22"/>
        </w:rPr>
        <w:t xml:space="preserve">take </w:t>
      </w:r>
      <w:r w:rsidRPr="00AF45C6">
        <w:rPr>
          <w:szCs w:val="22"/>
        </w:rPr>
        <w:t>pl</w:t>
      </w:r>
      <w:r>
        <w:rPr>
          <w:szCs w:val="22"/>
        </w:rPr>
        <w:t>ace</w:t>
      </w:r>
      <w:r w:rsidRPr="00AF45C6">
        <w:rPr>
          <w:szCs w:val="22"/>
        </w:rPr>
        <w:t>. Th</w:t>
      </w:r>
      <w:r>
        <w:rPr>
          <w:szCs w:val="22"/>
        </w:rPr>
        <w:t>e</w:t>
      </w:r>
      <w:r w:rsidRPr="00AF45C6">
        <w:rPr>
          <w:szCs w:val="22"/>
        </w:rPr>
        <w:t>s</w:t>
      </w:r>
      <w:r>
        <w:rPr>
          <w:szCs w:val="22"/>
        </w:rPr>
        <w:t xml:space="preserve">e processes can cause the sharp change in reaction barrier coefficient height due to the energy exchange between regents and medium. </w:t>
      </w:r>
      <w:r w:rsidRPr="00AF45C6">
        <w:rPr>
          <w:szCs w:val="22"/>
        </w:rPr>
        <w:t xml:space="preserve">Such change </w:t>
      </w:r>
      <w:r>
        <w:rPr>
          <w:szCs w:val="22"/>
        </w:rPr>
        <w:t xml:space="preserve">can be reason </w:t>
      </w:r>
      <w:r w:rsidRPr="00AF45C6">
        <w:rPr>
          <w:szCs w:val="22"/>
        </w:rPr>
        <w:t xml:space="preserve">of fractures and breaks in temperature behavior of enzymatic reaction rate </w:t>
      </w:r>
      <w:r>
        <w:rPr>
          <w:szCs w:val="22"/>
        </w:rPr>
        <w:t>coefficient</w:t>
      </w:r>
      <w:r w:rsidRPr="00AF45C6">
        <w:rPr>
          <w:szCs w:val="22"/>
        </w:rPr>
        <w:t>.</w:t>
      </w:r>
    </w:p>
    <w:p w:rsidR="00776159" w:rsidRDefault="00776159" w:rsidP="00776159">
      <w:pPr>
        <w:pStyle w:val="Corpsdetexte"/>
        <w:ind w:firstLine="340"/>
        <w:rPr>
          <w:sz w:val="22"/>
          <w:szCs w:val="22"/>
        </w:rPr>
      </w:pPr>
      <w:r w:rsidRPr="00AF45C6">
        <w:rPr>
          <w:sz w:val="22"/>
          <w:szCs w:val="22"/>
        </w:rPr>
        <w:t xml:space="preserve">On the example of the water, </w:t>
      </w:r>
      <w:r>
        <w:rPr>
          <w:sz w:val="22"/>
          <w:szCs w:val="22"/>
        </w:rPr>
        <w:t xml:space="preserve">the </w:t>
      </w:r>
      <w:r w:rsidRPr="00AF45C6">
        <w:rPr>
          <w:sz w:val="22"/>
          <w:szCs w:val="22"/>
        </w:rPr>
        <w:t xml:space="preserve">most widespread solvent of biological systems, are carried out the estimate computations, which are qualitatively agreed with experiment. It is expected that the resonant dissipation energy effects of active enzyme-substratum complex are possible due to the dielectric friction from the enzyme </w:t>
      </w:r>
      <w:r>
        <w:rPr>
          <w:sz w:val="22"/>
          <w:szCs w:val="22"/>
        </w:rPr>
        <w:t>group</w:t>
      </w:r>
      <w:r w:rsidRPr="00AF45C6">
        <w:rPr>
          <w:sz w:val="22"/>
          <w:szCs w:val="22"/>
        </w:rPr>
        <w:t>.</w:t>
      </w:r>
    </w:p>
    <w:p w:rsidR="00776159" w:rsidRPr="00BB6264"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sidRPr="00BB6264">
        <w:rPr>
          <w:sz w:val="22"/>
          <w:szCs w:val="22"/>
        </w:rPr>
        <w:t>spectral effects, dielectric friction, biocatalytic reaction rate</w:t>
      </w:r>
    </w:p>
    <w:p w:rsidR="00776159" w:rsidRPr="00D32A26" w:rsidRDefault="00776159" w:rsidP="00776159">
      <w:pPr>
        <w:pStyle w:val="Corpsdetexte"/>
        <w:tabs>
          <w:tab w:val="left" w:pos="0"/>
        </w:tabs>
        <w:spacing w:after="40"/>
        <w:ind w:right="-2"/>
      </w:pPr>
    </w:p>
    <w:p w:rsidR="00776159" w:rsidRDefault="00776159">
      <w:pPr>
        <w:spacing w:after="0"/>
        <w:jc w:val="left"/>
      </w:pPr>
      <w:r>
        <w:br w:type="page"/>
      </w:r>
    </w:p>
    <w:p w:rsidR="00776159" w:rsidRDefault="000C242A" w:rsidP="000C242A">
      <w:pPr>
        <w:pStyle w:val="Lgende"/>
        <w:rPr>
          <w:rStyle w:val="shorttext1"/>
          <w:b w:val="0"/>
          <w:shd w:val="clear" w:color="auto" w:fill="FFFFFF"/>
        </w:rPr>
      </w:pPr>
      <w:bookmarkStart w:id="170" w:name="_Toc278180494"/>
      <w:r>
        <w:lastRenderedPageBreak/>
        <w:t xml:space="preserve">P </w:t>
      </w:r>
      <w:fldSimple w:instr=" SEQ P \* ARABIC ">
        <w:r w:rsidR="00E906D8">
          <w:rPr>
            <w:noProof/>
          </w:rPr>
          <w:t>7</w:t>
        </w:r>
      </w:fldSimple>
      <w:r>
        <w:t xml:space="preserve">: </w:t>
      </w:r>
      <w:r w:rsidR="00776159" w:rsidRPr="002069D8">
        <w:t xml:space="preserve">Formation of </w:t>
      </w:r>
      <w:r w:rsidR="00776159">
        <w:t>m</w:t>
      </w:r>
      <w:r w:rsidR="00776159" w:rsidRPr="002069D8">
        <w:t>icro-</w:t>
      </w:r>
      <w:r w:rsidR="00776159">
        <w:t>s</w:t>
      </w:r>
      <w:r w:rsidR="00776159" w:rsidRPr="002069D8">
        <w:t xml:space="preserve">tructured </w:t>
      </w:r>
      <w:r w:rsidR="00776159">
        <w:t>f</w:t>
      </w:r>
      <w:r w:rsidR="00776159" w:rsidRPr="002069D8">
        <w:t xml:space="preserve">ilms via </w:t>
      </w:r>
      <w:r w:rsidR="00776159">
        <w:t>e</w:t>
      </w:r>
      <w:r w:rsidR="00776159" w:rsidRPr="002069D8">
        <w:t xml:space="preserve">xcitation of </w:t>
      </w:r>
      <w:r w:rsidR="00776159">
        <w:t>m</w:t>
      </w:r>
      <w:r w:rsidR="00776159" w:rsidRPr="002069D8">
        <w:t xml:space="preserve">etal </w:t>
      </w:r>
      <w:r w:rsidR="00776159">
        <w:t>c</w:t>
      </w:r>
      <w:r w:rsidR="00776159" w:rsidRPr="002069D8">
        <w:t xml:space="preserve">arbonyls and </w:t>
      </w:r>
      <w:r w:rsidR="00776159" w:rsidRPr="002900D4">
        <w:t>(CF</w:t>
      </w:r>
      <w:r w:rsidR="00776159" w:rsidRPr="002900D4">
        <w:rPr>
          <w:vertAlign w:val="subscript"/>
        </w:rPr>
        <w:t>3</w:t>
      </w:r>
      <w:r w:rsidR="00776159" w:rsidRPr="002900D4">
        <w:t>)</w:t>
      </w:r>
      <w:r w:rsidR="00776159" w:rsidRPr="002900D4">
        <w:rPr>
          <w:vertAlign w:val="subscript"/>
        </w:rPr>
        <w:t>2</w:t>
      </w:r>
      <w:r w:rsidR="00776159" w:rsidRPr="002900D4">
        <w:t xml:space="preserve">CCO </w:t>
      </w:r>
      <w:r w:rsidR="00776159">
        <w:t>m</w:t>
      </w:r>
      <w:r w:rsidR="00776159" w:rsidRPr="002069D8">
        <w:t xml:space="preserve">olecules </w:t>
      </w:r>
      <w:r w:rsidR="00776159" w:rsidRPr="000C242A">
        <w:t>by mid-IR femtosecond laser radiation</w:t>
      </w:r>
      <w:bookmarkEnd w:id="170"/>
    </w:p>
    <w:p w:rsidR="00776159" w:rsidRPr="00AB5BC1" w:rsidRDefault="00776159" w:rsidP="00776159">
      <w:pPr>
        <w:spacing w:after="0" w:line="420" w:lineRule="exact"/>
        <w:jc w:val="center"/>
        <w:rPr>
          <w:sz w:val="24"/>
          <w:szCs w:val="24"/>
        </w:rPr>
      </w:pPr>
    </w:p>
    <w:p w:rsidR="00776159" w:rsidRDefault="00776159" w:rsidP="00776159">
      <w:pPr>
        <w:spacing w:after="0"/>
        <w:rPr>
          <w:sz w:val="24"/>
          <w:szCs w:val="24"/>
        </w:rPr>
      </w:pPr>
      <w:r w:rsidRPr="00A17578">
        <w:rPr>
          <w:sz w:val="24"/>
          <w:szCs w:val="24"/>
          <w:u w:val="single"/>
        </w:rPr>
        <w:t>V.B. Laptev</w:t>
      </w:r>
      <w:r w:rsidR="00787EA9">
        <w:rPr>
          <w:sz w:val="24"/>
          <w:szCs w:val="24"/>
          <w:u w:val="single"/>
        </w:rPr>
        <w:fldChar w:fldCharType="begin"/>
      </w:r>
      <w:r w:rsidR="000C242A">
        <w:instrText xml:space="preserve"> XE "</w:instrText>
      </w:r>
      <w:r w:rsidR="000C242A" w:rsidRPr="005B20D8">
        <w:rPr>
          <w:sz w:val="24"/>
          <w:szCs w:val="24"/>
          <w:u w:val="single"/>
        </w:rPr>
        <w:instrText>Laptev, V.B.</w:instrText>
      </w:r>
      <w:r w:rsidR="000C242A">
        <w:instrText xml:space="preserve">" </w:instrText>
      </w:r>
      <w:r w:rsidR="00787EA9">
        <w:rPr>
          <w:sz w:val="24"/>
          <w:szCs w:val="24"/>
          <w:u w:val="single"/>
        </w:rPr>
        <w:fldChar w:fldCharType="end"/>
      </w:r>
      <w:r w:rsidRPr="00CC38E6">
        <w:rPr>
          <w:sz w:val="24"/>
          <w:szCs w:val="24"/>
          <w:vertAlign w:val="superscript"/>
        </w:rPr>
        <w:t>*</w:t>
      </w:r>
      <w:r w:rsidRPr="00A17578">
        <w:rPr>
          <w:sz w:val="24"/>
          <w:szCs w:val="24"/>
        </w:rPr>
        <w:t>, S.V. Chekalin</w:t>
      </w:r>
      <w:r w:rsidR="00787EA9">
        <w:rPr>
          <w:sz w:val="24"/>
          <w:szCs w:val="24"/>
        </w:rPr>
        <w:fldChar w:fldCharType="begin"/>
      </w:r>
      <w:r w:rsidR="000C242A">
        <w:instrText xml:space="preserve"> XE "</w:instrText>
      </w:r>
      <w:r w:rsidR="000C242A" w:rsidRPr="005B20D8">
        <w:rPr>
          <w:sz w:val="24"/>
          <w:szCs w:val="24"/>
        </w:rPr>
        <w:instrText>Chekalin</w:instrText>
      </w:r>
      <w:r w:rsidR="000C242A" w:rsidRPr="005B20D8">
        <w:instrText>, S.V.</w:instrText>
      </w:r>
      <w:r w:rsidR="000C242A">
        <w:instrText xml:space="preserve">" </w:instrText>
      </w:r>
      <w:r w:rsidR="00787EA9">
        <w:rPr>
          <w:sz w:val="24"/>
          <w:szCs w:val="24"/>
        </w:rPr>
        <w:fldChar w:fldCharType="end"/>
      </w:r>
      <w:r w:rsidRPr="00A17578">
        <w:rPr>
          <w:sz w:val="24"/>
          <w:szCs w:val="24"/>
        </w:rPr>
        <w:t>, V.O. Kompanets</w:t>
      </w:r>
      <w:r w:rsidR="00787EA9">
        <w:rPr>
          <w:sz w:val="24"/>
          <w:szCs w:val="24"/>
        </w:rPr>
        <w:fldChar w:fldCharType="begin"/>
      </w:r>
      <w:r w:rsidR="000C242A">
        <w:instrText xml:space="preserve"> XE "</w:instrText>
      </w:r>
      <w:r w:rsidR="000C242A" w:rsidRPr="005B20D8">
        <w:rPr>
          <w:sz w:val="24"/>
          <w:szCs w:val="24"/>
        </w:rPr>
        <w:instrText>Kompanets, V.O.</w:instrText>
      </w:r>
      <w:r w:rsidR="000C242A">
        <w:instrText xml:space="preserve">" </w:instrText>
      </w:r>
      <w:r w:rsidR="00787EA9">
        <w:rPr>
          <w:sz w:val="24"/>
          <w:szCs w:val="24"/>
        </w:rPr>
        <w:fldChar w:fldCharType="end"/>
      </w:r>
      <w:r w:rsidRPr="00A17578">
        <w:rPr>
          <w:sz w:val="24"/>
          <w:szCs w:val="24"/>
        </w:rPr>
        <w:t>, S.V. Pigulsky</w:t>
      </w:r>
      <w:r w:rsidR="00787EA9">
        <w:rPr>
          <w:sz w:val="24"/>
          <w:szCs w:val="24"/>
        </w:rPr>
        <w:fldChar w:fldCharType="begin"/>
      </w:r>
      <w:r w:rsidR="000C242A">
        <w:instrText xml:space="preserve"> XE "</w:instrText>
      </w:r>
      <w:r w:rsidR="000C242A" w:rsidRPr="005B20D8">
        <w:rPr>
          <w:sz w:val="24"/>
          <w:szCs w:val="24"/>
        </w:rPr>
        <w:instrText>Pigulsky, S.V.</w:instrText>
      </w:r>
      <w:r w:rsidR="000C242A">
        <w:instrText xml:space="preserve">" </w:instrText>
      </w:r>
      <w:r w:rsidR="00787EA9">
        <w:rPr>
          <w:sz w:val="24"/>
          <w:szCs w:val="24"/>
        </w:rPr>
        <w:fldChar w:fldCharType="end"/>
      </w:r>
      <w:r w:rsidRPr="00A17578">
        <w:rPr>
          <w:sz w:val="24"/>
          <w:szCs w:val="24"/>
        </w:rPr>
        <w:t>, and E.A. Ryabov</w:t>
      </w:r>
      <w:r w:rsidR="00787EA9">
        <w:rPr>
          <w:sz w:val="24"/>
          <w:szCs w:val="24"/>
        </w:rPr>
        <w:fldChar w:fldCharType="begin"/>
      </w:r>
      <w:r w:rsidR="000C242A">
        <w:instrText xml:space="preserve"> XE "</w:instrText>
      </w:r>
      <w:r w:rsidR="000C242A" w:rsidRPr="005B20D8">
        <w:rPr>
          <w:sz w:val="24"/>
          <w:szCs w:val="24"/>
        </w:rPr>
        <w:instrText>Ryabov, E.A.</w:instrText>
      </w:r>
      <w:r w:rsidR="000C242A">
        <w:instrText xml:space="preserve">" </w:instrText>
      </w:r>
      <w:r w:rsidR="00787EA9">
        <w:rPr>
          <w:sz w:val="24"/>
          <w:szCs w:val="24"/>
        </w:rPr>
        <w:fldChar w:fldCharType="end"/>
      </w:r>
    </w:p>
    <w:p w:rsidR="00776159" w:rsidRPr="00460ECB" w:rsidRDefault="00776159" w:rsidP="00776159">
      <w:pPr>
        <w:spacing w:after="0"/>
      </w:pPr>
    </w:p>
    <w:p w:rsidR="00776159" w:rsidRPr="007A596D" w:rsidRDefault="00776159" w:rsidP="00776159">
      <w:pPr>
        <w:spacing w:after="0"/>
        <w:rPr>
          <w:i/>
        </w:rPr>
      </w:pPr>
      <w:r w:rsidRPr="007A596D">
        <w:rPr>
          <w:i/>
        </w:rPr>
        <w:t>Department of laser spectroscopy, Institute of Spectroscopy, Russian Academy of Sciences, 142190, Troitsk, Moscow Region, Russia</w:t>
      </w:r>
    </w:p>
    <w:p w:rsidR="00776159" w:rsidRPr="00460ECB" w:rsidRDefault="00776159" w:rsidP="00776159">
      <w:pPr>
        <w:spacing w:after="0"/>
        <w:rPr>
          <w:i/>
          <w:sz w:val="20"/>
        </w:rPr>
      </w:pPr>
      <w:r>
        <w:rPr>
          <w:sz w:val="20"/>
          <w:vertAlign w:val="superscript"/>
        </w:rPr>
        <w:t xml:space="preserve">* </w:t>
      </w:r>
      <w:r w:rsidRPr="00E50EC1">
        <w:rPr>
          <w:i/>
          <w:sz w:val="20"/>
        </w:rPr>
        <w:t>V.B. Laptev:</w:t>
      </w:r>
      <w:r w:rsidRPr="00AB5BC1">
        <w:rPr>
          <w:i/>
          <w:sz w:val="20"/>
        </w:rPr>
        <w:t xml:space="preserve"> </w:t>
      </w:r>
      <w:hyperlink r:id="rId125" w:history="1">
        <w:r w:rsidRPr="00AB5BC1">
          <w:rPr>
            <w:rStyle w:val="Lienhypertexte"/>
            <w:i/>
            <w:sz w:val="20"/>
          </w:rPr>
          <w:t>laptev@isan.troitsk.ru</w:t>
        </w:r>
      </w:hyperlink>
      <w:r w:rsidRPr="00460ECB">
        <w:rPr>
          <w:i/>
          <w:sz w:val="20"/>
        </w:rPr>
        <w:t xml:space="preserve"> </w:t>
      </w:r>
    </w:p>
    <w:p w:rsidR="00776159" w:rsidRPr="00460ECB" w:rsidRDefault="00776159" w:rsidP="00776159">
      <w:pPr>
        <w:spacing w:after="0"/>
        <w:jc w:val="center"/>
        <w:rPr>
          <w:sz w:val="24"/>
          <w:szCs w:val="24"/>
        </w:rPr>
      </w:pPr>
    </w:p>
    <w:p w:rsidR="00776159" w:rsidRPr="00EF59C1" w:rsidRDefault="00776159" w:rsidP="00776159">
      <w:pPr>
        <w:spacing w:after="0"/>
      </w:pPr>
      <w:r w:rsidRPr="00EF59C1">
        <w:t xml:space="preserve">For the first time, the </w:t>
      </w:r>
      <w:r>
        <w:t>formation</w:t>
      </w:r>
      <w:r w:rsidRPr="00EF59C1">
        <w:t xml:space="preserve"> of micro-structured films have been found </w:t>
      </w:r>
      <w:r>
        <w:t>after</w:t>
      </w:r>
      <w:r w:rsidRPr="00EF59C1">
        <w:t xml:space="preserve"> the</w:t>
      </w:r>
      <w:r>
        <w:t xml:space="preserve"> multiphoton</w:t>
      </w:r>
      <w:r w:rsidRPr="00EF59C1">
        <w:t xml:space="preserve"> </w:t>
      </w:r>
      <w:r w:rsidRPr="00EF59C1">
        <w:rPr>
          <w:i/>
        </w:rPr>
        <w:t xml:space="preserve">vibrational </w:t>
      </w:r>
      <w:r w:rsidRPr="00EF59C1">
        <w:t>excitation of metal carbonyls Fe(CO)</w:t>
      </w:r>
      <w:r w:rsidRPr="00EF59C1">
        <w:rPr>
          <w:vertAlign w:val="subscript"/>
        </w:rPr>
        <w:t>5</w:t>
      </w:r>
      <w:r w:rsidRPr="00EF59C1">
        <w:t xml:space="preserve"> and Cr(CO)</w:t>
      </w:r>
      <w:r w:rsidRPr="00EF59C1">
        <w:rPr>
          <w:vertAlign w:val="subscript"/>
        </w:rPr>
        <w:t>6</w:t>
      </w:r>
      <w:r w:rsidRPr="00EF59C1">
        <w:t xml:space="preserve"> and bis (trifluoromethyl) keten (CF</w:t>
      </w:r>
      <w:r w:rsidRPr="00EF59C1">
        <w:rPr>
          <w:vertAlign w:val="subscript"/>
        </w:rPr>
        <w:t>3</w:t>
      </w:r>
      <w:r w:rsidRPr="00EF59C1">
        <w:t>)</w:t>
      </w:r>
      <w:r w:rsidRPr="00EF59C1">
        <w:rPr>
          <w:vertAlign w:val="subscript"/>
        </w:rPr>
        <w:t>2</w:t>
      </w:r>
      <w:r w:rsidRPr="00EF59C1">
        <w:t xml:space="preserve">CCO molecules by mid-infrared ( ~5μm) </w:t>
      </w:r>
      <w:r w:rsidRPr="00EF59C1">
        <w:rPr>
          <w:i/>
        </w:rPr>
        <w:t>resonant</w:t>
      </w:r>
      <w:r w:rsidRPr="00EF59C1">
        <w:t xml:space="preserve"> IR laser femtosecond radiation. All substances </w:t>
      </w:r>
      <w:r>
        <w:t xml:space="preserve">under irradiation </w:t>
      </w:r>
      <w:r w:rsidRPr="00EF59C1">
        <w:t xml:space="preserve">were in a gas phase at pressure of 0.1 to 10 Torr. The duration of IR femtosecond pulses </w:t>
      </w:r>
      <w:r w:rsidRPr="004D2FFC">
        <w:t xml:space="preserve">inside </w:t>
      </w:r>
      <w:r w:rsidRPr="00EF59C1">
        <w:t>the gas cell was about 300 fs with a spectral width ~ 230 cm</w:t>
      </w:r>
      <w:r w:rsidRPr="00EF59C1">
        <w:rPr>
          <w:vertAlign w:val="superscript"/>
        </w:rPr>
        <w:t>-1</w:t>
      </w:r>
      <w:r>
        <w:t>.</w:t>
      </w:r>
      <w:r w:rsidRPr="00EF59C1">
        <w:t xml:space="preserve"> </w:t>
      </w:r>
      <w:r>
        <w:t>E</w:t>
      </w:r>
      <w:r w:rsidRPr="00EF59C1">
        <w:t xml:space="preserve">nergy fluence was changed from 15 </w:t>
      </w:r>
      <w:proofErr w:type="gramStart"/>
      <w:r w:rsidRPr="00EF59C1">
        <w:t>to 85 mJ/cm</w:t>
      </w:r>
      <w:r w:rsidRPr="00EF59C1">
        <w:rPr>
          <w:vertAlign w:val="superscript"/>
        </w:rPr>
        <w:t>2</w:t>
      </w:r>
      <w:proofErr w:type="gramEnd"/>
      <w:r w:rsidRPr="00EF59C1">
        <w:t xml:space="preserve">. The films formation occurs within the spot of a laser beam on the </w:t>
      </w:r>
      <w:r w:rsidRPr="00BA1116">
        <w:t xml:space="preserve">interior </w:t>
      </w:r>
      <w:r>
        <w:t xml:space="preserve">side of the </w:t>
      </w:r>
      <w:r w:rsidRPr="00EF59C1">
        <w:t>gas cell</w:t>
      </w:r>
      <w:r>
        <w:t xml:space="preserve"> windows</w:t>
      </w:r>
      <w:r w:rsidRPr="00EF59C1">
        <w:t>. The films consist of equally oriented filaments approximately of 5</w:t>
      </w:r>
      <w:r w:rsidRPr="00EF59C1">
        <w:sym w:font="Symbol" w:char="F06D"/>
      </w:r>
      <w:r w:rsidRPr="00EF59C1">
        <w:t>m (or multiple of 5</w:t>
      </w:r>
      <w:r w:rsidRPr="00EF59C1">
        <w:sym w:font="Symbol" w:char="F06D"/>
      </w:r>
      <w:r w:rsidRPr="00EF59C1">
        <w:t>m) thickness.</w:t>
      </w:r>
    </w:p>
    <w:p w:rsidR="00776159" w:rsidRPr="00EF59C1" w:rsidRDefault="00776159" w:rsidP="00776159">
      <w:pPr>
        <w:spacing w:after="0"/>
        <w:ind w:firstLine="352"/>
      </w:pPr>
      <w:r>
        <w:t>T</w:t>
      </w:r>
      <w:r w:rsidRPr="00EF59C1">
        <w:t>he iron-containing films formation</w:t>
      </w:r>
      <w:r>
        <w:t xml:space="preserve"> was</w:t>
      </w:r>
      <w:r w:rsidRPr="00EF59C1">
        <w:t xml:space="preserve"> accompanied by deposition of the higher iron carbonyls </w:t>
      </w:r>
      <w:proofErr w:type="gramStart"/>
      <w:r w:rsidRPr="00EF59C1">
        <w:rPr>
          <w:bCs/>
        </w:rPr>
        <w:t>Fe</w:t>
      </w:r>
      <w:r w:rsidRPr="00EF59C1">
        <w:rPr>
          <w:bCs/>
          <w:vertAlign w:val="subscript"/>
        </w:rPr>
        <w:t>2</w:t>
      </w:r>
      <w:r w:rsidRPr="00EF59C1">
        <w:rPr>
          <w:bCs/>
        </w:rPr>
        <w:t>(</w:t>
      </w:r>
      <w:proofErr w:type="gramEnd"/>
      <w:r w:rsidRPr="00EF59C1">
        <w:rPr>
          <w:bCs/>
        </w:rPr>
        <w:t>CO)</w:t>
      </w:r>
      <w:r w:rsidRPr="00EF59C1">
        <w:rPr>
          <w:bCs/>
          <w:vertAlign w:val="subscript"/>
        </w:rPr>
        <w:t>9</w:t>
      </w:r>
      <w:r w:rsidRPr="00EF59C1">
        <w:rPr>
          <w:bCs/>
        </w:rPr>
        <w:t xml:space="preserve"> and Fe</w:t>
      </w:r>
      <w:r w:rsidRPr="00EF59C1">
        <w:rPr>
          <w:bCs/>
          <w:vertAlign w:val="subscript"/>
        </w:rPr>
        <w:t>3</w:t>
      </w:r>
      <w:r w:rsidRPr="00EF59C1">
        <w:rPr>
          <w:bCs/>
        </w:rPr>
        <w:t>(CO)</w:t>
      </w:r>
      <w:r w:rsidRPr="00EF59C1">
        <w:rPr>
          <w:bCs/>
          <w:vertAlign w:val="subscript"/>
        </w:rPr>
        <w:t>12</w:t>
      </w:r>
      <w:r w:rsidRPr="00EF59C1">
        <w:rPr>
          <w:bCs/>
        </w:rPr>
        <w:t xml:space="preserve"> microcrystals</w:t>
      </w:r>
      <w:r>
        <w:rPr>
          <w:bCs/>
        </w:rPr>
        <w:t xml:space="preserve">. Both </w:t>
      </w:r>
      <w:r w:rsidRPr="00EF59C1">
        <w:t xml:space="preserve">higher iron carbonyls </w:t>
      </w:r>
      <w:r w:rsidRPr="00EF59C1">
        <w:rPr>
          <w:bCs/>
        </w:rPr>
        <w:t>microcrystals</w:t>
      </w:r>
      <w:r>
        <w:rPr>
          <w:bCs/>
        </w:rPr>
        <w:t xml:space="preserve"> and </w:t>
      </w:r>
      <w:r w:rsidRPr="00EF59C1">
        <w:t xml:space="preserve">iron-containing films </w:t>
      </w:r>
      <w:r>
        <w:t>are</w:t>
      </w:r>
      <w:r w:rsidRPr="00EF59C1">
        <w:t xml:space="preserve"> the result of consecutive photochemical reactions</w:t>
      </w:r>
      <w:r w:rsidRPr="00EF59C1">
        <w:rPr>
          <w:bCs/>
        </w:rPr>
        <w:t>.</w:t>
      </w:r>
      <w:r w:rsidRPr="00EF59C1">
        <w:t xml:space="preserve"> These photochemical reactions start in a gas phase and then are continued on the window</w:t>
      </w:r>
      <w:r>
        <w:t>s</w:t>
      </w:r>
      <w:r w:rsidRPr="00EF59C1">
        <w:t xml:space="preserve"> surface. The approximate films composition was dete</w:t>
      </w:r>
      <w:r>
        <w:t>rmined</w:t>
      </w:r>
      <w:r w:rsidRPr="00EF59C1">
        <w:t xml:space="preserve"> </w:t>
      </w:r>
      <w:r>
        <w:t>to be</w:t>
      </w:r>
      <w:r w:rsidRPr="00EF59C1">
        <w:t xml:space="preserve"> elementary iron and</w:t>
      </w:r>
      <w:r>
        <w:t>/or</w:t>
      </w:r>
      <w:r w:rsidRPr="00EF59C1">
        <w:t xml:space="preserve"> its oxides Fe</w:t>
      </w:r>
      <w:r w:rsidRPr="00EF59C1">
        <w:rPr>
          <w:vertAlign w:val="subscript"/>
        </w:rPr>
        <w:t>x</w:t>
      </w:r>
      <w:r w:rsidRPr="00EF59C1">
        <w:t>O</w:t>
      </w:r>
      <w:r w:rsidRPr="00EF59C1">
        <w:rPr>
          <w:vertAlign w:val="subscript"/>
        </w:rPr>
        <w:t>y</w:t>
      </w:r>
      <w:r w:rsidRPr="00EF59C1">
        <w:t xml:space="preserve"> </w:t>
      </w:r>
      <w:r>
        <w:t>with apparent</w:t>
      </w:r>
      <w:r w:rsidRPr="00AE5C67">
        <w:t xml:space="preserve"> contribution</w:t>
      </w:r>
      <w:r w:rsidRPr="00EF59C1">
        <w:t xml:space="preserve"> </w:t>
      </w:r>
      <w:r>
        <w:t>of</w:t>
      </w:r>
      <w:r w:rsidRPr="00EF59C1">
        <w:t xml:space="preserve"> carbon in various forms. During the</w:t>
      </w:r>
      <w:r>
        <w:t xml:space="preserve"> surface films formation the decomposition of the gaseous iron pentacarbonyl is enhanced by two order magnitude </w:t>
      </w:r>
      <w:r w:rsidRPr="00C90629">
        <w:t>as compared with</w:t>
      </w:r>
      <w:r>
        <w:t xml:space="preserve"> decomposition of </w:t>
      </w:r>
      <w:proofErr w:type="gramStart"/>
      <w:r w:rsidRPr="00EF59C1">
        <w:t>Fe(</w:t>
      </w:r>
      <w:proofErr w:type="gramEnd"/>
      <w:r w:rsidRPr="00EF59C1">
        <w:t>CO)</w:t>
      </w:r>
      <w:smartTag w:uri="urn:schemas-microsoft-com:office:smarttags" w:element="metricconverter">
        <w:smartTagPr>
          <w:attr w:name="ProductID" w:val="5 in"/>
        </w:smartTagPr>
        <w:r w:rsidRPr="00EF59C1">
          <w:rPr>
            <w:vertAlign w:val="subscript"/>
          </w:rPr>
          <w:t>5</w:t>
        </w:r>
        <w:r w:rsidRPr="00EF59C1">
          <w:t xml:space="preserve"> </w:t>
        </w:r>
        <w:r>
          <w:t>in</w:t>
        </w:r>
      </w:smartTag>
      <w:r>
        <w:t xml:space="preserve"> gas volume only. </w:t>
      </w:r>
    </w:p>
    <w:p w:rsidR="00776159" w:rsidRPr="00C90629" w:rsidRDefault="00776159" w:rsidP="00776159">
      <w:pPr>
        <w:spacing w:after="0"/>
        <w:ind w:firstLine="360"/>
      </w:pPr>
      <w:r w:rsidRPr="00C90629">
        <w:t xml:space="preserve">The chromium-containing films formation isn’t accompanied by precipitating of the higher carbonyls </w:t>
      </w:r>
      <w:r w:rsidRPr="00C90629">
        <w:rPr>
          <w:bCs/>
        </w:rPr>
        <w:t>microcrystals</w:t>
      </w:r>
      <w:r w:rsidRPr="00C90629">
        <w:t xml:space="preserve">. The filament orientation was found to be independent on polarization of femtosecond radiation. The possible pathways for production of observed chromium-containing structures </w:t>
      </w:r>
      <w:r>
        <w:t>may be</w:t>
      </w:r>
      <w:r w:rsidRPr="00C90629">
        <w:t xml:space="preserve"> </w:t>
      </w:r>
      <w:r>
        <w:t>as follows:</w:t>
      </w:r>
      <w:r w:rsidRPr="00C90629">
        <w:t xml:space="preserve"> </w:t>
      </w:r>
      <w:r>
        <w:t xml:space="preserve">1) </w:t>
      </w:r>
      <w:r>
        <w:rPr>
          <w:bCs/>
        </w:rPr>
        <w:t>m</w:t>
      </w:r>
      <w:r w:rsidRPr="00C90629">
        <w:rPr>
          <w:bCs/>
        </w:rPr>
        <w:t>ultiphoton excitation of Cr(CO)</w:t>
      </w:r>
      <w:r w:rsidRPr="00C90629">
        <w:rPr>
          <w:bCs/>
          <w:vertAlign w:val="subscript"/>
        </w:rPr>
        <w:t>6</w:t>
      </w:r>
      <w:r w:rsidRPr="00C90629">
        <w:rPr>
          <w:bCs/>
        </w:rPr>
        <w:t xml:space="preserve"> and a consecutive fragmentation of products Cr(CO)</w:t>
      </w:r>
      <w:r w:rsidRPr="00C90629">
        <w:rPr>
          <w:bCs/>
          <w:vertAlign w:val="subscript"/>
        </w:rPr>
        <w:t>n</w:t>
      </w:r>
      <w:r>
        <w:rPr>
          <w:bCs/>
        </w:rPr>
        <w:t xml:space="preserve"> (n=5-2) during a laser pulse; </w:t>
      </w:r>
      <w:r w:rsidRPr="00C90629">
        <w:rPr>
          <w:bCs/>
        </w:rPr>
        <w:t xml:space="preserve">2) </w:t>
      </w:r>
      <w:r>
        <w:rPr>
          <w:bCs/>
        </w:rPr>
        <w:t>f</w:t>
      </w:r>
      <w:r w:rsidRPr="00C90629">
        <w:rPr>
          <w:bCs/>
        </w:rPr>
        <w:t>ormation of polynuclear carbonyl complexes Cr</w:t>
      </w:r>
      <w:r w:rsidRPr="00C90629">
        <w:rPr>
          <w:bCs/>
          <w:vertAlign w:val="subscript"/>
        </w:rPr>
        <w:t>x</w:t>
      </w:r>
      <w:r w:rsidRPr="00C90629">
        <w:rPr>
          <w:bCs/>
        </w:rPr>
        <w:t>(CO)</w:t>
      </w:r>
      <w:r w:rsidRPr="00C90629">
        <w:rPr>
          <w:bCs/>
          <w:vertAlign w:val="subscript"/>
        </w:rPr>
        <w:t>y</w:t>
      </w:r>
      <w:r w:rsidRPr="00C90629">
        <w:rPr>
          <w:bCs/>
        </w:rPr>
        <w:t xml:space="preserve"> due to interaction of Cr(CO)</w:t>
      </w:r>
      <w:r w:rsidRPr="00C90629">
        <w:rPr>
          <w:bCs/>
          <w:vertAlign w:val="subscript"/>
        </w:rPr>
        <w:t>5</w:t>
      </w:r>
      <w:r w:rsidRPr="00C90629">
        <w:rPr>
          <w:bCs/>
        </w:rPr>
        <w:t xml:space="preserve"> and Cr(CO)</w:t>
      </w:r>
      <w:r w:rsidRPr="00C90629">
        <w:rPr>
          <w:bCs/>
          <w:vertAlign w:val="subscript"/>
        </w:rPr>
        <w:t>4</w:t>
      </w:r>
      <w:r w:rsidRPr="00C90629">
        <w:rPr>
          <w:bCs/>
        </w:rPr>
        <w:t xml:space="preserve"> with primary Cr(CO)</w:t>
      </w:r>
      <w:r w:rsidRPr="00C90629">
        <w:rPr>
          <w:bCs/>
          <w:vertAlign w:val="subscript"/>
        </w:rPr>
        <w:t>6</w:t>
      </w:r>
      <w:r w:rsidRPr="00C90629">
        <w:rPr>
          <w:bCs/>
        </w:rPr>
        <w:t xml:space="preserve"> </w:t>
      </w:r>
      <w:r>
        <w:rPr>
          <w:bCs/>
        </w:rPr>
        <w:t>(l</w:t>
      </w:r>
      <w:r w:rsidRPr="00C90629">
        <w:rPr>
          <w:bCs/>
        </w:rPr>
        <w:t>ifetime of Cr</w:t>
      </w:r>
      <w:r w:rsidRPr="00C90629">
        <w:rPr>
          <w:bCs/>
          <w:vertAlign w:val="subscript"/>
        </w:rPr>
        <w:t>2</w:t>
      </w:r>
      <w:r w:rsidRPr="00C90629">
        <w:rPr>
          <w:bCs/>
        </w:rPr>
        <w:t>(CO)</w:t>
      </w:r>
      <w:r w:rsidRPr="00C90629">
        <w:rPr>
          <w:bCs/>
          <w:vertAlign w:val="subscript"/>
        </w:rPr>
        <w:t>11</w:t>
      </w:r>
      <w:r w:rsidRPr="00C90629">
        <w:rPr>
          <w:bCs/>
        </w:rPr>
        <w:t xml:space="preserve"> ~1 ms</w:t>
      </w:r>
      <w:r>
        <w:rPr>
          <w:bCs/>
        </w:rPr>
        <w:t>); 3) d</w:t>
      </w:r>
      <w:r w:rsidRPr="00C90629">
        <w:rPr>
          <w:bCs/>
        </w:rPr>
        <w:t>ecomposition of Cr(CO)</w:t>
      </w:r>
      <w:r w:rsidRPr="00C90629">
        <w:rPr>
          <w:bCs/>
          <w:vertAlign w:val="subscript"/>
        </w:rPr>
        <w:t>6</w:t>
      </w:r>
      <w:r w:rsidRPr="00C90629">
        <w:rPr>
          <w:bCs/>
        </w:rPr>
        <w:t xml:space="preserve"> molecules adsorbed on window surface by femtosecond radiation</w:t>
      </w:r>
      <w:r>
        <w:rPr>
          <w:bCs/>
        </w:rPr>
        <w:t>.</w:t>
      </w:r>
    </w:p>
    <w:p w:rsidR="00776159" w:rsidRPr="00EF59C1" w:rsidRDefault="00776159" w:rsidP="00776159">
      <w:pPr>
        <w:spacing w:after="0"/>
        <w:ind w:firstLine="352"/>
      </w:pPr>
      <w:r w:rsidRPr="00EF59C1">
        <w:t xml:space="preserve">During </w:t>
      </w:r>
      <w:r>
        <w:t xml:space="preserve">irradiation of </w:t>
      </w:r>
      <w:r w:rsidRPr="00EF59C1">
        <w:t>(CF</w:t>
      </w:r>
      <w:r w:rsidRPr="00EF59C1">
        <w:rPr>
          <w:vertAlign w:val="subscript"/>
        </w:rPr>
        <w:t>3</w:t>
      </w:r>
      <w:r w:rsidRPr="00EF59C1">
        <w:t>)</w:t>
      </w:r>
      <w:r w:rsidRPr="00EF59C1">
        <w:rPr>
          <w:vertAlign w:val="subscript"/>
        </w:rPr>
        <w:t>2</w:t>
      </w:r>
      <w:r w:rsidRPr="00EF59C1">
        <w:t>CCO the appearance of micro-structured films on the windows of a gas cell have been found</w:t>
      </w:r>
      <w:r>
        <w:t>,</w:t>
      </w:r>
      <w:r w:rsidRPr="00EF59C1">
        <w:t xml:space="preserve"> too. The filament orientation depends of polarization of femtosecond radiation and is parallel to E-vector. The carbon in graphite form was found to form a part of these films. </w:t>
      </w:r>
      <w:r w:rsidRPr="00EF59C1">
        <w:rPr>
          <w:lang w:eastAsia="ru-RU"/>
        </w:rPr>
        <w:t xml:space="preserve">Decomposition of </w:t>
      </w:r>
      <w:r w:rsidRPr="00EF59C1">
        <w:t>(CF</w:t>
      </w:r>
      <w:r w:rsidRPr="00EF59C1">
        <w:rPr>
          <w:vertAlign w:val="subscript"/>
        </w:rPr>
        <w:t>3</w:t>
      </w:r>
      <w:r w:rsidRPr="00EF59C1">
        <w:t>)</w:t>
      </w:r>
      <w:r w:rsidRPr="00EF59C1">
        <w:rPr>
          <w:vertAlign w:val="subscript"/>
        </w:rPr>
        <w:t>2</w:t>
      </w:r>
      <w:r w:rsidRPr="00EF59C1">
        <w:t xml:space="preserve">CCO </w:t>
      </w:r>
      <w:r>
        <w:t>down</w:t>
      </w:r>
      <w:r w:rsidRPr="00EF59C1">
        <w:t xml:space="preserve"> to elementary carbon occurs on window surface at femtosecond radiation fluence 30-80</w:t>
      </w:r>
      <w:r w:rsidRPr="00EF59C1">
        <w:rPr>
          <w:lang w:eastAsia="ru-RU"/>
        </w:rPr>
        <w:t xml:space="preserve"> </w:t>
      </w:r>
      <w:r w:rsidRPr="00EF59C1">
        <w:t>mJ/cm</w:t>
      </w:r>
      <w:r w:rsidRPr="00EF59C1">
        <w:rPr>
          <w:vertAlign w:val="superscript"/>
        </w:rPr>
        <w:t>2</w:t>
      </w:r>
      <w:r w:rsidRPr="00EF59C1">
        <w:t xml:space="preserve"> while in </w:t>
      </w:r>
      <w:r w:rsidRPr="00EF59C1">
        <w:rPr>
          <w:i/>
        </w:rPr>
        <w:t>a gas phase</w:t>
      </w:r>
      <w:r w:rsidRPr="00EF59C1">
        <w:t xml:space="preserve"> any photochemical reactions have not been detected</w:t>
      </w:r>
      <w:r>
        <w:t xml:space="preserve"> even</w:t>
      </w:r>
      <w:r w:rsidRPr="00EF59C1">
        <w:t xml:space="preserve"> at more higher fluence (up to 500 mJ/cm</w:t>
      </w:r>
      <w:r w:rsidRPr="00EF59C1">
        <w:rPr>
          <w:vertAlign w:val="superscript"/>
        </w:rPr>
        <w:t>2</w:t>
      </w:r>
      <w:r w:rsidRPr="00EF59C1">
        <w:t xml:space="preserve">). </w:t>
      </w:r>
      <w:r>
        <w:t xml:space="preserve">This fact indicates an important role of surface chemical reactions in deposit formation. </w:t>
      </w:r>
      <w:r w:rsidRPr="00EF59C1">
        <w:t>The possible reasons of this effect are under discussion.</w:t>
      </w:r>
    </w:p>
    <w:p w:rsidR="00776159" w:rsidRDefault="00776159" w:rsidP="00776159">
      <w:pPr>
        <w:spacing w:after="0"/>
        <w:ind w:firstLine="352"/>
      </w:pPr>
      <w:r w:rsidRPr="00EF59C1">
        <w:t>This work was supported in part by Russian Foundation for Basic Research.</w:t>
      </w:r>
    </w:p>
    <w:p w:rsidR="00776159" w:rsidRPr="007D2F16" w:rsidRDefault="00776159" w:rsidP="00776159">
      <w:pPr>
        <w:pStyle w:val="Corpsdetexte"/>
        <w:spacing w:before="240" w:after="120"/>
        <w:ind w:left="1080" w:right="-2" w:hanging="1080"/>
        <w:rPr>
          <w:sz w:val="22"/>
          <w:szCs w:val="22"/>
        </w:rPr>
      </w:pPr>
      <w:r w:rsidRPr="00F23CBD">
        <w:rPr>
          <w:b/>
          <w:bCs/>
          <w:sz w:val="22"/>
          <w:szCs w:val="22"/>
        </w:rPr>
        <w:t xml:space="preserve">Keywords: </w:t>
      </w:r>
      <w:r>
        <w:rPr>
          <w:sz w:val="22"/>
          <w:szCs w:val="22"/>
        </w:rPr>
        <w:t>IR laser femtosecond radiation</w:t>
      </w:r>
      <w:r w:rsidRPr="007D2F16">
        <w:rPr>
          <w:sz w:val="22"/>
          <w:szCs w:val="22"/>
        </w:rPr>
        <w:t xml:space="preserve">, </w:t>
      </w:r>
      <w:r>
        <w:t>multiphoton</w:t>
      </w:r>
      <w:r w:rsidRPr="00EF59C1">
        <w:t xml:space="preserve"> </w:t>
      </w:r>
      <w:r w:rsidRPr="00322769">
        <w:t>vibrational e</w:t>
      </w:r>
      <w:r w:rsidRPr="00EF59C1">
        <w:t>xcitation</w:t>
      </w:r>
      <w:r w:rsidRPr="007D2F16">
        <w:rPr>
          <w:sz w:val="22"/>
          <w:szCs w:val="22"/>
        </w:rPr>
        <w:t xml:space="preserve">, </w:t>
      </w:r>
      <w:r>
        <w:t>formation</w:t>
      </w:r>
      <w:r w:rsidRPr="00EF59C1">
        <w:t xml:space="preserve"> of micro-structured films</w:t>
      </w:r>
    </w:p>
    <w:p w:rsidR="00776159" w:rsidRDefault="00776159">
      <w:pPr>
        <w:spacing w:after="0"/>
        <w:jc w:val="left"/>
      </w:pPr>
      <w:r>
        <w:br w:type="page"/>
      </w:r>
    </w:p>
    <w:p w:rsidR="00776159" w:rsidRPr="0012342F" w:rsidRDefault="001774E0" w:rsidP="001774E0">
      <w:pPr>
        <w:pStyle w:val="Lgende"/>
        <w:rPr>
          <w:rFonts w:eastAsia="Batang"/>
          <w:lang w:eastAsia="ko-KR"/>
        </w:rPr>
      </w:pPr>
      <w:bookmarkStart w:id="171" w:name="_Toc278180495"/>
      <w:r>
        <w:lastRenderedPageBreak/>
        <w:t xml:space="preserve">P </w:t>
      </w:r>
      <w:fldSimple w:instr=" SEQ P \* ARABIC ">
        <w:r w:rsidR="00E906D8">
          <w:rPr>
            <w:noProof/>
          </w:rPr>
          <w:t>8</w:t>
        </w:r>
      </w:fldSimple>
      <w:r>
        <w:t xml:space="preserve">: </w:t>
      </w:r>
      <w:r w:rsidR="00776159" w:rsidRPr="0012342F">
        <w:t>Table-top instrumentation for time-resolved luminescence spectroscopy of solids excited by soft X-ray from a laser induced plasma source and/or UV-VIS laser</w:t>
      </w:r>
      <w:bookmarkEnd w:id="171"/>
    </w:p>
    <w:p w:rsidR="00776159" w:rsidRPr="0036132E" w:rsidRDefault="00776159" w:rsidP="00776159">
      <w:pPr>
        <w:spacing w:line="360" w:lineRule="exact"/>
        <w:jc w:val="center"/>
        <w:rPr>
          <w:rFonts w:eastAsia="Batang"/>
          <w:color w:val="000000"/>
          <w:lang w:val="en-GB" w:eastAsia="ko-KR"/>
        </w:rPr>
      </w:pPr>
      <w:r w:rsidRPr="0036132E">
        <w:rPr>
          <w:rFonts w:eastAsia="Batang"/>
          <w:color w:val="000000"/>
          <w:u w:val="single"/>
          <w:lang w:val="en-GB" w:eastAsia="ko-KR"/>
        </w:rPr>
        <w:t>P. Brůža</w:t>
      </w:r>
      <w:r w:rsidR="00787EA9">
        <w:rPr>
          <w:rFonts w:eastAsia="Batang"/>
          <w:color w:val="000000"/>
          <w:u w:val="single"/>
          <w:lang w:val="fr-FR" w:eastAsia="ko-KR"/>
        </w:rPr>
        <w:fldChar w:fldCharType="begin"/>
      </w:r>
      <w:r w:rsidR="0036132E">
        <w:instrText xml:space="preserve"> XE "</w:instrText>
      </w:r>
      <w:r w:rsidR="0036132E" w:rsidRPr="0036132E">
        <w:rPr>
          <w:rFonts w:eastAsia="Batang"/>
          <w:color w:val="000000"/>
          <w:u w:val="single"/>
          <w:lang w:val="en-GB" w:eastAsia="ko-KR"/>
        </w:rPr>
        <w:instrText>Brůža, P.</w:instrText>
      </w:r>
      <w:r w:rsidR="0036132E">
        <w:instrText xml:space="preserve">" </w:instrText>
      </w:r>
      <w:r w:rsidR="00787EA9">
        <w:rPr>
          <w:rFonts w:eastAsia="Batang"/>
          <w:color w:val="000000"/>
          <w:u w:val="single"/>
          <w:lang w:val="fr-FR" w:eastAsia="ko-KR"/>
        </w:rPr>
        <w:fldChar w:fldCharType="end"/>
      </w:r>
      <w:r w:rsidRPr="0036132E">
        <w:rPr>
          <w:color w:val="000000"/>
          <w:vertAlign w:val="superscript"/>
          <w:lang w:val="en-GB"/>
        </w:rPr>
        <w:t>1,*</w:t>
      </w:r>
      <w:r w:rsidRPr="0036132E">
        <w:rPr>
          <w:color w:val="000000"/>
          <w:lang w:val="en-GB"/>
        </w:rPr>
        <w:t>, M. Nikl</w:t>
      </w:r>
      <w:r w:rsidR="00787EA9">
        <w:rPr>
          <w:color w:val="000000"/>
          <w:lang w:val="en-GB"/>
        </w:rPr>
        <w:fldChar w:fldCharType="begin"/>
      </w:r>
      <w:r w:rsidR="0036132E">
        <w:instrText xml:space="preserve"> XE "</w:instrText>
      </w:r>
      <w:r w:rsidR="0036132E" w:rsidRPr="00EA5E91">
        <w:rPr>
          <w:color w:val="000000"/>
          <w:lang w:val="en-GB"/>
        </w:rPr>
        <w:instrText>Nikl, M.</w:instrText>
      </w:r>
      <w:r w:rsidR="0036132E">
        <w:instrText xml:space="preserve">" </w:instrText>
      </w:r>
      <w:r w:rsidR="00787EA9">
        <w:rPr>
          <w:color w:val="000000"/>
          <w:lang w:val="en-GB"/>
        </w:rPr>
        <w:fldChar w:fldCharType="end"/>
      </w:r>
      <w:r w:rsidRPr="0036132E">
        <w:rPr>
          <w:color w:val="000000"/>
          <w:vertAlign w:val="superscript"/>
          <w:lang w:val="en-GB"/>
        </w:rPr>
        <w:t>2</w:t>
      </w:r>
      <w:r w:rsidRPr="0036132E">
        <w:rPr>
          <w:color w:val="000000"/>
          <w:lang w:val="en-GB"/>
        </w:rPr>
        <w:t xml:space="preserve">, </w:t>
      </w:r>
      <w:r w:rsidRPr="0036132E">
        <w:rPr>
          <w:lang w:val="en-GB"/>
        </w:rPr>
        <w:t>V. Fidler</w:t>
      </w:r>
      <w:r w:rsidR="00787EA9">
        <w:fldChar w:fldCharType="begin"/>
      </w:r>
      <w:r w:rsidR="001774E0" w:rsidRPr="0036132E">
        <w:rPr>
          <w:lang w:val="en-GB"/>
        </w:rPr>
        <w:instrText xml:space="preserve"> XE "Fidler, V." </w:instrText>
      </w:r>
      <w:r w:rsidR="00787EA9">
        <w:fldChar w:fldCharType="end"/>
      </w:r>
      <w:r w:rsidRPr="0036132E">
        <w:rPr>
          <w:vertAlign w:val="superscript"/>
          <w:lang w:val="en-GB"/>
        </w:rPr>
        <w:t>1</w:t>
      </w:r>
    </w:p>
    <w:p w:rsidR="00776159" w:rsidRPr="0012342F" w:rsidRDefault="00776159" w:rsidP="00776159">
      <w:pPr>
        <w:pStyle w:val="Default"/>
        <w:rPr>
          <w:rFonts w:ascii="Times New Roman" w:hAnsi="Times New Roman" w:cs="Times New Roman"/>
          <w:i/>
          <w:iCs/>
          <w:sz w:val="22"/>
          <w:szCs w:val="22"/>
        </w:rPr>
      </w:pPr>
      <w:r w:rsidRPr="0012342F">
        <w:rPr>
          <w:rFonts w:ascii="Times New Roman" w:hAnsi="Times New Roman" w:cs="Times New Roman"/>
          <w:sz w:val="22"/>
          <w:szCs w:val="22"/>
          <w:vertAlign w:val="superscript"/>
        </w:rPr>
        <w:t xml:space="preserve">1 </w:t>
      </w:r>
      <w:r w:rsidRPr="0012342F">
        <w:rPr>
          <w:rFonts w:ascii="Times New Roman" w:hAnsi="Times New Roman" w:cs="Times New Roman"/>
          <w:i/>
          <w:iCs/>
          <w:sz w:val="22"/>
          <w:szCs w:val="22"/>
        </w:rPr>
        <w:t>Faculty of Biomedical Engineering, Czech Technical University in Prague, 160 00 Prague, Czech Republic</w:t>
      </w:r>
    </w:p>
    <w:p w:rsidR="00776159" w:rsidRPr="0012342F" w:rsidRDefault="00776159" w:rsidP="00776159">
      <w:pPr>
        <w:pStyle w:val="Default"/>
        <w:rPr>
          <w:rFonts w:ascii="Times New Roman" w:hAnsi="Times New Roman" w:cs="Times New Roman"/>
          <w:i/>
          <w:iCs/>
          <w:sz w:val="22"/>
          <w:szCs w:val="22"/>
        </w:rPr>
      </w:pPr>
      <w:r w:rsidRPr="0012342F">
        <w:rPr>
          <w:rFonts w:ascii="Times New Roman" w:hAnsi="Times New Roman" w:cs="Times New Roman"/>
          <w:sz w:val="22"/>
          <w:szCs w:val="22"/>
          <w:vertAlign w:val="superscript"/>
        </w:rPr>
        <w:t xml:space="preserve">2 </w:t>
      </w:r>
      <w:r w:rsidRPr="0012342F">
        <w:rPr>
          <w:rFonts w:ascii="Times New Roman" w:hAnsi="Times New Roman" w:cs="Times New Roman"/>
          <w:i/>
          <w:iCs/>
          <w:sz w:val="22"/>
          <w:szCs w:val="22"/>
        </w:rPr>
        <w:t>Institute of Physics, Academy of Sciences</w:t>
      </w:r>
      <w:r>
        <w:rPr>
          <w:rFonts w:ascii="Times New Roman" w:hAnsi="Times New Roman" w:cs="Times New Roman"/>
          <w:i/>
          <w:iCs/>
          <w:sz w:val="22"/>
          <w:szCs w:val="22"/>
        </w:rPr>
        <w:t xml:space="preserve"> of the Czech Republic</w:t>
      </w:r>
      <w:r w:rsidRPr="0012342F">
        <w:rPr>
          <w:rFonts w:ascii="Times New Roman" w:hAnsi="Times New Roman" w:cs="Times New Roman"/>
          <w:i/>
          <w:iCs/>
          <w:sz w:val="22"/>
          <w:szCs w:val="22"/>
        </w:rPr>
        <w:t>, 162 53 Prague, Czech Republic</w:t>
      </w:r>
    </w:p>
    <w:p w:rsidR="00776159" w:rsidRPr="0012342F" w:rsidRDefault="00776159" w:rsidP="00776159">
      <w:pPr>
        <w:spacing w:line="300" w:lineRule="exact"/>
        <w:rPr>
          <w:rFonts w:eastAsia="Batang"/>
          <w:i/>
          <w:iCs/>
          <w:color w:val="000000"/>
          <w:sz w:val="20"/>
          <w:lang w:eastAsia="ko-KR"/>
        </w:rPr>
      </w:pPr>
      <w:r w:rsidRPr="0012342F">
        <w:rPr>
          <w:i/>
          <w:iCs/>
          <w:color w:val="000000"/>
          <w:sz w:val="20"/>
        </w:rPr>
        <w:t xml:space="preserve">* </w:t>
      </w:r>
      <w:r w:rsidRPr="0012342F">
        <w:rPr>
          <w:i/>
          <w:iCs/>
          <w:sz w:val="20"/>
        </w:rPr>
        <w:t>Corresponding author</w:t>
      </w:r>
      <w:r w:rsidRPr="0012342F">
        <w:rPr>
          <w:rFonts w:eastAsia="Batang"/>
          <w:i/>
          <w:iCs/>
          <w:sz w:val="20"/>
          <w:lang w:eastAsia="ko-KR"/>
        </w:rPr>
        <w:t>: petr.bruza@fbmi.cvut.cz</w:t>
      </w:r>
    </w:p>
    <w:p w:rsidR="00776159" w:rsidRPr="0012342F" w:rsidRDefault="00776159" w:rsidP="00776159">
      <w:pPr>
        <w:pStyle w:val="Corpsdetexte"/>
        <w:ind w:firstLine="340"/>
        <w:rPr>
          <w:sz w:val="22"/>
          <w:szCs w:val="22"/>
        </w:rPr>
      </w:pPr>
      <w:r w:rsidRPr="0012342F">
        <w:rPr>
          <w:sz w:val="22"/>
          <w:szCs w:val="22"/>
        </w:rPr>
        <w:t>The design and use of a novel, table-top UV-VIS luminescence spectrometer with two excitation sources is described: a soft X-ray/XUV pulse excitation from the laser-produced plasma in gas puff target [1] of about 4 ns duration, and a conventional N</w:t>
      </w:r>
      <w:r w:rsidRPr="0012342F">
        <w:rPr>
          <w:sz w:val="22"/>
          <w:szCs w:val="22"/>
          <w:vertAlign w:val="subscript"/>
        </w:rPr>
        <w:t>2</w:t>
      </w:r>
      <w:r w:rsidRPr="0012342F">
        <w:rPr>
          <w:sz w:val="22"/>
          <w:szCs w:val="22"/>
        </w:rPr>
        <w:t xml:space="preserve"> pulse laser excitation at 337 nm (or any other UV-VIS pulse laser excitation). The XUV plasma source generates photons of either quasi-monochromatic (N target, E = 430 eV) or wide (Ar target, E = 200 ~ 600 eV) spectral range. </w:t>
      </w:r>
    </w:p>
    <w:p w:rsidR="00776159" w:rsidRPr="0012342F" w:rsidRDefault="00776159" w:rsidP="00776159">
      <w:pPr>
        <w:pStyle w:val="Corpsdetexte"/>
        <w:ind w:firstLine="340"/>
        <w:rPr>
          <w:sz w:val="22"/>
          <w:szCs w:val="22"/>
        </w:rPr>
      </w:pPr>
      <w:r w:rsidRPr="0012342F">
        <w:rPr>
          <w:sz w:val="22"/>
          <w:szCs w:val="22"/>
        </w:rPr>
        <w:t xml:space="preserve">A combination of both X-ray/XUV and UV-VIS excitation in one experimental apparatus allows </w:t>
      </w:r>
      <w:proofErr w:type="gramStart"/>
      <w:r w:rsidRPr="0012342F">
        <w:rPr>
          <w:sz w:val="22"/>
          <w:szCs w:val="22"/>
        </w:rPr>
        <w:t>to perform</w:t>
      </w:r>
      <w:proofErr w:type="gramEnd"/>
      <w:r w:rsidRPr="0012342F">
        <w:rPr>
          <w:sz w:val="22"/>
          <w:szCs w:val="22"/>
        </w:rPr>
        <w:t xml:space="preserve"> comparative luminescence spectra and kinetics measurements under the same experimental conditions. In order to demonstrate the spectrometer, the UV-VIS luminescence spectra and decay kinetics of cerium doped Lu</w:t>
      </w:r>
      <w:r w:rsidRPr="0012342F">
        <w:rPr>
          <w:sz w:val="22"/>
          <w:szCs w:val="22"/>
          <w:vertAlign w:val="subscript"/>
        </w:rPr>
        <w:t>3</w:t>
      </w:r>
      <w:r w:rsidRPr="0012342F">
        <w:rPr>
          <w:sz w:val="22"/>
          <w:szCs w:val="22"/>
        </w:rPr>
        <w:t>Al</w:t>
      </w:r>
      <w:r w:rsidRPr="0012342F">
        <w:rPr>
          <w:sz w:val="22"/>
          <w:szCs w:val="22"/>
          <w:vertAlign w:val="subscript"/>
        </w:rPr>
        <w:t>5</w:t>
      </w:r>
      <w:r w:rsidRPr="0012342F">
        <w:rPr>
          <w:sz w:val="22"/>
          <w:szCs w:val="22"/>
        </w:rPr>
        <w:t>O</w:t>
      </w:r>
      <w:r w:rsidRPr="0012342F">
        <w:rPr>
          <w:sz w:val="22"/>
          <w:szCs w:val="22"/>
          <w:vertAlign w:val="subscript"/>
        </w:rPr>
        <w:t>12</w:t>
      </w:r>
      <w:r w:rsidRPr="0012342F">
        <w:rPr>
          <w:sz w:val="22"/>
          <w:szCs w:val="22"/>
        </w:rPr>
        <w:t xml:space="preserve"> single crystal (LuAG</w:t>
      </w:r>
      <w:proofErr w:type="gramStart"/>
      <w:r w:rsidRPr="0012342F">
        <w:rPr>
          <w:sz w:val="22"/>
          <w:szCs w:val="22"/>
        </w:rPr>
        <w:t>:Ce</w:t>
      </w:r>
      <w:proofErr w:type="gramEnd"/>
      <w:r w:rsidRPr="0012342F">
        <w:rPr>
          <w:sz w:val="22"/>
          <w:szCs w:val="22"/>
        </w:rPr>
        <w:t>) scintillator  excited by XUV and UV radiation were acquired. Luminescence of doped Ce</w:t>
      </w:r>
      <w:r w:rsidRPr="0012342F">
        <w:rPr>
          <w:sz w:val="22"/>
          <w:szCs w:val="22"/>
          <w:vertAlign w:val="superscript"/>
        </w:rPr>
        <w:t>3+</w:t>
      </w:r>
      <w:r w:rsidRPr="0012342F">
        <w:rPr>
          <w:sz w:val="22"/>
          <w:szCs w:val="22"/>
        </w:rPr>
        <w:t xml:space="preserve"> ions was studied under XUV 430 eV excitation  from the laser-produced nitrogen plasma, and compared with the luminescence under 337 nm (3,68 eV) UV excitation from nitrogen laser. In the former case the excitation energy is deposited in the LuAG host, while in the latter the 4f-5d transition of Ce</w:t>
      </w:r>
      <w:r w:rsidRPr="0012342F">
        <w:rPr>
          <w:sz w:val="22"/>
          <w:szCs w:val="22"/>
          <w:vertAlign w:val="superscript"/>
        </w:rPr>
        <w:t>3+</w:t>
      </w:r>
      <w:r w:rsidRPr="0012342F">
        <w:rPr>
          <w:sz w:val="22"/>
          <w:szCs w:val="22"/>
        </w:rPr>
        <w:t xml:space="preserve"> is directly excited [2].  Furthermore, LuAG</w:t>
      </w:r>
      <w:proofErr w:type="gramStart"/>
      <w:r w:rsidRPr="0012342F">
        <w:rPr>
          <w:sz w:val="22"/>
          <w:szCs w:val="22"/>
        </w:rPr>
        <w:t>:Ce</w:t>
      </w:r>
      <w:proofErr w:type="gramEnd"/>
      <w:r w:rsidRPr="0012342F">
        <w:rPr>
          <w:sz w:val="22"/>
          <w:szCs w:val="22"/>
        </w:rPr>
        <w:t xml:space="preserve"> single crystals and single crystalline films luminescence decay profiles are compared and discussed.</w:t>
      </w:r>
    </w:p>
    <w:p w:rsidR="00776159" w:rsidRPr="0012342F" w:rsidRDefault="00776159" w:rsidP="00776159">
      <w:pPr>
        <w:pStyle w:val="Corpsdetexte"/>
        <w:ind w:firstLine="340"/>
        <w:rPr>
          <w:sz w:val="22"/>
          <w:szCs w:val="22"/>
        </w:rPr>
      </w:pPr>
    </w:p>
    <w:p w:rsidR="00776159" w:rsidRPr="0012342F" w:rsidRDefault="00776159" w:rsidP="00776159">
      <w:pPr>
        <w:pStyle w:val="Corpsdetexte"/>
        <w:tabs>
          <w:tab w:val="left" w:pos="0"/>
        </w:tabs>
        <w:spacing w:before="240" w:after="120"/>
        <w:ind w:right="-2"/>
        <w:rPr>
          <w:sz w:val="22"/>
          <w:szCs w:val="22"/>
        </w:rPr>
      </w:pPr>
    </w:p>
    <w:p w:rsidR="00776159" w:rsidRPr="0012342F" w:rsidRDefault="00776159" w:rsidP="00776159">
      <w:pPr>
        <w:pStyle w:val="Corpsdetexte"/>
        <w:tabs>
          <w:tab w:val="left" w:pos="0"/>
        </w:tabs>
        <w:spacing w:before="240" w:after="120"/>
        <w:ind w:right="-2"/>
        <w:rPr>
          <w:sz w:val="22"/>
          <w:szCs w:val="22"/>
        </w:rPr>
      </w:pPr>
      <w:r w:rsidRPr="0012342F">
        <w:rPr>
          <w:b/>
          <w:bCs/>
          <w:sz w:val="22"/>
          <w:szCs w:val="22"/>
        </w:rPr>
        <w:t xml:space="preserve">Keywords: </w:t>
      </w:r>
      <w:r w:rsidRPr="0012342F">
        <w:rPr>
          <w:sz w:val="22"/>
          <w:szCs w:val="22"/>
        </w:rPr>
        <w:t xml:space="preserve">laser produced plasma, XUV, Soft X-ray, time-resolved luminescence spectroscopy </w:t>
      </w:r>
    </w:p>
    <w:p w:rsidR="00776159" w:rsidRPr="0012342F" w:rsidRDefault="00787EA9" w:rsidP="00776159">
      <w:pPr>
        <w:pStyle w:val="Corpsdetexte"/>
        <w:tabs>
          <w:tab w:val="left" w:pos="0"/>
        </w:tabs>
        <w:spacing w:after="40"/>
        <w:ind w:right="-2"/>
      </w:pPr>
      <w:r>
        <w:pict>
          <v:rect id="_x0000_i1075" style="width:428.05pt;height:1pt" o:hrstd="t" o:hrnoshade="t" o:hr="t" fillcolor="black" stroked="f"/>
        </w:pict>
      </w:r>
    </w:p>
    <w:p w:rsidR="00776159" w:rsidRDefault="00776159" w:rsidP="00776159">
      <w:pPr>
        <w:pStyle w:val="Corpsdetexte"/>
        <w:tabs>
          <w:tab w:val="left" w:pos="0"/>
        </w:tabs>
        <w:ind w:right="-2"/>
        <w:rPr>
          <w:lang w:val="cs-CZ"/>
        </w:rPr>
      </w:pPr>
      <w:r>
        <w:rPr>
          <w:lang w:val="cs-CZ"/>
        </w:rPr>
        <w:t xml:space="preserve">[1] </w:t>
      </w:r>
      <w:r w:rsidRPr="0012342F">
        <w:rPr>
          <w:lang w:val="cs-CZ"/>
        </w:rPr>
        <w:t>C. Peth,</w:t>
      </w:r>
      <w:r>
        <w:rPr>
          <w:lang w:val="cs-CZ"/>
        </w:rPr>
        <w:t xml:space="preserve"> S. Kranzusch, K. Mann and W. Viöl, </w:t>
      </w:r>
      <w:r w:rsidRPr="0012342F">
        <w:rPr>
          <w:i/>
          <w:lang w:val="cs-CZ"/>
        </w:rPr>
        <w:t>Rev. Sci. Instr.</w:t>
      </w:r>
      <w:r w:rsidRPr="0012342F">
        <w:rPr>
          <w:lang w:val="cs-CZ"/>
        </w:rPr>
        <w:t xml:space="preserve"> </w:t>
      </w:r>
      <w:r w:rsidRPr="0012342F">
        <w:rPr>
          <w:b/>
          <w:bCs/>
          <w:lang w:val="cs-CZ"/>
        </w:rPr>
        <w:t xml:space="preserve">75 </w:t>
      </w:r>
      <w:r w:rsidRPr="0012342F">
        <w:rPr>
          <w:lang w:val="cs-CZ"/>
        </w:rPr>
        <w:t>3288 (2004)</w:t>
      </w:r>
      <w:r>
        <w:rPr>
          <w:lang w:val="cs-CZ"/>
        </w:rPr>
        <w:t>.</w:t>
      </w:r>
    </w:p>
    <w:p w:rsidR="00776159" w:rsidRPr="0012342F" w:rsidRDefault="00776159" w:rsidP="00776159">
      <w:pPr>
        <w:pStyle w:val="Corpsdetexte"/>
        <w:tabs>
          <w:tab w:val="left" w:pos="0"/>
        </w:tabs>
        <w:ind w:right="-2"/>
        <w:rPr>
          <w:szCs w:val="24"/>
          <w:lang w:val="cs-CZ"/>
        </w:rPr>
      </w:pPr>
      <w:r>
        <w:rPr>
          <w:lang w:val="cs-CZ"/>
        </w:rPr>
        <w:t xml:space="preserve">[2] </w:t>
      </w:r>
      <w:r w:rsidRPr="0012342F">
        <w:rPr>
          <w:lang w:val="cs-CZ"/>
        </w:rPr>
        <w:t>M</w:t>
      </w:r>
      <w:r>
        <w:rPr>
          <w:lang w:val="cs-CZ"/>
        </w:rPr>
        <w:t>.</w:t>
      </w:r>
      <w:r w:rsidRPr="0012342F">
        <w:rPr>
          <w:lang w:val="cs-CZ"/>
        </w:rPr>
        <w:t xml:space="preserve"> Nikl</w:t>
      </w:r>
      <w:r>
        <w:rPr>
          <w:lang w:val="cs-CZ"/>
        </w:rPr>
        <w:t>,</w:t>
      </w:r>
      <w:r w:rsidRPr="0012342F">
        <w:rPr>
          <w:lang w:val="cs-CZ"/>
        </w:rPr>
        <w:t xml:space="preserve"> </w:t>
      </w:r>
      <w:r w:rsidRPr="0012342F">
        <w:rPr>
          <w:i/>
          <w:lang w:val="cs-CZ"/>
        </w:rPr>
        <w:t>Meas. Sci. Technol.</w:t>
      </w:r>
      <w:r w:rsidRPr="0012342F">
        <w:rPr>
          <w:lang w:val="cs-CZ"/>
        </w:rPr>
        <w:t xml:space="preserve"> </w:t>
      </w:r>
      <w:r w:rsidRPr="0012342F">
        <w:rPr>
          <w:b/>
          <w:lang w:val="cs-CZ"/>
        </w:rPr>
        <w:t>17</w:t>
      </w:r>
      <w:r w:rsidRPr="0012342F">
        <w:rPr>
          <w:lang w:val="cs-CZ"/>
        </w:rPr>
        <w:t xml:space="preserve"> R37</w:t>
      </w:r>
      <w:r>
        <w:rPr>
          <w:lang w:val="cs-CZ"/>
        </w:rPr>
        <w:t xml:space="preserve"> (</w:t>
      </w:r>
      <w:r w:rsidRPr="0012342F">
        <w:rPr>
          <w:lang w:val="cs-CZ"/>
        </w:rPr>
        <w:t>2006</w:t>
      </w:r>
      <w:r>
        <w:rPr>
          <w:lang w:val="cs-CZ"/>
        </w:rPr>
        <w:t>).</w:t>
      </w:r>
    </w:p>
    <w:p w:rsidR="00776159" w:rsidRDefault="00776159">
      <w:pPr>
        <w:spacing w:after="0"/>
        <w:jc w:val="left"/>
      </w:pPr>
      <w:r>
        <w:br w:type="page"/>
      </w:r>
    </w:p>
    <w:p w:rsidR="00776159" w:rsidRDefault="000570CD" w:rsidP="000570CD">
      <w:pPr>
        <w:pStyle w:val="Lgende"/>
      </w:pPr>
      <w:bookmarkStart w:id="172" w:name="_Toc278180496"/>
      <w:r>
        <w:lastRenderedPageBreak/>
        <w:t xml:space="preserve">P </w:t>
      </w:r>
      <w:fldSimple w:instr=" SEQ P \* ARABIC ">
        <w:r w:rsidR="00E906D8">
          <w:rPr>
            <w:noProof/>
          </w:rPr>
          <w:t>9</w:t>
        </w:r>
      </w:fldSimple>
      <w:r>
        <w:t xml:space="preserve">: </w:t>
      </w:r>
      <w:r w:rsidR="00776159">
        <w:t>Solvation in Nanoconfined Liquids:  Structure and Dynamics</w:t>
      </w:r>
      <w:bookmarkEnd w:id="172"/>
      <w:r w:rsidR="00776159" w:rsidRPr="007F4BB2">
        <w:t xml:space="preserve"> </w:t>
      </w:r>
    </w:p>
    <w:p w:rsidR="00776159" w:rsidRPr="007E62F1" w:rsidRDefault="00776159" w:rsidP="00776159">
      <w:pPr>
        <w:spacing w:line="360" w:lineRule="exact"/>
        <w:rPr>
          <w:rFonts w:eastAsia="Batang"/>
          <w:color w:val="000000"/>
          <w:lang w:eastAsia="ko-KR"/>
        </w:rPr>
      </w:pPr>
      <w:r>
        <w:rPr>
          <w:rFonts w:eastAsia="Batang"/>
          <w:color w:val="000000"/>
          <w:u w:val="single"/>
          <w:lang w:eastAsia="ko-KR"/>
        </w:rPr>
        <w:t>Anthony A. Vartia</w:t>
      </w:r>
      <w:r w:rsidR="00787EA9">
        <w:rPr>
          <w:rFonts w:eastAsia="Batang"/>
          <w:color w:val="000000"/>
          <w:u w:val="single"/>
          <w:lang w:eastAsia="ko-KR"/>
        </w:rPr>
        <w:fldChar w:fldCharType="begin"/>
      </w:r>
      <w:r w:rsidR="0036132E">
        <w:instrText xml:space="preserve"> XE "</w:instrText>
      </w:r>
      <w:r w:rsidR="0036132E" w:rsidRPr="00FE18FE">
        <w:rPr>
          <w:rFonts w:eastAsia="Batang"/>
          <w:color w:val="000000"/>
          <w:u w:val="single"/>
          <w:lang w:eastAsia="ko-KR"/>
        </w:rPr>
        <w:instrText>Vartia, A.A.</w:instrText>
      </w:r>
      <w:r w:rsidR="0036132E">
        <w:instrText xml:space="preserve">" </w:instrText>
      </w:r>
      <w:r w:rsidR="00787EA9">
        <w:rPr>
          <w:rFonts w:eastAsia="Batang"/>
          <w:color w:val="000000"/>
          <w:u w:val="single"/>
          <w:lang w:eastAsia="ko-KR"/>
        </w:rPr>
        <w:fldChar w:fldCharType="end"/>
      </w:r>
      <w:r w:rsidRPr="007E62F1">
        <w:rPr>
          <w:color w:val="000000"/>
          <w:vertAlign w:val="superscript"/>
        </w:rPr>
        <w:t>1</w:t>
      </w:r>
      <w:r>
        <w:rPr>
          <w:color w:val="000000"/>
          <w:vertAlign w:val="superscript"/>
        </w:rPr>
        <w:t>,*</w:t>
      </w:r>
      <w:r>
        <w:rPr>
          <w:color w:val="000000"/>
        </w:rPr>
        <w:t>, Ward H. Thompson</w:t>
      </w:r>
      <w:r w:rsidR="00787EA9">
        <w:rPr>
          <w:color w:val="000000"/>
        </w:rPr>
        <w:fldChar w:fldCharType="begin"/>
      </w:r>
      <w:r w:rsidR="000570CD">
        <w:instrText xml:space="preserve"> XE "</w:instrText>
      </w:r>
      <w:r w:rsidR="000570CD" w:rsidRPr="00784390">
        <w:rPr>
          <w:color w:val="000000"/>
        </w:rPr>
        <w:instrText>Thompson, W.H.</w:instrText>
      </w:r>
      <w:r w:rsidR="000570CD">
        <w:instrText xml:space="preserve">" </w:instrText>
      </w:r>
      <w:r w:rsidR="00787EA9">
        <w:rPr>
          <w:color w:val="000000"/>
        </w:rPr>
        <w:fldChar w:fldCharType="end"/>
      </w:r>
      <w:r w:rsidRPr="007E62F1">
        <w:rPr>
          <w:color w:val="000000"/>
          <w:vertAlign w:val="superscript"/>
        </w:rPr>
        <w:t>1</w:t>
      </w:r>
    </w:p>
    <w:p w:rsidR="00776159" w:rsidRDefault="00776159" w:rsidP="00776159">
      <w:pPr>
        <w:pStyle w:val="Default"/>
        <w:rPr>
          <w:rFonts w:ascii="Times New Roman" w:hAnsi="Times New Roman" w:cs="Times New Roman"/>
          <w:i/>
          <w:iCs/>
          <w:sz w:val="22"/>
          <w:szCs w:val="22"/>
        </w:rPr>
      </w:pPr>
      <w:proofErr w:type="gramStart"/>
      <w:r>
        <w:rPr>
          <w:rFonts w:ascii="Times New Roman" w:hAnsi="Times New Roman" w:cs="Times New Roman"/>
          <w:sz w:val="22"/>
          <w:szCs w:val="22"/>
          <w:vertAlign w:val="superscript"/>
        </w:rPr>
        <w:t>1</w:t>
      </w:r>
      <w:r w:rsidRPr="00F23CBD">
        <w:rPr>
          <w:rFonts w:ascii="Times New Roman" w:hAnsi="Times New Roman" w:cs="Times New Roman"/>
          <w:sz w:val="22"/>
          <w:szCs w:val="22"/>
          <w:vertAlign w:val="superscript"/>
        </w:rPr>
        <w:t xml:space="preserve"> </w:t>
      </w:r>
      <w:r w:rsidRPr="00F23CBD">
        <w:rPr>
          <w:rFonts w:ascii="Times New Roman" w:hAnsi="Times New Roman" w:cs="Times New Roman"/>
          <w:i/>
          <w:iCs/>
          <w:sz w:val="22"/>
          <w:szCs w:val="22"/>
        </w:rPr>
        <w:t xml:space="preserve">Department of </w:t>
      </w:r>
      <w:r>
        <w:rPr>
          <w:rFonts w:ascii="Times New Roman" w:hAnsi="Times New Roman" w:cs="Times New Roman"/>
          <w:i/>
          <w:iCs/>
          <w:sz w:val="22"/>
          <w:szCs w:val="22"/>
        </w:rPr>
        <w:t>Chemistry</w:t>
      </w:r>
      <w:r w:rsidRPr="00F23CBD">
        <w:rPr>
          <w:rFonts w:ascii="Times New Roman" w:hAnsi="Times New Roman" w:cs="Times New Roman"/>
          <w:i/>
          <w:iCs/>
          <w:sz w:val="22"/>
          <w:szCs w:val="22"/>
        </w:rPr>
        <w:t xml:space="preserve">, University of </w:t>
      </w:r>
      <w:r>
        <w:rPr>
          <w:rFonts w:ascii="Times New Roman" w:hAnsi="Times New Roman" w:cs="Times New Roman"/>
          <w:i/>
          <w:iCs/>
          <w:sz w:val="22"/>
          <w:szCs w:val="22"/>
        </w:rPr>
        <w:t>Kansas</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66045</w:t>
      </w:r>
      <w:r w:rsidRPr="00F23CBD">
        <w:rPr>
          <w:rFonts w:ascii="Times New Roman" w:hAnsi="Times New Roman" w:cs="Times New Roman"/>
          <w:i/>
          <w:iCs/>
          <w:sz w:val="22"/>
          <w:szCs w:val="22"/>
        </w:rPr>
        <w:t xml:space="preserve">, </w:t>
      </w:r>
      <w:r>
        <w:rPr>
          <w:rFonts w:ascii="Times New Roman" w:hAnsi="Times New Roman" w:cs="Times New Roman"/>
          <w:i/>
          <w:iCs/>
          <w:sz w:val="22"/>
          <w:szCs w:val="22"/>
        </w:rPr>
        <w:t>Lawrence, KS, U.S.</w:t>
      </w:r>
      <w:proofErr w:type="gramEnd"/>
    </w:p>
    <w:p w:rsidR="00776159" w:rsidRPr="00FA6022" w:rsidRDefault="00776159" w:rsidP="00776159">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Vartia@ku.edu</w:t>
      </w:r>
    </w:p>
    <w:p w:rsidR="00776159" w:rsidRPr="00EC2565" w:rsidRDefault="00776159" w:rsidP="00776159">
      <w:pPr>
        <w:pStyle w:val="Corpsdetexte"/>
        <w:ind w:firstLine="340"/>
        <w:rPr>
          <w:sz w:val="22"/>
          <w:szCs w:val="22"/>
        </w:rPr>
      </w:pPr>
      <w:r w:rsidRPr="00E73F46">
        <w:rPr>
          <w:sz w:val="22"/>
          <w:szCs w:val="22"/>
        </w:rPr>
        <w:t>The time</w:t>
      </w:r>
      <w:r>
        <w:rPr>
          <w:sz w:val="22"/>
          <w:szCs w:val="22"/>
        </w:rPr>
        <w:t>-</w:t>
      </w:r>
      <w:r w:rsidRPr="00E73F46">
        <w:rPr>
          <w:sz w:val="22"/>
          <w:szCs w:val="22"/>
        </w:rPr>
        <w:t xml:space="preserve">dependent fluorescence spectra of dye molecules in bulk liquid solvent are frequently used to report on the timescales of solvent motions.  </w:t>
      </w:r>
      <w:proofErr w:type="gramStart"/>
      <w:r w:rsidRPr="00E73F46">
        <w:rPr>
          <w:sz w:val="22"/>
          <w:szCs w:val="22"/>
        </w:rPr>
        <w:t>Experimentally, nanoconfinement--restriction of the liquid system within a confining framework on the order of several molecular lengths--results in increased timescales relative to the corresponding bulk liquid, often with the emergence of new timescales.</w:t>
      </w:r>
      <w:proofErr w:type="gramEnd"/>
      <w:r w:rsidRPr="00E73F46">
        <w:rPr>
          <w:sz w:val="22"/>
          <w:szCs w:val="22"/>
        </w:rPr>
        <w:t xml:space="preserve">  The origin of these changes is as yet yet unclear, and a number of mechanisms have been proposed.  Molecular dynamics simulations are used to explore the structural, energetic and dynamical changes upon confinement of a liquid in a nanoscale pore.  The results are discussed in the context of understanding the mechanisms of the strongly modified behavior in experimentally-accessible systems.</w:t>
      </w:r>
    </w:p>
    <w:p w:rsidR="00776159" w:rsidRPr="00F23CBD" w:rsidRDefault="00776159" w:rsidP="00776159">
      <w:pPr>
        <w:pStyle w:val="Corpsdetexte"/>
        <w:spacing w:before="120" w:after="120"/>
        <w:ind w:right="-2"/>
        <w:jc w:val="center"/>
        <w:rPr>
          <w:sz w:val="22"/>
          <w:szCs w:val="22"/>
        </w:rPr>
      </w:pPr>
    </w:p>
    <w:p w:rsidR="00776159" w:rsidRPr="007D2F16" w:rsidRDefault="00776159" w:rsidP="00776159">
      <w:pPr>
        <w:pStyle w:val="Corpsdetexte"/>
        <w:tabs>
          <w:tab w:val="left" w:pos="0"/>
        </w:tabs>
        <w:spacing w:before="240" w:after="120"/>
        <w:ind w:right="-2"/>
        <w:rPr>
          <w:sz w:val="22"/>
          <w:szCs w:val="22"/>
        </w:rPr>
      </w:pPr>
      <w:r w:rsidRPr="00F23CBD">
        <w:rPr>
          <w:b/>
          <w:bCs/>
          <w:sz w:val="22"/>
          <w:szCs w:val="22"/>
        </w:rPr>
        <w:t xml:space="preserve">Keywords: </w:t>
      </w:r>
      <w:r>
        <w:rPr>
          <w:sz w:val="22"/>
          <w:szCs w:val="22"/>
        </w:rPr>
        <w:t>time-dependent fluorescence, reorientational dynamics, nanoconfinement</w:t>
      </w:r>
      <w:r w:rsidRPr="007D2F16">
        <w:rPr>
          <w:sz w:val="22"/>
          <w:szCs w:val="22"/>
        </w:rPr>
        <w:t xml:space="preserve"> </w:t>
      </w:r>
    </w:p>
    <w:p w:rsidR="00776159" w:rsidRDefault="00776159">
      <w:pPr>
        <w:spacing w:after="0"/>
        <w:jc w:val="left"/>
      </w:pPr>
      <w:r>
        <w:br w:type="page"/>
      </w:r>
    </w:p>
    <w:p w:rsidR="00776159" w:rsidRDefault="007356CA" w:rsidP="007356CA">
      <w:pPr>
        <w:pStyle w:val="Lgende"/>
      </w:pPr>
      <w:bookmarkStart w:id="173" w:name="_Toc278180497"/>
      <w:r>
        <w:lastRenderedPageBreak/>
        <w:t xml:space="preserve">P </w:t>
      </w:r>
      <w:fldSimple w:instr=" SEQ P \* ARABIC ">
        <w:r w:rsidR="00E906D8">
          <w:rPr>
            <w:noProof/>
          </w:rPr>
          <w:t>10</w:t>
        </w:r>
      </w:fldSimple>
      <w:r>
        <w:t xml:space="preserve">: </w:t>
      </w:r>
      <w:r w:rsidR="00776159">
        <w:rPr>
          <w:rFonts w:ascii="Times New Roman Bold" w:hAnsi="Times New Roman Bold"/>
        </w:rPr>
        <w:t>Local control in fluctuating environments</w:t>
      </w:r>
      <w:proofErr w:type="gramStart"/>
      <w:r w:rsidR="00776159">
        <w:rPr>
          <w:rFonts w:ascii="Times New Roman Bold" w:hAnsi="Times New Roman Bold"/>
        </w:rPr>
        <w:t>:</w:t>
      </w:r>
      <w:proofErr w:type="gramEnd"/>
      <w:r w:rsidR="00776159">
        <w:br/>
      </w:r>
      <w:r w:rsidR="00776159">
        <w:rPr>
          <w:rFonts w:ascii="Times New Roman Bold" w:hAnsi="Times New Roman Bold"/>
        </w:rPr>
        <w:t>Vibrational ladder climbing in carboxyhemoglobin</w:t>
      </w:r>
      <w:bookmarkEnd w:id="173"/>
    </w:p>
    <w:p w:rsidR="00776159" w:rsidRDefault="00776159" w:rsidP="00776159">
      <w:pPr>
        <w:pStyle w:val="Default"/>
        <w:rPr>
          <w:rFonts w:ascii="Times New Roman Bold" w:hAnsi="Times New Roman Bold"/>
        </w:rPr>
      </w:pPr>
    </w:p>
    <w:p w:rsidR="00776159" w:rsidRDefault="00776159" w:rsidP="00776159">
      <w:pPr>
        <w:pStyle w:val="Default"/>
        <w:rPr>
          <w:rFonts w:ascii="Times New Roman Italic" w:hAnsi="Times New Roman Italic"/>
          <w:sz w:val="22"/>
        </w:rPr>
      </w:pPr>
      <w:r>
        <w:rPr>
          <w:u w:val="single"/>
        </w:rPr>
        <w:t>A. Debnath</w:t>
      </w:r>
      <w:r w:rsidR="00787EA9">
        <w:rPr>
          <w:u w:val="single"/>
        </w:rPr>
        <w:fldChar w:fldCharType="begin"/>
      </w:r>
      <w:r w:rsidR="007356CA">
        <w:instrText xml:space="preserve"> XE "</w:instrText>
      </w:r>
      <w:r w:rsidR="007356CA" w:rsidRPr="00FE0B78">
        <w:rPr>
          <w:u w:val="single"/>
        </w:rPr>
        <w:instrText>Debnath, A.</w:instrText>
      </w:r>
      <w:r w:rsidR="007356CA">
        <w:instrText xml:space="preserve">" </w:instrText>
      </w:r>
      <w:r w:rsidR="00787EA9">
        <w:rPr>
          <w:u w:val="single"/>
        </w:rPr>
        <w:fldChar w:fldCharType="end"/>
      </w:r>
      <w:r>
        <w:rPr>
          <w:u w:val="single"/>
          <w:vertAlign w:val="superscript"/>
        </w:rPr>
        <w:t>1</w:t>
      </w:r>
      <w:r>
        <w:t>, C. Falvo</w:t>
      </w:r>
      <w:r w:rsidR="00787EA9">
        <w:fldChar w:fldCharType="begin"/>
      </w:r>
      <w:r w:rsidR="007356CA">
        <w:instrText xml:space="preserve"> XE "</w:instrText>
      </w:r>
      <w:r w:rsidR="007356CA" w:rsidRPr="00FE0B78">
        <w:instrText>Falvo, C.</w:instrText>
      </w:r>
      <w:r w:rsidR="007356CA">
        <w:instrText xml:space="preserve">" </w:instrText>
      </w:r>
      <w:r w:rsidR="00787EA9">
        <w:fldChar w:fldCharType="end"/>
      </w:r>
      <w:r>
        <w:rPr>
          <w:vertAlign w:val="superscript"/>
        </w:rPr>
        <w:t>2</w:t>
      </w:r>
      <w:r>
        <w:t>, C. Meier</w:t>
      </w:r>
      <w:r w:rsidR="00787EA9">
        <w:fldChar w:fldCharType="begin"/>
      </w:r>
      <w:r w:rsidR="007356CA">
        <w:instrText xml:space="preserve"> XE "</w:instrText>
      </w:r>
      <w:r w:rsidR="007356CA" w:rsidRPr="00FE0B78">
        <w:instrText>Meier, C.</w:instrText>
      </w:r>
      <w:r w:rsidR="007356CA">
        <w:instrText xml:space="preserve">" </w:instrText>
      </w:r>
      <w:r w:rsidR="00787EA9">
        <w:fldChar w:fldCharType="end"/>
      </w:r>
      <w:r>
        <w:rPr>
          <w:vertAlign w:val="superscript"/>
        </w:rPr>
        <w:t>1,*</w:t>
      </w:r>
    </w:p>
    <w:p w:rsidR="00776159" w:rsidRDefault="00776159" w:rsidP="00776159">
      <w:pPr>
        <w:pStyle w:val="Default"/>
        <w:rPr>
          <w:rFonts w:ascii="Times New Roman Italic" w:hAnsi="Times New Roman Italic"/>
          <w:sz w:val="22"/>
        </w:rPr>
      </w:pPr>
    </w:p>
    <w:p w:rsidR="00776159" w:rsidRPr="00776159" w:rsidRDefault="00776159" w:rsidP="00776159">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imes New Roman Italic" w:hAnsi="Times New Roman Italic"/>
          <w:sz w:val="22"/>
          <w:lang w:val="fr-FR"/>
        </w:rPr>
      </w:pPr>
      <w:r w:rsidRPr="00776159">
        <w:rPr>
          <w:sz w:val="22"/>
          <w:vertAlign w:val="superscript"/>
          <w:lang w:val="fr-FR"/>
        </w:rPr>
        <w:t xml:space="preserve">1 </w:t>
      </w:r>
      <w:r w:rsidRPr="00776159">
        <w:rPr>
          <w:rFonts w:ascii="Times New Roman Italic" w:hAnsi="Times New Roman Italic"/>
          <w:sz w:val="22"/>
          <w:lang w:val="fr-FR"/>
        </w:rPr>
        <w:t>Laboratoire Collisions, Agrégats et Réactivité, Université Paul Sabatier, 31062, Toulouse, France</w:t>
      </w:r>
    </w:p>
    <w:p w:rsidR="00776159" w:rsidRPr="00776159" w:rsidRDefault="00776159" w:rsidP="00776159">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23"/>
          <w:lang w:val="fr-FR"/>
        </w:rPr>
      </w:pPr>
      <w:r w:rsidRPr="00776159">
        <w:rPr>
          <w:sz w:val="22"/>
          <w:vertAlign w:val="superscript"/>
          <w:lang w:val="fr-FR"/>
        </w:rPr>
        <w:t>2</w:t>
      </w:r>
      <w:r w:rsidRPr="00776159">
        <w:rPr>
          <w:rFonts w:ascii="Times New Roman Italic" w:hAnsi="Times New Roman Italic"/>
          <w:sz w:val="22"/>
          <w:lang w:val="fr-FR"/>
        </w:rPr>
        <w:t xml:space="preserve"> Institut des Sciences Moléculaire d’Orsay, Université Paris-Sud, 91405 Orsay, France</w:t>
      </w:r>
      <w:r w:rsidRPr="00776159">
        <w:rPr>
          <w:rFonts w:ascii="Times New Roman Italic" w:hAnsi="Times New Roman Italic"/>
          <w:sz w:val="22"/>
          <w:lang w:val="fr-FR"/>
        </w:rPr>
        <w:cr/>
      </w:r>
    </w:p>
    <w:p w:rsidR="00776159" w:rsidRDefault="00776159" w:rsidP="00776159">
      <w:pPr>
        <w:pStyle w:val="Default"/>
        <w:rPr>
          <w:rFonts w:ascii="Times New Roman Italic" w:hAnsi="Times New Roman Italic"/>
          <w:sz w:val="20"/>
        </w:rPr>
      </w:pPr>
      <w:r>
        <w:rPr>
          <w:rFonts w:ascii="Times New Roman Italic" w:hAnsi="Times New Roman Italic"/>
          <w:sz w:val="20"/>
        </w:rPr>
        <w:t xml:space="preserve">* Corresponding author: </w:t>
      </w:r>
      <w:hyperlink r:id="rId126" w:history="1">
        <w:r>
          <w:rPr>
            <w:rFonts w:ascii="Times New Roman Italic" w:hAnsi="Times New Roman Italic"/>
            <w:color w:val="000099"/>
            <w:sz w:val="20"/>
            <w:u w:val="single"/>
          </w:rPr>
          <w:t>chris@irsamc.ups-tlse.fr</w:t>
        </w:r>
      </w:hyperlink>
    </w:p>
    <w:p w:rsidR="00776159" w:rsidRDefault="00776159" w:rsidP="00776159">
      <w:pPr>
        <w:pStyle w:val="Default"/>
        <w:rPr>
          <w:sz w:val="23"/>
        </w:rPr>
      </w:pPr>
    </w:p>
    <w:p w:rsidR="00776159" w:rsidRDefault="00776159" w:rsidP="00776159">
      <w:pPr>
        <w:pStyle w:val="Default"/>
        <w:jc w:val="both"/>
        <w:rPr>
          <w:sz w:val="22"/>
        </w:rPr>
      </w:pPr>
      <w:r>
        <w:rPr>
          <w:sz w:val="22"/>
        </w:rPr>
        <w:tab/>
        <w:t xml:space="preserve">Time resolved spectroscopy is a powerful tool to observe atomic and molecular processes at the femtosecond time scale. Additionally, with novel pulse shaping devices, not only the observation, but also the active control of these processes through shaped laser light has become possible. </w:t>
      </w:r>
    </w:p>
    <w:p w:rsidR="00776159" w:rsidRDefault="00776159" w:rsidP="00776159">
      <w:pPr>
        <w:pStyle w:val="Default"/>
        <w:jc w:val="both"/>
        <w:rPr>
          <w:sz w:val="22"/>
        </w:rPr>
      </w:pPr>
      <w:r>
        <w:rPr>
          <w:sz w:val="22"/>
        </w:rPr>
        <w:t xml:space="preserve">Theoretical simulations of these processes in complex quantum systems, such as large molecules or molecules embedded in environments, is a great challenge since they require in principle a quantum dynamical approach of high dimensionality, together with control strategies to design external fields to be employed. </w:t>
      </w:r>
    </w:p>
    <w:p w:rsidR="00776159" w:rsidRDefault="00776159" w:rsidP="00776159">
      <w:pPr>
        <w:pStyle w:val="Default"/>
        <w:ind w:firstLine="720"/>
        <w:jc w:val="both"/>
        <w:rPr>
          <w:sz w:val="22"/>
        </w:rPr>
      </w:pPr>
      <w:r>
        <w:rPr>
          <w:sz w:val="22"/>
        </w:rPr>
        <w:t xml:space="preserve">One of these strategies is local control, where the instantaneous dynamics of a quantum system is used to design external fields in order to increase a predefined objective [1-3]. To describe the dynamics, one possibility is to use a mixed quantum-classical method. In this approach, part of the system is described quantum mechanically by wave packet propagation and the much larger remaining degrees of freedom are described by classical molecular dynamics [4]. </w:t>
      </w:r>
    </w:p>
    <w:p w:rsidR="00776159" w:rsidRDefault="00776159" w:rsidP="00776159">
      <w:pPr>
        <w:pStyle w:val="Default"/>
        <w:jc w:val="both"/>
        <w:rPr>
          <w:sz w:val="22"/>
        </w:rPr>
      </w:pPr>
      <w:r>
        <w:rPr>
          <w:sz w:val="22"/>
        </w:rPr>
        <w:t xml:space="preserve">In this presentation, we present </w:t>
      </w:r>
      <w:proofErr w:type="gramStart"/>
      <w:r>
        <w:rPr>
          <w:sz w:val="22"/>
        </w:rPr>
        <w:t>a  combination</w:t>
      </w:r>
      <w:proofErr w:type="gramEnd"/>
      <w:r>
        <w:rPr>
          <w:sz w:val="22"/>
        </w:rPr>
        <w:t xml:space="preserve"> of local control theory with mixed quantum-classical dynamics to model the IR excitation of the CO stretching in carboxyhemoglobin within a fluctuating protein environment.To this end, we are using an approach developed in Ref. [5] and extented recently to simulate the active site of heme-proteins.</w:t>
      </w:r>
    </w:p>
    <w:p w:rsidR="00776159" w:rsidRDefault="00776159" w:rsidP="00776159">
      <w:pPr>
        <w:pStyle w:val="Default"/>
        <w:jc w:val="both"/>
        <w:rPr>
          <w:sz w:val="22"/>
        </w:rPr>
      </w:pPr>
      <w:r>
        <w:rPr>
          <w:sz w:val="22"/>
        </w:rPr>
        <w:t xml:space="preserve">As main results, control pulses that allow vibrational excitation to very high-lying states are presented, together with a detailed analysis of the effects of fluctuations. The pulses obtained are complex-shaped infrared pulses, which nevertheless might be within the possibility of realization in the near future [6-7]. </w:t>
      </w:r>
    </w:p>
    <w:p w:rsidR="00776159" w:rsidRDefault="00776159" w:rsidP="00776159">
      <w:pPr>
        <w:pStyle w:val="Default"/>
        <w:rPr>
          <w:sz w:val="22"/>
        </w:rPr>
      </w:pPr>
    </w:p>
    <w:p w:rsidR="00776159" w:rsidRDefault="00776159" w:rsidP="00776159">
      <w:pPr>
        <w:pStyle w:val="Default"/>
        <w:rPr>
          <w:sz w:val="22"/>
        </w:rPr>
      </w:pPr>
    </w:p>
    <w:p w:rsidR="00776159" w:rsidRDefault="00776159" w:rsidP="00776159">
      <w:pPr>
        <w:pStyle w:val="Default"/>
        <w:rPr>
          <w:sz w:val="23"/>
        </w:rPr>
      </w:pPr>
    </w:p>
    <w:p w:rsidR="00776159" w:rsidRDefault="00776159" w:rsidP="00776159">
      <w:pPr>
        <w:pStyle w:val="Default"/>
      </w:pPr>
      <w:r>
        <w:rPr>
          <w:rFonts w:ascii="Times New Roman Bold" w:hAnsi="Times New Roman Bold"/>
          <w:sz w:val="22"/>
        </w:rPr>
        <w:t xml:space="preserve">Keywords: </w:t>
      </w:r>
      <w:r>
        <w:rPr>
          <w:sz w:val="23"/>
        </w:rPr>
        <w:t>Local control, Mixed quantum-classical simulation, mid-IR pulse design.</w:t>
      </w:r>
      <w:r w:rsidR="00787EA9" w:rsidRPr="00787EA9">
        <w:pict>
          <v:rect id="_x0000_s1190" style="width:428.1pt;height:1.1pt;mso-position-horizontal-relative:char;mso-position-vertical-relative:line" fillcolor="black" stroked="f">
            <v:path arrowok="t"/>
            <v:textbox style="mso-next-textbox:#_x0000_s1190" inset="3pt,3pt,3pt,3pt">
              <w:txbxContent>
                <w:p w:rsidR="000629FF" w:rsidRDefault="000629FF" w:rsidP="0077615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lang w:eastAsia="fr-FR"/>
                    </w:rPr>
                  </w:pPr>
                </w:p>
                <w:p w:rsidR="000629FF" w:rsidRDefault="000629FF" w:rsidP="00776159"/>
              </w:txbxContent>
            </v:textbox>
            <w10:wrap type="none"/>
            <w10:anchorlock/>
          </v:rect>
        </w:pict>
      </w:r>
    </w:p>
    <w:p w:rsidR="00776159" w:rsidRDefault="00776159" w:rsidP="00776159">
      <w:pPr>
        <w:pStyle w:val="Default"/>
        <w:rPr>
          <w:sz w:val="20"/>
        </w:rPr>
      </w:pPr>
      <w:r>
        <w:rPr>
          <w:sz w:val="20"/>
        </w:rPr>
        <w:t xml:space="preserve">[1] C. Meier, V. Engel, D. J. Tannor, </w:t>
      </w:r>
      <w:r>
        <w:rPr>
          <w:rFonts w:ascii="Times New Roman Italic" w:hAnsi="Times New Roman Italic"/>
          <w:sz w:val="20"/>
        </w:rPr>
        <w:t>Adv. Chem. Phys</w:t>
      </w:r>
      <w:r>
        <w:rPr>
          <w:sz w:val="20"/>
        </w:rPr>
        <w:t xml:space="preserve">, </w:t>
      </w:r>
      <w:r>
        <w:rPr>
          <w:rFonts w:ascii="Times New Roman Bold" w:hAnsi="Times New Roman Bold"/>
          <w:sz w:val="20"/>
        </w:rPr>
        <w:t>141</w:t>
      </w:r>
      <w:r>
        <w:rPr>
          <w:sz w:val="20"/>
        </w:rPr>
        <w:t xml:space="preserve">, 29 (2009) </w:t>
      </w:r>
    </w:p>
    <w:p w:rsidR="00776159" w:rsidRPr="00400C18" w:rsidRDefault="00776159" w:rsidP="00776159">
      <w:pPr>
        <w:pStyle w:val="Default"/>
        <w:rPr>
          <w:sz w:val="20"/>
          <w:lang w:val="fr-FR"/>
        </w:rPr>
      </w:pPr>
      <w:r>
        <w:rPr>
          <w:sz w:val="20"/>
        </w:rPr>
        <w:t xml:space="preserve">[2] S. Gräfe, C. Meier and V. Engel </w:t>
      </w:r>
      <w:r>
        <w:rPr>
          <w:rFonts w:ascii="Times New Roman Italic" w:hAnsi="Times New Roman Italic"/>
          <w:sz w:val="20"/>
        </w:rPr>
        <w:t xml:space="preserve">J. Chem. </w:t>
      </w:r>
      <w:r w:rsidRPr="00400C18">
        <w:rPr>
          <w:rFonts w:ascii="Times New Roman Italic" w:hAnsi="Times New Roman Italic"/>
          <w:sz w:val="20"/>
          <w:lang w:val="fr-FR"/>
        </w:rPr>
        <w:t xml:space="preserve">Phys. </w:t>
      </w:r>
      <w:r w:rsidRPr="00400C18">
        <w:rPr>
          <w:rFonts w:ascii="Times New Roman Bold" w:hAnsi="Times New Roman Bold"/>
          <w:sz w:val="20"/>
          <w:lang w:val="fr-FR"/>
        </w:rPr>
        <w:t>122</w:t>
      </w:r>
      <w:r w:rsidRPr="00400C18">
        <w:rPr>
          <w:sz w:val="20"/>
          <w:lang w:val="fr-FR"/>
        </w:rPr>
        <w:t xml:space="preserve">, 184103 (2005) </w:t>
      </w:r>
    </w:p>
    <w:p w:rsidR="00776159" w:rsidRDefault="00776159" w:rsidP="00776159">
      <w:pPr>
        <w:pStyle w:val="Default"/>
        <w:rPr>
          <w:sz w:val="20"/>
        </w:rPr>
      </w:pPr>
      <w:r w:rsidRPr="00776159">
        <w:rPr>
          <w:sz w:val="20"/>
          <w:lang w:val="fr-FR"/>
        </w:rPr>
        <w:t xml:space="preserve">[3] P. Marquetand, C. Meier, V. Engel </w:t>
      </w:r>
      <w:r w:rsidRPr="00776159">
        <w:rPr>
          <w:rFonts w:ascii="Times New Roman Italic" w:hAnsi="Times New Roman Italic"/>
          <w:sz w:val="20"/>
          <w:lang w:val="fr-FR"/>
        </w:rPr>
        <w:t xml:space="preserve">J. Chem. </w:t>
      </w:r>
      <w:r>
        <w:rPr>
          <w:rFonts w:ascii="Times New Roman Italic" w:hAnsi="Times New Roman Italic"/>
          <w:sz w:val="20"/>
        </w:rPr>
        <w:t xml:space="preserve">Phys. </w:t>
      </w:r>
      <w:r>
        <w:rPr>
          <w:rFonts w:ascii="Times New Roman Bold" w:hAnsi="Times New Roman Bold"/>
          <w:sz w:val="20"/>
        </w:rPr>
        <w:t>123</w:t>
      </w:r>
      <w:r>
        <w:rPr>
          <w:sz w:val="20"/>
        </w:rPr>
        <w:t xml:space="preserve">, 204320 (2005) </w:t>
      </w:r>
    </w:p>
    <w:p w:rsidR="00776159" w:rsidRDefault="00776159" w:rsidP="00776159">
      <w:pPr>
        <w:pStyle w:val="Default"/>
        <w:rPr>
          <w:sz w:val="20"/>
        </w:rPr>
      </w:pPr>
      <w:r>
        <w:rPr>
          <w:sz w:val="20"/>
        </w:rPr>
        <w:t xml:space="preserve">[4] `Quantum Dynamics of complex molecular systems, D. Micha, I. Burghardt eds., Springer Series in Chemical Physics, Springer, Heidelberg (2007) </w:t>
      </w:r>
    </w:p>
    <w:p w:rsidR="00776159" w:rsidRDefault="00776159" w:rsidP="00776159">
      <w:pPr>
        <w:pStyle w:val="Default"/>
        <w:rPr>
          <w:sz w:val="20"/>
        </w:rPr>
      </w:pPr>
      <w:r>
        <w:rPr>
          <w:sz w:val="20"/>
        </w:rPr>
        <w:t xml:space="preserve">[5] S. Bagchi, C. Falvo, S. Mukamel and R. M. Hochstrasser, </w:t>
      </w:r>
      <w:r>
        <w:rPr>
          <w:rFonts w:ascii="Times New Roman Italic" w:hAnsi="Times New Roman Italic"/>
          <w:sz w:val="20"/>
        </w:rPr>
        <w:t>J. Phys. Chem. B</w:t>
      </w:r>
      <w:r>
        <w:rPr>
          <w:sz w:val="20"/>
        </w:rPr>
        <w:t xml:space="preserve">, </w:t>
      </w:r>
      <w:r>
        <w:rPr>
          <w:rFonts w:ascii="Times New Roman Bold" w:hAnsi="Times New Roman Bold"/>
          <w:sz w:val="20"/>
        </w:rPr>
        <w:t>113</w:t>
      </w:r>
      <w:r>
        <w:rPr>
          <w:sz w:val="20"/>
        </w:rPr>
        <w:t xml:space="preserve">, 11260 (2009). </w:t>
      </w:r>
    </w:p>
    <w:p w:rsidR="00776159" w:rsidRDefault="00776159" w:rsidP="00776159">
      <w:pPr>
        <w:pStyle w:val="Default"/>
        <w:rPr>
          <w:sz w:val="20"/>
        </w:rPr>
      </w:pPr>
      <w:r>
        <w:rPr>
          <w:sz w:val="20"/>
        </w:rPr>
        <w:t xml:space="preserve">[6] David B. Strasfeld, Sang-Hee Shim, and Martin T. Zanni, </w:t>
      </w:r>
      <w:r>
        <w:rPr>
          <w:rFonts w:ascii="Times New Roman Italic" w:hAnsi="Times New Roman Italic"/>
          <w:sz w:val="20"/>
        </w:rPr>
        <w:t>Phys. Rev. Lett</w:t>
      </w:r>
      <w:r>
        <w:rPr>
          <w:sz w:val="20"/>
        </w:rPr>
        <w:t xml:space="preserve">. </w:t>
      </w:r>
      <w:r>
        <w:rPr>
          <w:rFonts w:ascii="Times New Roman Bold" w:hAnsi="Times New Roman Bold"/>
          <w:sz w:val="20"/>
        </w:rPr>
        <w:t>99</w:t>
      </w:r>
      <w:r>
        <w:rPr>
          <w:sz w:val="20"/>
        </w:rPr>
        <w:t xml:space="preserve">, 038102 (2007) </w:t>
      </w:r>
    </w:p>
    <w:p w:rsidR="00776159" w:rsidRPr="00512A56" w:rsidRDefault="00776159" w:rsidP="00776159">
      <w:pPr>
        <w:pStyle w:val="Default"/>
        <w:rPr>
          <w:sz w:val="20"/>
          <w:lang w:eastAsia="fr-FR"/>
        </w:rPr>
      </w:pPr>
      <w:r>
        <w:rPr>
          <w:sz w:val="20"/>
        </w:rPr>
        <w:t xml:space="preserve">[7] S.-H. Shim, D. B. Strasfeld, E. C. Fulmer, M. T. Zanni, </w:t>
      </w:r>
      <w:r>
        <w:rPr>
          <w:rFonts w:ascii="Times New Roman Italic" w:hAnsi="Times New Roman Italic"/>
          <w:sz w:val="20"/>
        </w:rPr>
        <w:t xml:space="preserve">Optics </w:t>
      </w:r>
      <w:proofErr w:type="gramStart"/>
      <w:r>
        <w:rPr>
          <w:rFonts w:ascii="Times New Roman Italic" w:hAnsi="Times New Roman Italic"/>
          <w:sz w:val="20"/>
        </w:rPr>
        <w:t>Lett.</w:t>
      </w:r>
      <w:r>
        <w:rPr>
          <w:sz w:val="20"/>
        </w:rPr>
        <w:t>,</w:t>
      </w:r>
      <w:proofErr w:type="gramEnd"/>
      <w:r>
        <w:rPr>
          <w:sz w:val="20"/>
        </w:rPr>
        <w:t xml:space="preserve"> </w:t>
      </w:r>
      <w:r>
        <w:rPr>
          <w:rFonts w:ascii="Times New Roman Bold" w:hAnsi="Times New Roman Bold"/>
          <w:sz w:val="20"/>
        </w:rPr>
        <w:t xml:space="preserve">31, </w:t>
      </w:r>
      <w:r>
        <w:rPr>
          <w:sz w:val="20"/>
        </w:rPr>
        <w:t>838-840 (2006).</w:t>
      </w:r>
    </w:p>
    <w:p w:rsidR="00776159" w:rsidRPr="00512A56" w:rsidRDefault="00776159">
      <w:pPr>
        <w:spacing w:after="0"/>
        <w:jc w:val="left"/>
      </w:pPr>
      <w:r w:rsidRPr="00512A56">
        <w:br w:type="page"/>
      </w:r>
    </w:p>
    <w:p w:rsidR="00F6056D" w:rsidRDefault="003E7EA0" w:rsidP="003E7EA0">
      <w:pPr>
        <w:pStyle w:val="Lgende"/>
      </w:pPr>
      <w:bookmarkStart w:id="174" w:name="_Toc278180498"/>
      <w:r>
        <w:lastRenderedPageBreak/>
        <w:t xml:space="preserve">P </w:t>
      </w:r>
      <w:fldSimple w:instr=" SEQ P \* ARABIC ">
        <w:r w:rsidR="00E906D8">
          <w:rPr>
            <w:noProof/>
          </w:rPr>
          <w:t>11</w:t>
        </w:r>
      </w:fldSimple>
      <w:r>
        <w:t xml:space="preserve">: </w:t>
      </w:r>
      <w:r w:rsidR="00F6056D">
        <w:t>Effect of temperature on the uranyl adsorption at the water / TiO</w:t>
      </w:r>
      <w:r w:rsidR="00F6056D">
        <w:rPr>
          <w:vertAlign w:val="subscript"/>
        </w:rPr>
        <w:t>2</w:t>
      </w:r>
      <w:r w:rsidR="00F6056D">
        <w:t xml:space="preserve"> – rutile (110) interface by first-principles molecular dynamics</w:t>
      </w:r>
      <w:bookmarkEnd w:id="174"/>
    </w:p>
    <w:p w:rsidR="00F6056D" w:rsidRPr="00F6056D" w:rsidRDefault="00F6056D" w:rsidP="00F6056D">
      <w:pPr>
        <w:spacing w:line="360" w:lineRule="exact"/>
        <w:rPr>
          <w:rFonts w:eastAsia="Batang"/>
          <w:color w:val="000000"/>
          <w:vertAlign w:val="superscript"/>
          <w:lang w:val="fr-FR" w:eastAsia="ko-KR"/>
        </w:rPr>
      </w:pPr>
      <w:r>
        <w:rPr>
          <w:rFonts w:eastAsia="Batang"/>
          <w:color w:val="000000"/>
          <w:u w:val="single"/>
          <w:lang w:val="fr-FR" w:eastAsia="ko-KR"/>
        </w:rPr>
        <w:t>K.Sebbari</w:t>
      </w:r>
      <w:r w:rsidR="00787EA9">
        <w:rPr>
          <w:rFonts w:eastAsia="Batang"/>
          <w:color w:val="000000"/>
          <w:u w:val="single"/>
          <w:lang w:val="fr-FR" w:eastAsia="ko-KR"/>
        </w:rPr>
        <w:fldChar w:fldCharType="begin"/>
      </w:r>
      <w:r w:rsidR="0036132E" w:rsidRPr="0036132E">
        <w:rPr>
          <w:lang w:val="fr-FR"/>
        </w:rPr>
        <w:instrText xml:space="preserve"> XE "</w:instrText>
      </w:r>
      <w:r w:rsidR="0036132E" w:rsidRPr="00156C43">
        <w:rPr>
          <w:rFonts w:eastAsia="Batang"/>
          <w:color w:val="000000"/>
          <w:u w:val="single"/>
          <w:lang w:val="fr-FR" w:eastAsia="ko-KR"/>
        </w:rPr>
        <w:instrText>Sebbari, K.</w:instrText>
      </w:r>
      <w:r w:rsidR="0036132E" w:rsidRPr="0036132E">
        <w:rPr>
          <w:lang w:val="fr-FR"/>
        </w:rPr>
        <w:instrText xml:space="preserve">" </w:instrText>
      </w:r>
      <w:r w:rsidR="00787EA9">
        <w:rPr>
          <w:rFonts w:eastAsia="Batang"/>
          <w:color w:val="000000"/>
          <w:u w:val="single"/>
          <w:lang w:val="fr-FR" w:eastAsia="ko-KR"/>
        </w:rPr>
        <w:fldChar w:fldCharType="end"/>
      </w:r>
      <w:r>
        <w:rPr>
          <w:color w:val="000000"/>
          <w:vertAlign w:val="superscript"/>
          <w:lang w:val="fr-FR"/>
        </w:rPr>
        <w:t>1,2*</w:t>
      </w:r>
      <w:r>
        <w:rPr>
          <w:color w:val="000000"/>
          <w:lang w:val="fr-FR"/>
        </w:rPr>
        <w:t>, C. Domain</w:t>
      </w:r>
      <w:r w:rsidR="00787EA9">
        <w:rPr>
          <w:color w:val="000000"/>
          <w:lang w:val="fr-FR"/>
        </w:rPr>
        <w:fldChar w:fldCharType="begin"/>
      </w:r>
      <w:r w:rsidR="003E7EA0" w:rsidRPr="003E7EA0">
        <w:rPr>
          <w:lang w:val="fr-FR"/>
        </w:rPr>
        <w:instrText xml:space="preserve"> XE "</w:instrText>
      </w:r>
      <w:r w:rsidR="003E7EA0" w:rsidRPr="00EB61FB">
        <w:rPr>
          <w:color w:val="000000"/>
          <w:lang w:val="fr-FR"/>
        </w:rPr>
        <w:instrText>Domain, C.</w:instrText>
      </w:r>
      <w:r w:rsidR="003E7EA0" w:rsidRPr="003E7EA0">
        <w:rPr>
          <w:lang w:val="fr-FR"/>
        </w:rPr>
        <w:instrText xml:space="preserve">" </w:instrText>
      </w:r>
      <w:r w:rsidR="00787EA9">
        <w:rPr>
          <w:color w:val="000000"/>
          <w:lang w:val="fr-FR"/>
        </w:rPr>
        <w:fldChar w:fldCharType="end"/>
      </w:r>
      <w:r>
        <w:rPr>
          <w:color w:val="000000"/>
          <w:vertAlign w:val="superscript"/>
          <w:lang w:val="fr-FR"/>
        </w:rPr>
        <w:t>1</w:t>
      </w:r>
      <w:r>
        <w:rPr>
          <w:color w:val="000000"/>
          <w:lang w:val="fr-FR"/>
        </w:rPr>
        <w:t>, J. Roques</w:t>
      </w:r>
      <w:r w:rsidR="00787EA9">
        <w:rPr>
          <w:color w:val="000000"/>
          <w:lang w:val="fr-FR"/>
        </w:rPr>
        <w:fldChar w:fldCharType="begin"/>
      </w:r>
      <w:r w:rsidR="003E7EA0" w:rsidRPr="003E7EA0">
        <w:rPr>
          <w:lang w:val="fr-FR"/>
        </w:rPr>
        <w:instrText xml:space="preserve"> XE "</w:instrText>
      </w:r>
      <w:r w:rsidR="003E7EA0" w:rsidRPr="00EB61FB">
        <w:rPr>
          <w:color w:val="000000"/>
          <w:lang w:val="fr-FR"/>
        </w:rPr>
        <w:instrText>Roques, J.</w:instrText>
      </w:r>
      <w:r w:rsidR="003E7EA0" w:rsidRPr="003E7EA0">
        <w:rPr>
          <w:lang w:val="fr-FR"/>
        </w:rPr>
        <w:instrText xml:space="preserve">" </w:instrText>
      </w:r>
      <w:r w:rsidR="00787EA9">
        <w:rPr>
          <w:color w:val="000000"/>
          <w:lang w:val="fr-FR"/>
        </w:rPr>
        <w:fldChar w:fldCharType="end"/>
      </w:r>
      <w:r w:rsidRPr="00F6056D">
        <w:rPr>
          <w:vertAlign w:val="superscript"/>
          <w:lang w:val="fr-FR"/>
        </w:rPr>
        <w:t>2</w:t>
      </w:r>
      <w:r w:rsidRPr="00F6056D">
        <w:rPr>
          <w:color w:val="000000"/>
          <w:lang w:val="fr-FR"/>
        </w:rPr>
        <w:t>, H. Perron</w:t>
      </w:r>
      <w:r w:rsidR="00787EA9">
        <w:rPr>
          <w:color w:val="000000"/>
          <w:lang w:val="fr-FR"/>
        </w:rPr>
        <w:fldChar w:fldCharType="begin"/>
      </w:r>
      <w:r w:rsidR="003E7EA0" w:rsidRPr="003E7EA0">
        <w:rPr>
          <w:lang w:val="fr-FR"/>
        </w:rPr>
        <w:instrText xml:space="preserve"> XE "</w:instrText>
      </w:r>
      <w:r w:rsidR="003E7EA0" w:rsidRPr="00EB61FB">
        <w:rPr>
          <w:color w:val="000000"/>
          <w:lang w:val="fr-FR"/>
        </w:rPr>
        <w:instrText>Perron, H.</w:instrText>
      </w:r>
      <w:r w:rsidR="003E7EA0" w:rsidRPr="003E7EA0">
        <w:rPr>
          <w:lang w:val="fr-FR"/>
        </w:rPr>
        <w:instrText xml:space="preserve">" </w:instrText>
      </w:r>
      <w:r w:rsidR="00787EA9">
        <w:rPr>
          <w:color w:val="000000"/>
          <w:lang w:val="fr-FR"/>
        </w:rPr>
        <w:fldChar w:fldCharType="end"/>
      </w:r>
      <w:r w:rsidRPr="00F6056D">
        <w:rPr>
          <w:color w:val="000000"/>
          <w:vertAlign w:val="superscript"/>
          <w:lang w:val="fr-FR"/>
        </w:rPr>
        <w:t>1</w:t>
      </w:r>
      <w:r w:rsidRPr="00F6056D">
        <w:rPr>
          <w:color w:val="000000"/>
          <w:lang w:val="fr-FR"/>
        </w:rPr>
        <w:t>, E. Simoni</w:t>
      </w:r>
      <w:r w:rsidR="00787EA9">
        <w:rPr>
          <w:color w:val="000000"/>
          <w:lang w:val="fr-FR"/>
        </w:rPr>
        <w:fldChar w:fldCharType="begin"/>
      </w:r>
      <w:r w:rsidR="003E7EA0" w:rsidRPr="003E7EA0">
        <w:rPr>
          <w:lang w:val="fr-FR"/>
        </w:rPr>
        <w:instrText xml:space="preserve"> XE "</w:instrText>
      </w:r>
      <w:r w:rsidR="003E7EA0" w:rsidRPr="00EB61FB">
        <w:rPr>
          <w:color w:val="000000"/>
          <w:lang w:val="fr-FR"/>
        </w:rPr>
        <w:instrText>Simoni, E.</w:instrText>
      </w:r>
      <w:r w:rsidR="003E7EA0" w:rsidRPr="003E7EA0">
        <w:rPr>
          <w:lang w:val="fr-FR"/>
        </w:rPr>
        <w:instrText xml:space="preserve">" </w:instrText>
      </w:r>
      <w:r w:rsidR="00787EA9">
        <w:rPr>
          <w:color w:val="000000"/>
          <w:lang w:val="fr-FR"/>
        </w:rPr>
        <w:fldChar w:fldCharType="end"/>
      </w:r>
      <w:r w:rsidRPr="00F6056D">
        <w:rPr>
          <w:color w:val="000000"/>
          <w:vertAlign w:val="superscript"/>
          <w:lang w:val="fr-FR"/>
        </w:rPr>
        <w:t>2</w:t>
      </w:r>
      <w:r w:rsidRPr="00F6056D">
        <w:rPr>
          <w:color w:val="000000"/>
          <w:lang w:val="fr-FR"/>
        </w:rPr>
        <w:t>, H. Catalette</w:t>
      </w:r>
      <w:r w:rsidR="00787EA9">
        <w:rPr>
          <w:color w:val="000000"/>
          <w:lang w:val="fr-FR"/>
        </w:rPr>
        <w:fldChar w:fldCharType="begin"/>
      </w:r>
      <w:r w:rsidR="003E7EA0" w:rsidRPr="003E7EA0">
        <w:rPr>
          <w:lang w:val="fr-FR"/>
        </w:rPr>
        <w:instrText xml:space="preserve"> XE "</w:instrText>
      </w:r>
      <w:r w:rsidR="003E7EA0" w:rsidRPr="00EB61FB">
        <w:rPr>
          <w:color w:val="000000"/>
          <w:lang w:val="fr-FR"/>
        </w:rPr>
        <w:instrText>Catalette, H.</w:instrText>
      </w:r>
      <w:r w:rsidR="003E7EA0" w:rsidRPr="003E7EA0">
        <w:rPr>
          <w:lang w:val="fr-FR"/>
        </w:rPr>
        <w:instrText xml:space="preserve">" </w:instrText>
      </w:r>
      <w:r w:rsidR="00787EA9">
        <w:rPr>
          <w:color w:val="000000"/>
          <w:lang w:val="fr-FR"/>
        </w:rPr>
        <w:fldChar w:fldCharType="end"/>
      </w:r>
      <w:r w:rsidRPr="00F6056D">
        <w:rPr>
          <w:color w:val="000000"/>
          <w:vertAlign w:val="superscript"/>
          <w:lang w:val="fr-FR"/>
        </w:rPr>
        <w:t>3</w:t>
      </w:r>
    </w:p>
    <w:p w:rsidR="00F6056D" w:rsidRDefault="00F6056D" w:rsidP="00F6056D">
      <w:pPr>
        <w:pStyle w:val="Default"/>
        <w:rPr>
          <w:rFonts w:ascii="Times New Roman" w:hAnsi="Times New Roman"/>
          <w:i/>
          <w:iCs/>
          <w:sz w:val="22"/>
          <w:szCs w:val="22"/>
          <w:lang w:val="fr-FR"/>
        </w:rPr>
      </w:pPr>
      <w:r>
        <w:rPr>
          <w:rFonts w:ascii="Times New Roman" w:hAnsi="Times New Roman"/>
          <w:sz w:val="22"/>
          <w:szCs w:val="22"/>
          <w:vertAlign w:val="superscript"/>
          <w:lang w:val="fr-FR"/>
        </w:rPr>
        <w:t xml:space="preserve">1 </w:t>
      </w:r>
      <w:r>
        <w:rPr>
          <w:rFonts w:ascii="Times New Roman" w:hAnsi="Times New Roman"/>
          <w:i/>
          <w:iCs/>
          <w:sz w:val="22"/>
          <w:szCs w:val="22"/>
          <w:lang w:val="fr-FR"/>
        </w:rPr>
        <w:t>EDF R&amp;D, Département Matériaux et Mécanique des Composants, Les Renardières, Ecuelles, 77818, Moret-sur-Loing Cedex, France</w:t>
      </w:r>
    </w:p>
    <w:p w:rsidR="00F6056D" w:rsidRDefault="00F6056D" w:rsidP="00F6056D">
      <w:pPr>
        <w:pStyle w:val="Default"/>
        <w:rPr>
          <w:rFonts w:ascii="Times New Roman" w:hAnsi="Times New Roman"/>
          <w:i/>
          <w:iCs/>
          <w:sz w:val="22"/>
          <w:szCs w:val="22"/>
          <w:lang w:val="fr-FR"/>
        </w:rPr>
      </w:pPr>
      <w:r>
        <w:rPr>
          <w:rFonts w:ascii="Times New Roman" w:hAnsi="Times New Roman"/>
          <w:sz w:val="22"/>
          <w:szCs w:val="22"/>
          <w:vertAlign w:val="superscript"/>
          <w:lang w:val="fr-FR"/>
        </w:rPr>
        <w:t xml:space="preserve">2 </w:t>
      </w:r>
      <w:r>
        <w:rPr>
          <w:rFonts w:ascii="Times New Roman" w:hAnsi="Times New Roman"/>
          <w:i/>
          <w:iCs/>
          <w:sz w:val="22"/>
          <w:szCs w:val="22"/>
          <w:lang w:val="fr-FR"/>
        </w:rPr>
        <w:t>IPN Orsay (Institut de Physique Nucléaire) UMR 8608, Université Paris XI, Bâtiment 100, 91406, Orsay Cedex, France</w:t>
      </w:r>
    </w:p>
    <w:p w:rsidR="00F6056D" w:rsidRDefault="00F6056D" w:rsidP="00F6056D">
      <w:pPr>
        <w:pStyle w:val="Default"/>
        <w:rPr>
          <w:rFonts w:ascii="Times New Roman" w:hAnsi="Times New Roman"/>
          <w:i/>
          <w:iCs/>
          <w:sz w:val="22"/>
          <w:szCs w:val="22"/>
          <w:lang w:val="fr-FR"/>
        </w:rPr>
      </w:pPr>
      <w:r>
        <w:rPr>
          <w:rFonts w:ascii="Times New Roman" w:hAnsi="Times New Roman"/>
          <w:sz w:val="22"/>
          <w:szCs w:val="22"/>
          <w:vertAlign w:val="superscript"/>
          <w:lang w:val="fr-FR"/>
        </w:rPr>
        <w:t xml:space="preserve">3 </w:t>
      </w:r>
      <w:r>
        <w:rPr>
          <w:rFonts w:ascii="Times New Roman" w:hAnsi="Times New Roman"/>
          <w:i/>
          <w:iCs/>
          <w:sz w:val="22"/>
          <w:szCs w:val="22"/>
          <w:lang w:val="fr-FR"/>
        </w:rPr>
        <w:t>EDF R&amp;D, 1 avenue du Général de Gaulle BP 408, 92141 Clamart Cedex, France</w:t>
      </w:r>
    </w:p>
    <w:p w:rsidR="00F6056D" w:rsidRDefault="00F6056D" w:rsidP="00F6056D">
      <w:pPr>
        <w:spacing w:line="300" w:lineRule="exact"/>
        <w:rPr>
          <w:rFonts w:eastAsia="Batang"/>
          <w:i/>
          <w:iCs/>
          <w:color w:val="000000"/>
          <w:sz w:val="20"/>
          <w:lang w:eastAsia="ko-KR"/>
        </w:rPr>
      </w:pPr>
      <w:r>
        <w:rPr>
          <w:i/>
          <w:iCs/>
          <w:color w:val="000000"/>
          <w:sz w:val="20"/>
        </w:rPr>
        <w:t xml:space="preserve">* </w:t>
      </w:r>
      <w:r>
        <w:rPr>
          <w:i/>
          <w:iCs/>
          <w:sz w:val="20"/>
        </w:rPr>
        <w:t>Corresponding author</w:t>
      </w:r>
      <w:r>
        <w:rPr>
          <w:rFonts w:eastAsia="Batang"/>
          <w:i/>
          <w:iCs/>
          <w:sz w:val="20"/>
          <w:lang w:eastAsia="ko-KR"/>
        </w:rPr>
        <w:t>:</w:t>
      </w:r>
      <w:r>
        <w:rPr>
          <w:i/>
          <w:iCs/>
          <w:sz w:val="20"/>
        </w:rPr>
        <w:t xml:space="preserve"> karim.sebbari-externe@edf.fr</w:t>
      </w:r>
    </w:p>
    <w:p w:rsidR="00F6056D" w:rsidRDefault="00F6056D" w:rsidP="00F6056D">
      <w:pPr>
        <w:pStyle w:val="Corpsdetexte"/>
        <w:ind w:firstLine="340"/>
        <w:rPr>
          <w:sz w:val="22"/>
          <w:szCs w:val="22"/>
        </w:rPr>
      </w:pPr>
      <w:r>
        <w:rPr>
          <w:sz w:val="22"/>
          <w:szCs w:val="22"/>
        </w:rPr>
        <w:t>This work, performed in the frame of an EDF R&amp;D / IPN Orsay partnership, deals with the studies related to the near field of the nuclear wastes in deep geological repository and the management of the dosimetry in the primary cooling circuit of nuclear plant. In both cases, experimental</w:t>
      </w:r>
      <w:r>
        <w:rPr>
          <w:i/>
          <w:sz w:val="22"/>
          <w:szCs w:val="22"/>
        </w:rPr>
        <w:t xml:space="preserve"> </w:t>
      </w:r>
      <w:r>
        <w:rPr>
          <w:sz w:val="22"/>
          <w:szCs w:val="22"/>
        </w:rPr>
        <w:t>investigations of radioelements adsorption at liquid / solid interfaces are complex, more particularly at high temperature. Therefore, the use of atomic scale modeling, such as molecular dynamics based on the Density Functional Theory, can give some insights on structural and energetic properties, but mostly of elementary process encountered (adsorption, proton transfer, surface complexation…). This technique was applied to study the effect of temperature on a methodological system: the uranyl UO</w:t>
      </w:r>
      <w:r>
        <w:rPr>
          <w:sz w:val="22"/>
          <w:szCs w:val="22"/>
          <w:vertAlign w:val="subscript"/>
        </w:rPr>
        <w:t>2</w:t>
      </w:r>
      <w:r>
        <w:rPr>
          <w:sz w:val="22"/>
          <w:szCs w:val="22"/>
          <w:vertAlign w:val="superscript"/>
        </w:rPr>
        <w:t>2+</w:t>
      </w:r>
      <w:r>
        <w:rPr>
          <w:sz w:val="22"/>
          <w:szCs w:val="22"/>
        </w:rPr>
        <w:t xml:space="preserve"> adsorption on the water / rutile TiO</w:t>
      </w:r>
      <w:r>
        <w:rPr>
          <w:sz w:val="22"/>
          <w:szCs w:val="22"/>
          <w:vertAlign w:val="subscript"/>
        </w:rPr>
        <w:t>2</w:t>
      </w:r>
      <w:r>
        <w:rPr>
          <w:sz w:val="22"/>
          <w:szCs w:val="22"/>
        </w:rPr>
        <w:t xml:space="preserve"> interface. </w:t>
      </w:r>
    </w:p>
    <w:p w:rsidR="00F6056D" w:rsidRDefault="00F6056D" w:rsidP="00F6056D">
      <w:pPr>
        <w:pStyle w:val="Corpsdetexte"/>
        <w:ind w:firstLine="340"/>
        <w:rPr>
          <w:sz w:val="22"/>
          <w:szCs w:val="22"/>
        </w:rPr>
      </w:pPr>
      <w:r>
        <w:rPr>
          <w:sz w:val="22"/>
          <w:szCs w:val="22"/>
        </w:rPr>
        <w:t>First, some features of the first adsorbed water layers at the interface were determined. It was shown that water molecules are strongly structured up to 4-5 Å above the surface and the first hydration layer is partly dissociated with temperature. This last point is used to develop a method to estimate the evolution of the zero point charge of surface (ZPC) with temperature.</w:t>
      </w:r>
    </w:p>
    <w:p w:rsidR="00F6056D" w:rsidRDefault="00F6056D" w:rsidP="00F6056D">
      <w:pPr>
        <w:pStyle w:val="Corpsdetexte"/>
        <w:ind w:firstLine="340"/>
        <w:rPr>
          <w:sz w:val="22"/>
          <w:szCs w:val="22"/>
        </w:rPr>
      </w:pPr>
      <w:r>
        <w:rPr>
          <w:sz w:val="22"/>
          <w:szCs w:val="22"/>
        </w:rPr>
        <w:t>Secondly, the behavior of uranyl in solution was investigated as a function of temperature (293 - 425 K). The structural parameters obtained at 293 K agree well with experimental [1]. The first hydration shell, composed of 5 water molecules, is located at 2.43 +/- 0.09 Å from uranium atom (exp. 2.42 Å); no water molecules exchange was observed with the solvent within the 30 ps long simulation. The second hydration shell, at 4.57 +/- 0.41 Å (exp. 4.46 Å), is composed of 10 water molecules in the equatorial position; and around 2 – 4 molecules in apical position. Two water molecules exchange mechanisms with the solvent, depending on the equatorial and apical position, were characterized. However when the temperature increases (425 K), the first shell is perturbed.</w:t>
      </w:r>
    </w:p>
    <w:p w:rsidR="00F6056D" w:rsidRDefault="00F6056D" w:rsidP="00F6056D">
      <w:pPr>
        <w:pStyle w:val="Corpsdetexte"/>
        <w:ind w:firstLine="340"/>
        <w:rPr>
          <w:sz w:val="22"/>
          <w:szCs w:val="22"/>
        </w:rPr>
      </w:pPr>
      <w:r>
        <w:rPr>
          <w:sz w:val="22"/>
          <w:szCs w:val="22"/>
        </w:rPr>
        <w:t>Finally, the uranyl adsorption at the water / rutile TiO</w:t>
      </w:r>
      <w:r>
        <w:rPr>
          <w:sz w:val="22"/>
          <w:szCs w:val="22"/>
          <w:vertAlign w:val="subscript"/>
        </w:rPr>
        <w:t>2</w:t>
      </w:r>
      <w:r>
        <w:rPr>
          <w:sz w:val="22"/>
          <w:szCs w:val="22"/>
        </w:rPr>
        <w:t xml:space="preserve"> interface was studied versus temperature. According to EXAFS data [2], uranyl bonds to the surface as a bidentate complex with </w:t>
      </w:r>
      <w:proofErr w:type="gramStart"/>
      <w:r>
        <w:rPr>
          <w:sz w:val="22"/>
          <w:szCs w:val="22"/>
        </w:rPr>
        <w:t>d(</w:t>
      </w:r>
      <w:proofErr w:type="gramEnd"/>
      <w:r>
        <w:rPr>
          <w:sz w:val="22"/>
          <w:szCs w:val="22"/>
        </w:rPr>
        <w:t>U-O</w:t>
      </w:r>
      <w:r>
        <w:rPr>
          <w:sz w:val="22"/>
          <w:szCs w:val="22"/>
          <w:vertAlign w:val="subscript"/>
        </w:rPr>
        <w:t>surface</w:t>
      </w:r>
      <w:r>
        <w:rPr>
          <w:sz w:val="22"/>
          <w:szCs w:val="22"/>
        </w:rPr>
        <w:t>) = 2.31 Å and its first hydration shell saturated with 3 water molecules (d(U-O</w:t>
      </w:r>
      <w:r>
        <w:rPr>
          <w:sz w:val="22"/>
          <w:szCs w:val="22"/>
          <w:vertAlign w:val="subscript"/>
        </w:rPr>
        <w:t>water</w:t>
      </w:r>
      <w:r>
        <w:rPr>
          <w:sz w:val="22"/>
          <w:szCs w:val="22"/>
        </w:rPr>
        <w:t xml:space="preserve"> = 2.49 Å). Using </w:t>
      </w:r>
      <w:r>
        <w:rPr>
          <w:i/>
          <w:sz w:val="22"/>
          <w:szCs w:val="22"/>
        </w:rPr>
        <w:t xml:space="preserve">ab initio </w:t>
      </w:r>
      <w:r>
        <w:rPr>
          <w:sz w:val="22"/>
          <w:szCs w:val="22"/>
        </w:rPr>
        <w:t>molecular dynamics at 293K, the structural parameters are calculated in good agreement with experimental. In addition, as temperature increases (up to 425 K), it was shown that the bidentate complex was stabilized with a loss of one water molecule in the uranium first shell.</w:t>
      </w:r>
    </w:p>
    <w:p w:rsidR="00F6056D" w:rsidRDefault="00F6056D" w:rsidP="00F6056D">
      <w:pPr>
        <w:pStyle w:val="Corpsdetexte"/>
        <w:ind w:firstLine="340"/>
        <w:rPr>
          <w:sz w:val="22"/>
          <w:szCs w:val="22"/>
        </w:rPr>
      </w:pPr>
      <w:r>
        <w:rPr>
          <w:sz w:val="22"/>
          <w:szCs w:val="22"/>
        </w:rPr>
        <w:t>Currently, efforts are made to apply this methodology to the water / nickel oxide interface.</w:t>
      </w:r>
    </w:p>
    <w:p w:rsidR="00F6056D" w:rsidRDefault="00F6056D" w:rsidP="00F6056D">
      <w:pPr>
        <w:pStyle w:val="Corpsdetexte"/>
        <w:tabs>
          <w:tab w:val="left" w:pos="0"/>
        </w:tabs>
        <w:spacing w:before="240" w:after="120"/>
        <w:ind w:right="-2"/>
        <w:rPr>
          <w:b/>
          <w:bCs/>
          <w:sz w:val="22"/>
          <w:szCs w:val="22"/>
        </w:rPr>
      </w:pPr>
    </w:p>
    <w:p w:rsidR="00F6056D" w:rsidRDefault="00F6056D" w:rsidP="00F6056D">
      <w:pPr>
        <w:pStyle w:val="Corpsdetexte"/>
        <w:tabs>
          <w:tab w:val="left" w:pos="0"/>
        </w:tabs>
        <w:spacing w:before="240" w:after="120"/>
        <w:ind w:right="-2"/>
        <w:rPr>
          <w:sz w:val="22"/>
          <w:szCs w:val="22"/>
        </w:rPr>
      </w:pPr>
      <w:r>
        <w:rPr>
          <w:b/>
          <w:bCs/>
          <w:sz w:val="22"/>
          <w:szCs w:val="22"/>
        </w:rPr>
        <w:t xml:space="preserve">Keywords: </w:t>
      </w:r>
      <w:r>
        <w:rPr>
          <w:sz w:val="22"/>
          <w:szCs w:val="22"/>
        </w:rPr>
        <w:t>TiO</w:t>
      </w:r>
      <w:r>
        <w:rPr>
          <w:sz w:val="22"/>
          <w:szCs w:val="22"/>
          <w:vertAlign w:val="subscript"/>
        </w:rPr>
        <w:t>2</w:t>
      </w:r>
      <w:r>
        <w:rPr>
          <w:sz w:val="22"/>
          <w:szCs w:val="22"/>
        </w:rPr>
        <w:t xml:space="preserve">, uranyl, </w:t>
      </w:r>
      <w:r>
        <w:rPr>
          <w:i/>
          <w:sz w:val="22"/>
          <w:szCs w:val="22"/>
        </w:rPr>
        <w:t xml:space="preserve">ab initio </w:t>
      </w:r>
      <w:r>
        <w:rPr>
          <w:sz w:val="22"/>
          <w:szCs w:val="22"/>
        </w:rPr>
        <w:t>molecular dynamics, DFT, interface</w:t>
      </w:r>
    </w:p>
    <w:p w:rsidR="00F6056D" w:rsidRDefault="00787EA9" w:rsidP="00F6056D">
      <w:pPr>
        <w:pStyle w:val="Corpsdetexte"/>
        <w:tabs>
          <w:tab w:val="left" w:pos="0"/>
        </w:tabs>
        <w:ind w:right="-2"/>
      </w:pPr>
      <w:r>
        <w:pict>
          <v:rect id="_x0000_i1076" style="width:428.05pt;height:1pt" o:hrstd="t" o:hrnoshade="t" o:hr="t" fillcolor="black" stroked="f"/>
        </w:pict>
      </w:r>
    </w:p>
    <w:p w:rsidR="00F6056D" w:rsidRDefault="00F6056D" w:rsidP="00F6056D">
      <w:pPr>
        <w:pStyle w:val="Corpsdetexte"/>
        <w:tabs>
          <w:tab w:val="left" w:pos="0"/>
        </w:tabs>
        <w:ind w:right="-2"/>
        <w:rPr>
          <w:i/>
        </w:rPr>
      </w:pPr>
      <w:r>
        <w:rPr>
          <w:lang w:val="fr-FR"/>
        </w:rPr>
        <w:t xml:space="preserve">[1] </w:t>
      </w:r>
      <w:r>
        <w:rPr>
          <w:lang w:val="it-IT"/>
        </w:rPr>
        <w:t xml:space="preserve">Neuefeind </w:t>
      </w:r>
      <w:r>
        <w:rPr>
          <w:i/>
          <w:iCs/>
          <w:lang w:val="it-IT"/>
        </w:rPr>
        <w:t xml:space="preserve">et </w:t>
      </w:r>
      <w:proofErr w:type="gramStart"/>
      <w:r>
        <w:rPr>
          <w:i/>
          <w:lang w:val="it-IT"/>
        </w:rPr>
        <w:t>al</w:t>
      </w:r>
      <w:r>
        <w:rPr>
          <w:lang w:val="it-IT"/>
        </w:rPr>
        <w:t>.,</w:t>
      </w:r>
      <w:proofErr w:type="gramEnd"/>
      <w:r>
        <w:rPr>
          <w:lang w:val="it-IT"/>
        </w:rPr>
        <w:t xml:space="preserve"> </w:t>
      </w:r>
      <w:r>
        <w:rPr>
          <w:i/>
          <w:lang w:val="it-IT"/>
        </w:rPr>
        <w:t xml:space="preserve">J. Phys. Chem. A </w:t>
      </w:r>
      <w:r>
        <w:rPr>
          <w:b/>
          <w:bCs/>
          <w:i/>
          <w:lang w:val="it-IT"/>
        </w:rPr>
        <w:t>108</w:t>
      </w:r>
      <w:r>
        <w:rPr>
          <w:i/>
          <w:lang w:val="it-IT"/>
        </w:rPr>
        <w:t xml:space="preserve"> 2733 (2004).</w:t>
      </w:r>
    </w:p>
    <w:p w:rsidR="00F6056D" w:rsidRDefault="00F6056D" w:rsidP="00F6056D">
      <w:pPr>
        <w:pStyle w:val="Corpsdetexte"/>
        <w:tabs>
          <w:tab w:val="left" w:pos="0"/>
        </w:tabs>
        <w:ind w:right="-2"/>
      </w:pPr>
      <w:proofErr w:type="gramStart"/>
      <w:r w:rsidRPr="00F6056D">
        <w:t xml:space="preserve">[2] Den Auwer </w:t>
      </w:r>
      <w:r w:rsidRPr="00F6056D">
        <w:rPr>
          <w:i/>
        </w:rPr>
        <w:t>et al.,</w:t>
      </w:r>
      <w:r w:rsidRPr="00F6056D">
        <w:t xml:space="preserve"> </w:t>
      </w:r>
      <w:r>
        <w:rPr>
          <w:i/>
          <w:iCs/>
        </w:rPr>
        <w:t xml:space="preserve">New J. Chem. </w:t>
      </w:r>
      <w:r>
        <w:rPr>
          <w:b/>
          <w:i/>
          <w:iCs/>
        </w:rPr>
        <w:t>27</w:t>
      </w:r>
      <w:r>
        <w:rPr>
          <w:i/>
          <w:iCs/>
        </w:rPr>
        <w:t xml:space="preserve"> 648-655 (2003).</w:t>
      </w:r>
      <w:proofErr w:type="gramEnd"/>
    </w:p>
    <w:p w:rsidR="00F6056D" w:rsidRDefault="00F6056D">
      <w:pPr>
        <w:spacing w:after="0"/>
        <w:jc w:val="left"/>
      </w:pPr>
      <w:r>
        <w:br w:type="page"/>
      </w:r>
    </w:p>
    <w:p w:rsidR="00F6056D" w:rsidRPr="00A45A4E" w:rsidRDefault="00F6056D" w:rsidP="00F6056D">
      <w:pPr>
        <w:pStyle w:val="Lgende"/>
      </w:pPr>
      <w:bookmarkStart w:id="175" w:name="_Toc278180499"/>
      <w:r>
        <w:lastRenderedPageBreak/>
        <w:t xml:space="preserve">P </w:t>
      </w:r>
      <w:fldSimple w:instr=" SEQ P \* ARABIC ">
        <w:r w:rsidR="00E906D8">
          <w:rPr>
            <w:noProof/>
          </w:rPr>
          <w:t>12</w:t>
        </w:r>
      </w:fldSimple>
      <w:r>
        <w:t xml:space="preserve">: </w:t>
      </w:r>
      <w:r w:rsidRPr="00A45A4E">
        <w:t>Mechanistic studies of biodegradable polymer materials</w:t>
      </w:r>
      <w:bookmarkEnd w:id="175"/>
      <w:r w:rsidRPr="00A45A4E">
        <w:t xml:space="preserve"> </w:t>
      </w:r>
    </w:p>
    <w:p w:rsidR="00F6056D" w:rsidRPr="00F6056D" w:rsidRDefault="00F6056D" w:rsidP="00F6056D">
      <w:pPr>
        <w:jc w:val="center"/>
        <w:rPr>
          <w:sz w:val="24"/>
          <w:szCs w:val="24"/>
          <w:vertAlign w:val="superscript"/>
          <w:lang w:val="fr-FR"/>
        </w:rPr>
      </w:pPr>
      <w:r w:rsidRPr="00F6056D">
        <w:rPr>
          <w:sz w:val="24"/>
          <w:szCs w:val="24"/>
          <w:u w:val="single"/>
          <w:lang w:val="fr-FR"/>
        </w:rPr>
        <w:t>Nadia Ouddai</w:t>
      </w:r>
      <w:r w:rsidR="00787EA9">
        <w:rPr>
          <w:sz w:val="24"/>
          <w:szCs w:val="24"/>
          <w:u w:val="single"/>
          <w:lang w:val="fr-FR"/>
        </w:rPr>
        <w:fldChar w:fldCharType="begin"/>
      </w:r>
      <w:r w:rsidRPr="00400C18">
        <w:rPr>
          <w:lang w:val="fr-FR"/>
        </w:rPr>
        <w:instrText xml:space="preserve"> XE "</w:instrText>
      </w:r>
      <w:r w:rsidRPr="00920CAF">
        <w:rPr>
          <w:sz w:val="24"/>
          <w:szCs w:val="24"/>
          <w:u w:val="single"/>
          <w:lang w:val="fr-FR"/>
        </w:rPr>
        <w:instrText>Ouddai, N.</w:instrText>
      </w:r>
      <w:r w:rsidRPr="00400C18">
        <w:rPr>
          <w:lang w:val="fr-FR"/>
        </w:rPr>
        <w:instrText xml:space="preserve">" </w:instrText>
      </w:r>
      <w:r w:rsidR="00787EA9">
        <w:rPr>
          <w:sz w:val="24"/>
          <w:szCs w:val="24"/>
          <w:u w:val="single"/>
          <w:lang w:val="fr-FR"/>
        </w:rPr>
        <w:fldChar w:fldCharType="end"/>
      </w:r>
      <w:r w:rsidRPr="00F6056D">
        <w:rPr>
          <w:sz w:val="24"/>
          <w:szCs w:val="24"/>
          <w:vertAlign w:val="superscript"/>
          <w:lang w:val="fr-FR"/>
        </w:rPr>
        <w:t>a</w:t>
      </w:r>
      <w:r w:rsidRPr="00F6056D">
        <w:rPr>
          <w:sz w:val="24"/>
          <w:szCs w:val="24"/>
          <w:lang w:val="fr-FR"/>
        </w:rPr>
        <w:t xml:space="preserve"> et Fatima Mechachti</w:t>
      </w:r>
      <w:r w:rsidR="00787EA9">
        <w:rPr>
          <w:sz w:val="24"/>
          <w:szCs w:val="24"/>
          <w:lang w:val="fr-FR"/>
        </w:rPr>
        <w:fldChar w:fldCharType="begin"/>
      </w:r>
      <w:r w:rsidRPr="00400C18">
        <w:rPr>
          <w:lang w:val="fr-FR"/>
        </w:rPr>
        <w:instrText xml:space="preserve"> XE "</w:instrText>
      </w:r>
      <w:r w:rsidRPr="00920CAF">
        <w:rPr>
          <w:sz w:val="24"/>
          <w:szCs w:val="24"/>
          <w:lang w:val="fr-FR"/>
        </w:rPr>
        <w:instrText>Mechachti, F.</w:instrText>
      </w:r>
      <w:r w:rsidRPr="00400C18">
        <w:rPr>
          <w:lang w:val="fr-FR"/>
        </w:rPr>
        <w:instrText xml:space="preserve">" </w:instrText>
      </w:r>
      <w:r w:rsidR="00787EA9">
        <w:rPr>
          <w:sz w:val="24"/>
          <w:szCs w:val="24"/>
          <w:lang w:val="fr-FR"/>
        </w:rPr>
        <w:fldChar w:fldCharType="end"/>
      </w:r>
      <w:r w:rsidRPr="00F6056D">
        <w:rPr>
          <w:sz w:val="24"/>
          <w:szCs w:val="24"/>
          <w:vertAlign w:val="superscript"/>
          <w:lang w:val="fr-FR"/>
        </w:rPr>
        <w:t>a</w:t>
      </w:r>
    </w:p>
    <w:p w:rsidR="00F6056D" w:rsidRPr="00F6056D" w:rsidRDefault="00F6056D" w:rsidP="00F6056D">
      <w:pPr>
        <w:jc w:val="center"/>
        <w:rPr>
          <w:i/>
          <w:lang w:val="fr-FR"/>
        </w:rPr>
      </w:pPr>
      <w:proofErr w:type="gramStart"/>
      <w:r w:rsidRPr="00F6056D">
        <w:rPr>
          <w:i/>
          <w:vertAlign w:val="superscript"/>
          <w:lang w:val="fr-FR"/>
        </w:rPr>
        <w:t>a</w:t>
      </w:r>
      <w:proofErr w:type="gramEnd"/>
      <w:r w:rsidRPr="00F6056D">
        <w:rPr>
          <w:i/>
          <w:lang w:val="fr-FR"/>
        </w:rPr>
        <w:t xml:space="preserve"> Laboratoire de chimie des matériaux et des vivants: Activité, Réactivité</w:t>
      </w:r>
    </w:p>
    <w:p w:rsidR="00F6056D" w:rsidRPr="00F6056D" w:rsidRDefault="00F6056D" w:rsidP="00F6056D">
      <w:pPr>
        <w:jc w:val="center"/>
        <w:rPr>
          <w:i/>
          <w:lang w:val="fr-FR"/>
        </w:rPr>
      </w:pPr>
      <w:r w:rsidRPr="00F6056D">
        <w:rPr>
          <w:i/>
          <w:lang w:val="fr-FR"/>
        </w:rPr>
        <w:t>Université de Batna- Algérie</w:t>
      </w:r>
    </w:p>
    <w:p w:rsidR="00F6056D" w:rsidRPr="00F6056D" w:rsidRDefault="00787EA9" w:rsidP="00F6056D">
      <w:pPr>
        <w:jc w:val="center"/>
        <w:rPr>
          <w:i/>
          <w:sz w:val="20"/>
          <w:lang w:val="fr-FR"/>
        </w:rPr>
      </w:pPr>
      <w:hyperlink r:id="rId127" w:history="1">
        <w:r w:rsidR="00F6056D" w:rsidRPr="00F6056D">
          <w:rPr>
            <w:rStyle w:val="Lienhypertexte"/>
            <w:i/>
            <w:sz w:val="20"/>
            <w:lang w:val="fr-FR"/>
          </w:rPr>
          <w:t>Ouddai_nadia@yahoo.fr</w:t>
        </w:r>
      </w:hyperlink>
    </w:p>
    <w:p w:rsidR="00F6056D" w:rsidRPr="00F6056D" w:rsidRDefault="00F6056D" w:rsidP="00F6056D">
      <w:pPr>
        <w:rPr>
          <w:rStyle w:val="shorttext1"/>
          <w:sz w:val="22"/>
          <w:szCs w:val="22"/>
          <w:shd w:val="clear" w:color="auto" w:fill="FFFFFF"/>
        </w:rPr>
      </w:pPr>
      <w:r w:rsidRPr="00F3721F">
        <w:t>The radical polymerization is a</w:t>
      </w:r>
      <w:r>
        <w:t>n</w:t>
      </w:r>
      <w:r w:rsidRPr="00F3721F">
        <w:t xml:space="preserve"> industrial preparedness. </w:t>
      </w:r>
      <w:proofErr w:type="gramStart"/>
      <w:r w:rsidRPr="00F3721F">
        <w:t>Practical and</w:t>
      </w:r>
      <w:r>
        <w:t xml:space="preserve"> relatively inexpensive with a</w:t>
      </w:r>
      <w:r w:rsidRPr="00F3721F">
        <w:t xml:space="preserve"> macromolecular squeleton</w:t>
      </w:r>
      <w:r>
        <w:t xml:space="preserve"> which</w:t>
      </w:r>
      <w:r w:rsidRPr="00F3721F">
        <w:t xml:space="preserve"> contains only carbon atoms.</w:t>
      </w:r>
      <w:proofErr w:type="gramEnd"/>
      <w:r w:rsidRPr="00F3721F">
        <w:t xml:space="preserve"> </w:t>
      </w:r>
      <w:r w:rsidRPr="00F3721F">
        <w:rPr>
          <w:rStyle w:val="shorttext1"/>
          <w:color w:val="000000"/>
          <w:sz w:val="22"/>
          <w:szCs w:val="22"/>
          <w:shd w:val="clear" w:color="auto" w:fill="FFFFFF"/>
        </w:rPr>
        <w:t>The polymers prepared by polycondensation; atoms other than carbon (heteroatoms) are introduced into the macromolecular squeleton, the form of functional groups (see Figure1)</w:t>
      </w:r>
      <w:r w:rsidRPr="00171BE0">
        <w:rPr>
          <w:sz w:val="24"/>
          <w:szCs w:val="24"/>
        </w:rPr>
        <w:t xml:space="preserve"> [1]</w:t>
      </w:r>
      <w:r w:rsidRPr="00F3721F">
        <w:rPr>
          <w:rStyle w:val="shorttext1"/>
          <w:color w:val="000000"/>
          <w:sz w:val="22"/>
          <w:szCs w:val="22"/>
          <w:shd w:val="clear" w:color="auto" w:fill="FFFFFF"/>
        </w:rPr>
        <w:t xml:space="preserve"> whose presence can name the polymer formed: polyester, polyamide, etc. Th</w:t>
      </w:r>
      <w:r>
        <w:rPr>
          <w:rStyle w:val="shorttext1"/>
          <w:color w:val="000000"/>
          <w:sz w:val="22"/>
          <w:szCs w:val="22"/>
          <w:shd w:val="clear" w:color="auto" w:fill="FFFFFF"/>
        </w:rPr>
        <w:t>e</w:t>
      </w:r>
      <w:r w:rsidRPr="00F3721F">
        <w:rPr>
          <w:rStyle w:val="shorttext1"/>
          <w:color w:val="000000"/>
          <w:sz w:val="22"/>
          <w:szCs w:val="22"/>
          <w:shd w:val="clear" w:color="auto" w:fill="FFFFFF"/>
        </w:rPr>
        <w:t xml:space="preserve"> difference in structure between pol</w:t>
      </w:r>
      <w:r>
        <w:rPr>
          <w:rStyle w:val="shorttext1"/>
          <w:color w:val="000000"/>
          <w:sz w:val="22"/>
          <w:szCs w:val="22"/>
          <w:shd w:val="clear" w:color="auto" w:fill="FFFFFF"/>
        </w:rPr>
        <w:t>yvinyl and polycondensates may generate</w:t>
      </w:r>
      <w:r w:rsidRPr="00F3721F">
        <w:rPr>
          <w:rStyle w:val="shorttext1"/>
          <w:color w:val="000000"/>
          <w:sz w:val="22"/>
          <w:szCs w:val="22"/>
          <w:shd w:val="clear" w:color="auto" w:fill="FFFFFF"/>
        </w:rPr>
        <w:t xml:space="preserve"> </w:t>
      </w:r>
      <w:r>
        <w:rPr>
          <w:rStyle w:val="shorttext1"/>
          <w:color w:val="000000"/>
          <w:sz w:val="22"/>
          <w:szCs w:val="22"/>
          <w:shd w:val="clear" w:color="auto" w:fill="FFFFFF"/>
        </w:rPr>
        <w:t>varia</w:t>
      </w:r>
      <w:r w:rsidRPr="00F3721F">
        <w:rPr>
          <w:rStyle w:val="shorttext1"/>
          <w:color w:val="000000"/>
          <w:sz w:val="22"/>
          <w:szCs w:val="22"/>
          <w:shd w:val="clear" w:color="auto" w:fill="FFFFFF"/>
        </w:rPr>
        <w:t xml:space="preserve">nces in physicochemical properties, </w:t>
      </w:r>
      <w:r>
        <w:rPr>
          <w:rStyle w:val="shorttext1"/>
          <w:color w:val="000000"/>
          <w:sz w:val="22"/>
          <w:szCs w:val="22"/>
          <w:shd w:val="clear" w:color="auto" w:fill="FFFFFF"/>
        </w:rPr>
        <w:t>in particular their</w:t>
      </w:r>
      <w:r w:rsidRPr="00F3721F">
        <w:rPr>
          <w:rStyle w:val="shorttext1"/>
          <w:color w:val="000000"/>
          <w:sz w:val="22"/>
          <w:szCs w:val="22"/>
          <w:shd w:val="clear" w:color="auto" w:fill="FFFFFF"/>
        </w:rPr>
        <w:t xml:space="preserve"> chemical degradation.</w:t>
      </w:r>
      <w:r w:rsidRPr="00F3721F">
        <w:t xml:space="preserve"> </w:t>
      </w:r>
      <w:r w:rsidRPr="00F3721F">
        <w:rPr>
          <w:rStyle w:val="shorttext1"/>
          <w:color w:val="000000"/>
          <w:sz w:val="22"/>
          <w:szCs w:val="22"/>
          <w:shd w:val="clear" w:color="auto" w:fill="FFFFFF"/>
        </w:rPr>
        <w:t>Indeed, the</w:t>
      </w:r>
      <w:r>
        <w:rPr>
          <w:rStyle w:val="shorttext1"/>
          <w:color w:val="000000"/>
          <w:sz w:val="22"/>
          <w:szCs w:val="22"/>
          <w:shd w:val="clear" w:color="auto" w:fill="FFFFFF"/>
        </w:rPr>
        <w:t xml:space="preserve"> </w:t>
      </w:r>
      <w:r w:rsidRPr="00F3721F">
        <w:rPr>
          <w:rStyle w:val="shorttext1"/>
          <w:color w:val="000000"/>
          <w:sz w:val="22"/>
          <w:szCs w:val="22"/>
          <w:shd w:val="clear" w:color="auto" w:fill="FFFFFF"/>
        </w:rPr>
        <w:t>carbon-carbon</w:t>
      </w:r>
      <w:r>
        <w:rPr>
          <w:rStyle w:val="shorttext1"/>
          <w:color w:val="000000"/>
          <w:sz w:val="22"/>
          <w:szCs w:val="22"/>
          <w:shd w:val="clear" w:color="auto" w:fill="FFFFFF"/>
        </w:rPr>
        <w:t xml:space="preserve"> </w:t>
      </w:r>
      <w:r w:rsidRPr="00F3721F">
        <w:rPr>
          <w:rStyle w:val="shorttext1"/>
          <w:color w:val="000000"/>
          <w:sz w:val="22"/>
          <w:szCs w:val="22"/>
          <w:shd w:val="clear" w:color="auto" w:fill="FFFFFF"/>
        </w:rPr>
        <w:t>bond is so stable that the polyvinyl polymers exhibit a high inertia to degradation or biodegradation. This is not the case of polycondensates that are likely to undergo ionic reactions, eg alkaline hydrolysis</w:t>
      </w:r>
      <w:r>
        <w:rPr>
          <w:rStyle w:val="shorttext1"/>
          <w:color w:val="000000"/>
          <w:sz w:val="22"/>
          <w:szCs w:val="22"/>
          <w:shd w:val="clear" w:color="auto" w:fill="FFFFFF"/>
        </w:rPr>
        <w:t>;</w:t>
      </w:r>
      <w:r w:rsidRPr="00F3721F">
        <w:rPr>
          <w:rStyle w:val="shorttext1"/>
          <w:color w:val="000000"/>
          <w:sz w:val="22"/>
          <w:szCs w:val="22"/>
          <w:shd w:val="clear" w:color="auto" w:fill="FFFFFF"/>
        </w:rPr>
        <w:t xml:space="preserve"> </w:t>
      </w:r>
      <w:r w:rsidRPr="00F6056D">
        <w:rPr>
          <w:rStyle w:val="mediumtext1"/>
          <w:color w:val="000000"/>
          <w:sz w:val="22"/>
          <w:szCs w:val="22"/>
          <w:shd w:val="clear" w:color="auto" w:fill="FFFFFF"/>
        </w:rPr>
        <w:t>conferring a character of degradability which gives a great practical importance if we think of environmental issues.</w:t>
      </w:r>
    </w:p>
    <w:p w:rsidR="00F6056D" w:rsidRDefault="00F6056D" w:rsidP="00F6056D">
      <w:pPr>
        <w:rPr>
          <w:rStyle w:val="shorttext1"/>
          <w:sz w:val="22"/>
          <w:szCs w:val="22"/>
          <w:shd w:val="clear" w:color="auto" w:fill="FFFFFF"/>
        </w:rPr>
      </w:pPr>
      <w:r>
        <w:rPr>
          <w:rStyle w:val="shorttext1"/>
          <w:sz w:val="22"/>
          <w:szCs w:val="22"/>
          <w:shd w:val="clear" w:color="auto" w:fill="FFFFFF"/>
        </w:rPr>
        <w:t>O</w:t>
      </w:r>
      <w:r w:rsidRPr="0041015A">
        <w:rPr>
          <w:rStyle w:val="shorttext1"/>
          <w:sz w:val="22"/>
          <w:szCs w:val="22"/>
          <w:shd w:val="clear" w:color="auto" w:fill="FFFFFF"/>
        </w:rPr>
        <w:t xml:space="preserve">ur work is </w:t>
      </w:r>
      <w:r>
        <w:rPr>
          <w:rStyle w:val="shorttext1"/>
          <w:sz w:val="22"/>
          <w:szCs w:val="22"/>
          <w:shd w:val="clear" w:color="auto" w:fill="FFFFFF"/>
        </w:rPr>
        <w:t>a theoretical study of the step</w:t>
      </w:r>
      <w:r w:rsidRPr="0041015A">
        <w:rPr>
          <w:rStyle w:val="shorttext1"/>
          <w:sz w:val="22"/>
          <w:szCs w:val="22"/>
          <w:shd w:val="clear" w:color="auto" w:fill="FFFFFF"/>
        </w:rPr>
        <w:t>s of addition and fragmentation using DFT calculations</w:t>
      </w:r>
      <w:r>
        <w:rPr>
          <w:rStyle w:val="shorttext1"/>
          <w:sz w:val="22"/>
          <w:szCs w:val="22"/>
          <w:shd w:val="clear" w:color="auto" w:fill="FFFFFF"/>
        </w:rPr>
        <w:t>; w</w:t>
      </w:r>
      <w:r w:rsidRPr="00D22F3F">
        <w:rPr>
          <w:rStyle w:val="shorttext1"/>
          <w:sz w:val="22"/>
          <w:szCs w:val="22"/>
          <w:shd w:val="clear" w:color="auto" w:fill="FFFFFF"/>
        </w:rPr>
        <w:t>e</w:t>
      </w:r>
      <w:r>
        <w:rPr>
          <w:rStyle w:val="shorttext1"/>
          <w:sz w:val="22"/>
          <w:szCs w:val="22"/>
          <w:shd w:val="clear" w:color="auto" w:fill="FFFFFF"/>
        </w:rPr>
        <w:t xml:space="preserve"> are interested in the study of alkenes, with </w:t>
      </w:r>
      <w:r w:rsidRPr="00D22F3F">
        <w:rPr>
          <w:rStyle w:val="shorttext1"/>
          <w:sz w:val="22"/>
          <w:szCs w:val="22"/>
          <w:shd w:val="clear" w:color="auto" w:fill="FFFFFF"/>
        </w:rPr>
        <w:t>the addition site a thiocarbonyl</w:t>
      </w:r>
      <w:r>
        <w:rPr>
          <w:rStyle w:val="shorttext1"/>
          <w:sz w:val="22"/>
          <w:szCs w:val="22"/>
          <w:shd w:val="clear" w:color="auto" w:fill="FFFFFF"/>
        </w:rPr>
        <w:t xml:space="preserve">. </w:t>
      </w:r>
      <w:r w:rsidRPr="0041015A">
        <w:rPr>
          <w:rStyle w:val="shorttext1"/>
          <w:sz w:val="22"/>
          <w:szCs w:val="22"/>
          <w:shd w:val="clear" w:color="auto" w:fill="FFFFFF"/>
        </w:rPr>
        <w:t xml:space="preserve">The ketene acetals have been </w:t>
      </w:r>
      <w:r>
        <w:rPr>
          <w:rStyle w:val="shorttext1"/>
          <w:sz w:val="22"/>
          <w:szCs w:val="22"/>
          <w:shd w:val="clear" w:color="auto" w:fill="FFFFFF"/>
        </w:rPr>
        <w:t>widely studied by Baily et al [2</w:t>
      </w:r>
      <w:r w:rsidRPr="0041015A">
        <w:rPr>
          <w:rStyle w:val="shorttext1"/>
          <w:sz w:val="22"/>
          <w:szCs w:val="22"/>
          <w:shd w:val="clear" w:color="auto" w:fill="FFFFFF"/>
        </w:rPr>
        <w:t>].</w:t>
      </w:r>
    </w:p>
    <w:p w:rsidR="00F6056D" w:rsidRDefault="00F6056D" w:rsidP="00F6056D">
      <w:pPr>
        <w:spacing w:after="0" w:line="360" w:lineRule="auto"/>
      </w:pPr>
      <w:r w:rsidRPr="0041015A">
        <w:t xml:space="preserve">                            </w:t>
      </w:r>
      <w:r>
        <w:object w:dxaOrig="10776" w:dyaOrig="5512">
          <v:shape id="_x0000_i1077" type="#_x0000_t75" style="width:277.05pt;height:142.85pt" o:ole="">
            <v:imagedata r:id="rId128" o:title=""/>
          </v:shape>
          <o:OLEObject Type="Embed" ProgID="ChemDraw.Document.4.5" ShapeID="_x0000_i1077" DrawAspect="Content" ObjectID="_1351926387" r:id="rId129"/>
        </w:object>
      </w:r>
    </w:p>
    <w:p w:rsidR="00F6056D" w:rsidRDefault="00F6056D" w:rsidP="00F6056D">
      <w:pPr>
        <w:spacing w:after="0" w:line="360" w:lineRule="auto"/>
        <w:rPr>
          <w:rStyle w:val="shorttext1"/>
          <w:color w:val="000000"/>
          <w:sz w:val="22"/>
          <w:szCs w:val="22"/>
          <w:shd w:val="clear" w:color="auto" w:fill="FFFFFF"/>
        </w:rPr>
      </w:pPr>
      <w:r>
        <w:rPr>
          <w:rStyle w:val="shorttext1"/>
          <w:color w:val="000000"/>
          <w:sz w:val="22"/>
          <w:szCs w:val="22"/>
          <w:shd w:val="clear" w:color="auto" w:fill="FFFFFF"/>
        </w:rPr>
        <w:t xml:space="preserve">                                                                </w:t>
      </w:r>
      <w:r w:rsidRPr="00F3721F">
        <w:rPr>
          <w:rStyle w:val="shorttext1"/>
          <w:color w:val="000000"/>
          <w:sz w:val="22"/>
          <w:szCs w:val="22"/>
          <w:shd w:val="clear" w:color="auto" w:fill="FFFFFF"/>
        </w:rPr>
        <w:t>Figure1</w:t>
      </w:r>
    </w:p>
    <w:p w:rsidR="00F6056D" w:rsidRDefault="00F6056D" w:rsidP="00F6056D">
      <w:pPr>
        <w:pBdr>
          <w:bottom w:val="single" w:sz="12" w:space="1" w:color="auto"/>
        </w:pBdr>
        <w:spacing w:after="0" w:line="360" w:lineRule="auto"/>
        <w:ind w:left="284" w:right="567"/>
        <w:rPr>
          <w:rStyle w:val="shorttext1"/>
          <w:color w:val="000000"/>
          <w:sz w:val="22"/>
          <w:szCs w:val="22"/>
          <w:shd w:val="clear" w:color="auto" w:fill="FFFFFF"/>
        </w:rPr>
      </w:pPr>
      <w:r w:rsidRPr="00D22F3F">
        <w:rPr>
          <w:b/>
          <w:bCs/>
        </w:rPr>
        <w:t xml:space="preserve">Keywords: </w:t>
      </w:r>
      <w:r w:rsidRPr="00F3721F">
        <w:t xml:space="preserve">radical </w:t>
      </w:r>
      <w:r>
        <w:t xml:space="preserve">polymerization, </w:t>
      </w:r>
      <w:r>
        <w:rPr>
          <w:rStyle w:val="shorttext1"/>
          <w:color w:val="000000"/>
          <w:sz w:val="22"/>
          <w:szCs w:val="22"/>
          <w:shd w:val="clear" w:color="auto" w:fill="FFFFFF"/>
        </w:rPr>
        <w:t xml:space="preserve">DFT calculations, IRC </w:t>
      </w:r>
    </w:p>
    <w:p w:rsidR="00F6056D" w:rsidRPr="00F6056D" w:rsidRDefault="00F6056D" w:rsidP="00F6056D">
      <w:pPr>
        <w:tabs>
          <w:tab w:val="left" w:pos="6926"/>
          <w:tab w:val="right" w:pos="8590"/>
        </w:tabs>
        <w:spacing w:after="0"/>
        <w:ind w:left="284" w:right="567"/>
        <w:rPr>
          <w:rStyle w:val="shorttext1"/>
          <w:color w:val="000000"/>
          <w:sz w:val="22"/>
          <w:szCs w:val="22"/>
          <w:shd w:val="clear" w:color="auto" w:fill="FFFFFF"/>
          <w:lang w:val="fr-FR"/>
        </w:rPr>
      </w:pPr>
      <w:r w:rsidRPr="00F6056D">
        <w:rPr>
          <w:rStyle w:val="shorttext1"/>
          <w:color w:val="000000"/>
          <w:sz w:val="22"/>
          <w:szCs w:val="22"/>
          <w:shd w:val="clear" w:color="auto" w:fill="FFFFFF"/>
          <w:lang w:val="fr-FR"/>
        </w:rPr>
        <w:t>[1]- Michel A., thèse d’état, Laboratoire d'étude des matériaux plastiques et biomatériaux université Claude Bernard de Lyon, 2000.</w:t>
      </w:r>
    </w:p>
    <w:p w:rsidR="00F6056D" w:rsidRPr="00D22F3F" w:rsidRDefault="00F6056D" w:rsidP="00F6056D">
      <w:pPr>
        <w:tabs>
          <w:tab w:val="left" w:pos="6926"/>
          <w:tab w:val="right" w:pos="8590"/>
        </w:tabs>
        <w:spacing w:after="0" w:line="360" w:lineRule="auto"/>
        <w:ind w:left="284" w:right="567"/>
        <w:rPr>
          <w:rStyle w:val="shorttext1"/>
          <w:color w:val="000000"/>
          <w:sz w:val="22"/>
          <w:szCs w:val="22"/>
          <w:shd w:val="clear" w:color="auto" w:fill="FFFFFF"/>
        </w:rPr>
      </w:pPr>
      <w:r w:rsidRPr="00F6056D">
        <w:rPr>
          <w:rStyle w:val="shorttext1"/>
          <w:color w:val="000000"/>
          <w:sz w:val="22"/>
          <w:szCs w:val="22"/>
          <w:shd w:val="clear" w:color="auto" w:fill="FFFFFF"/>
          <w:lang w:val="fr-FR"/>
        </w:rPr>
        <w:t xml:space="preserve">[2]- Bailey W. J., Ni Z., Wu S. R., J. Polym. </w:t>
      </w:r>
      <w:proofErr w:type="gramStart"/>
      <w:r w:rsidRPr="00D22F3F">
        <w:rPr>
          <w:rStyle w:val="shorttext1"/>
          <w:color w:val="000000"/>
          <w:sz w:val="22"/>
          <w:szCs w:val="22"/>
          <w:shd w:val="clear" w:color="auto" w:fill="FFFFFF"/>
        </w:rPr>
        <w:t>Sci., Polym.</w:t>
      </w:r>
      <w:proofErr w:type="gramEnd"/>
      <w:r w:rsidRPr="00D22F3F">
        <w:rPr>
          <w:rStyle w:val="shorttext1"/>
          <w:color w:val="000000"/>
          <w:sz w:val="22"/>
          <w:szCs w:val="22"/>
          <w:shd w:val="clear" w:color="auto" w:fill="FFFFFF"/>
        </w:rPr>
        <w:t xml:space="preserve"> </w:t>
      </w:r>
      <w:proofErr w:type="gramStart"/>
      <w:r w:rsidRPr="00D22F3F">
        <w:rPr>
          <w:rStyle w:val="shorttext1"/>
          <w:color w:val="000000"/>
          <w:sz w:val="22"/>
          <w:szCs w:val="22"/>
          <w:shd w:val="clear" w:color="auto" w:fill="FFFFFF"/>
        </w:rPr>
        <w:t>Chem. Ed., 20, 3021, 1982.</w:t>
      </w:r>
      <w:proofErr w:type="gramEnd"/>
    </w:p>
    <w:p w:rsidR="00F6056D" w:rsidRDefault="00F6056D">
      <w:pPr>
        <w:spacing w:after="0"/>
        <w:jc w:val="left"/>
      </w:pPr>
      <w:r>
        <w:br w:type="page"/>
      </w:r>
    </w:p>
    <w:p w:rsidR="00F6056D" w:rsidRPr="00DD2466" w:rsidRDefault="00F6056D" w:rsidP="00F6056D">
      <w:pPr>
        <w:pStyle w:val="Lgende"/>
        <w:rPr>
          <w:rFonts w:eastAsia="Batang"/>
          <w:lang w:eastAsia="ko-KR"/>
        </w:rPr>
      </w:pPr>
      <w:bookmarkStart w:id="176" w:name="_Toc278180500"/>
      <w:r>
        <w:lastRenderedPageBreak/>
        <w:t xml:space="preserve">P </w:t>
      </w:r>
      <w:r w:rsidR="00787EA9">
        <w:fldChar w:fldCharType="begin"/>
      </w:r>
      <w:r>
        <w:instrText xml:space="preserve"> SEQ P \* ARABIC </w:instrText>
      </w:r>
      <w:r w:rsidR="00787EA9">
        <w:fldChar w:fldCharType="separate"/>
      </w:r>
      <w:proofErr w:type="gramStart"/>
      <w:r w:rsidR="00E906D8">
        <w:rPr>
          <w:noProof/>
        </w:rPr>
        <w:t>13</w:t>
      </w:r>
      <w:r w:rsidR="00787EA9">
        <w:fldChar w:fldCharType="end"/>
      </w:r>
      <w:r>
        <w:t xml:space="preserve">: </w:t>
      </w:r>
      <w:r w:rsidRPr="00DD2466">
        <w:t>Towards</w:t>
      </w:r>
      <w:proofErr w:type="gramEnd"/>
      <w:r>
        <w:t> femto</w:t>
      </w:r>
      <w:r w:rsidRPr="00DD2466">
        <w:t>diffraction</w:t>
      </w:r>
      <w:r>
        <w:t> </w:t>
      </w:r>
      <w:r w:rsidRPr="00DD2466">
        <w:t>with</w:t>
      </w:r>
      <w:r>
        <w:t> </w:t>
      </w:r>
      <w:r w:rsidRPr="00DD2466">
        <w:t>the</w:t>
      </w:r>
      <w:r>
        <w:t> </w:t>
      </w:r>
      <w:r w:rsidRPr="00DD2466">
        <w:t>hybrid</w:t>
      </w:r>
      <w:r>
        <w:t> </w:t>
      </w:r>
      <w:r w:rsidRPr="00DD2466">
        <w:t>pixel</w:t>
      </w:r>
      <w:r>
        <w:t> </w:t>
      </w:r>
      <w:r w:rsidRPr="00DD2466">
        <w:t>detector</w:t>
      </w:r>
      <w:r>
        <w:t> XPAD</w:t>
      </w:r>
      <w:bookmarkEnd w:id="176"/>
    </w:p>
    <w:p w:rsidR="00F6056D" w:rsidRPr="009C72AA" w:rsidRDefault="00F6056D" w:rsidP="00F6056D">
      <w:pPr>
        <w:spacing w:line="360" w:lineRule="exact"/>
        <w:rPr>
          <w:rFonts w:eastAsia="Batang"/>
          <w:color w:val="000000"/>
          <w:lang w:val="en-GB" w:eastAsia="ko-KR"/>
        </w:rPr>
      </w:pPr>
      <w:r w:rsidRPr="009C72AA">
        <w:rPr>
          <w:color w:val="000000"/>
          <w:lang w:val="en-GB"/>
        </w:rPr>
        <w:t>S. Hustache</w:t>
      </w:r>
      <w:r w:rsidR="00787EA9">
        <w:rPr>
          <w:color w:val="000000"/>
          <w:lang w:val="en-GB"/>
        </w:rPr>
        <w:fldChar w:fldCharType="begin"/>
      </w:r>
      <w:r>
        <w:instrText xml:space="preserve"> XE "</w:instrText>
      </w:r>
      <w:r w:rsidRPr="0038421A">
        <w:rPr>
          <w:color w:val="000000"/>
          <w:lang w:val="en-GB"/>
        </w:rPr>
        <w:instrText>Hustache, S.</w:instrText>
      </w:r>
      <w:r>
        <w:instrText xml:space="preserve">" </w:instrText>
      </w:r>
      <w:r w:rsidR="00787EA9">
        <w:rPr>
          <w:color w:val="000000"/>
          <w:lang w:val="en-GB"/>
        </w:rPr>
        <w:fldChar w:fldCharType="end"/>
      </w:r>
      <w:r w:rsidRPr="009C72AA">
        <w:rPr>
          <w:color w:val="000000"/>
          <w:vertAlign w:val="superscript"/>
          <w:lang w:val="en-GB"/>
        </w:rPr>
        <w:t>1,*</w:t>
      </w:r>
      <w:r w:rsidRPr="009C72AA">
        <w:rPr>
          <w:color w:val="000000"/>
          <w:lang w:val="en-GB"/>
        </w:rPr>
        <w:t>, J-C Clemens</w:t>
      </w:r>
      <w:r w:rsidR="00787EA9">
        <w:rPr>
          <w:color w:val="000000"/>
          <w:lang w:val="en-GB"/>
        </w:rPr>
        <w:fldChar w:fldCharType="begin"/>
      </w:r>
      <w:r>
        <w:instrText xml:space="preserve"> XE "</w:instrText>
      </w:r>
      <w:r w:rsidRPr="0038421A">
        <w:rPr>
          <w:color w:val="000000"/>
          <w:lang w:val="en-GB"/>
        </w:rPr>
        <w:instrText>Clemens</w:instrText>
      </w:r>
      <w:r w:rsidRPr="0038421A">
        <w:instrText>, J.C.</w:instrText>
      </w:r>
      <w:r>
        <w:instrText xml:space="preserve">" </w:instrText>
      </w:r>
      <w:r w:rsidR="00787EA9">
        <w:rPr>
          <w:color w:val="000000"/>
          <w:lang w:val="en-GB"/>
        </w:rPr>
        <w:fldChar w:fldCharType="end"/>
      </w:r>
      <w:r w:rsidRPr="009C72AA">
        <w:rPr>
          <w:color w:val="000000"/>
          <w:vertAlign w:val="superscript"/>
          <w:lang w:val="en-GB"/>
        </w:rPr>
        <w:t>2</w:t>
      </w:r>
      <w:r w:rsidRPr="009C72AA">
        <w:rPr>
          <w:color w:val="000000"/>
          <w:lang w:val="en-GB"/>
        </w:rPr>
        <w:t>, K. Medjoubi</w:t>
      </w:r>
      <w:r w:rsidR="00787EA9">
        <w:rPr>
          <w:color w:val="000000"/>
          <w:lang w:val="en-GB"/>
        </w:rPr>
        <w:fldChar w:fldCharType="begin"/>
      </w:r>
      <w:r>
        <w:instrText xml:space="preserve"> XE "</w:instrText>
      </w:r>
      <w:r w:rsidRPr="0038421A">
        <w:rPr>
          <w:color w:val="000000"/>
          <w:lang w:val="en-GB"/>
        </w:rPr>
        <w:instrText>Medjoubi, K.</w:instrText>
      </w:r>
      <w:r>
        <w:instrText xml:space="preserve">" </w:instrText>
      </w:r>
      <w:r w:rsidR="00787EA9">
        <w:rPr>
          <w:color w:val="000000"/>
          <w:lang w:val="en-GB"/>
        </w:rPr>
        <w:fldChar w:fldCharType="end"/>
      </w:r>
      <w:r w:rsidRPr="00646D87">
        <w:rPr>
          <w:vertAlign w:val="superscript"/>
        </w:rPr>
        <w:t>1</w:t>
      </w:r>
      <w:r w:rsidRPr="00646D87">
        <w:t xml:space="preserve">, </w:t>
      </w:r>
      <w:r w:rsidRPr="009C72AA">
        <w:rPr>
          <w:rFonts w:eastAsia="Batang"/>
          <w:color w:val="000000"/>
          <w:lang w:val="en-GB" w:eastAsia="ko-KR"/>
        </w:rPr>
        <w:t>C. Laulhé</w:t>
      </w:r>
      <w:r w:rsidR="00787EA9">
        <w:rPr>
          <w:rFonts w:eastAsia="Batang"/>
          <w:color w:val="000000"/>
          <w:lang w:val="en-GB" w:eastAsia="ko-KR"/>
        </w:rPr>
        <w:fldChar w:fldCharType="begin"/>
      </w:r>
      <w:r>
        <w:instrText xml:space="preserve"> XE "</w:instrText>
      </w:r>
      <w:r w:rsidRPr="0038421A">
        <w:rPr>
          <w:rFonts w:eastAsia="Batang"/>
          <w:color w:val="000000"/>
          <w:lang w:val="en-GB" w:eastAsia="ko-KR"/>
        </w:rPr>
        <w:instrText>Laulhé, C.</w:instrText>
      </w:r>
      <w:r>
        <w:instrText xml:space="preserve">" </w:instrText>
      </w:r>
      <w:r w:rsidR="00787EA9">
        <w:rPr>
          <w:rFonts w:eastAsia="Batang"/>
          <w:color w:val="000000"/>
          <w:lang w:val="en-GB" w:eastAsia="ko-KR"/>
        </w:rPr>
        <w:fldChar w:fldCharType="end"/>
      </w:r>
      <w:r w:rsidRPr="009C72AA">
        <w:rPr>
          <w:color w:val="000000"/>
          <w:vertAlign w:val="superscript"/>
          <w:lang w:val="en-GB"/>
        </w:rPr>
        <w:t>1</w:t>
      </w:r>
      <w:r w:rsidRPr="009C72AA">
        <w:rPr>
          <w:color w:val="000000"/>
          <w:lang w:val="en-GB"/>
        </w:rPr>
        <w:t xml:space="preserve">, </w:t>
      </w:r>
      <w:proofErr w:type="gramStart"/>
      <w:r w:rsidRPr="00646D87">
        <w:t>and</w:t>
      </w:r>
      <w:r w:rsidRPr="00646D87">
        <w:rPr>
          <w:vertAlign w:val="subscript"/>
        </w:rPr>
        <w:t xml:space="preserve">  </w:t>
      </w:r>
      <w:r w:rsidRPr="00646D87">
        <w:rPr>
          <w:u w:val="single"/>
        </w:rPr>
        <w:t>S</w:t>
      </w:r>
      <w:proofErr w:type="gramEnd"/>
      <w:r w:rsidRPr="00646D87">
        <w:rPr>
          <w:u w:val="single"/>
        </w:rPr>
        <w:t>. Ravy</w:t>
      </w:r>
      <w:r w:rsidR="00787EA9">
        <w:rPr>
          <w:u w:val="single"/>
        </w:rPr>
        <w:fldChar w:fldCharType="begin"/>
      </w:r>
      <w:r>
        <w:instrText xml:space="preserve"> XE "</w:instrText>
      </w:r>
      <w:r w:rsidRPr="0038421A">
        <w:rPr>
          <w:u w:val="single"/>
        </w:rPr>
        <w:instrText>Ravy, S.</w:instrText>
      </w:r>
      <w:r>
        <w:instrText xml:space="preserve">" </w:instrText>
      </w:r>
      <w:r w:rsidR="00787EA9">
        <w:rPr>
          <w:u w:val="single"/>
        </w:rPr>
        <w:fldChar w:fldCharType="end"/>
      </w:r>
      <w:r w:rsidRPr="009C72AA">
        <w:rPr>
          <w:color w:val="000000"/>
          <w:u w:val="single"/>
          <w:vertAlign w:val="superscript"/>
          <w:lang w:val="en-GB"/>
        </w:rPr>
        <w:t>1</w:t>
      </w:r>
    </w:p>
    <w:p w:rsidR="00F6056D" w:rsidRPr="00A83E78" w:rsidRDefault="00F6056D" w:rsidP="00F6056D">
      <w:pPr>
        <w:pStyle w:val="Default"/>
        <w:rPr>
          <w:rFonts w:ascii="Times New Roman" w:hAnsi="Times New Roman" w:cs="Times New Roman"/>
          <w:i/>
          <w:iCs/>
          <w:sz w:val="22"/>
          <w:szCs w:val="22"/>
          <w:lang w:val="fr-FR"/>
        </w:rPr>
      </w:pPr>
      <w:r w:rsidRPr="00A83E78">
        <w:rPr>
          <w:rFonts w:ascii="Times New Roman" w:hAnsi="Times New Roman" w:cs="Times New Roman"/>
          <w:sz w:val="22"/>
          <w:szCs w:val="22"/>
          <w:vertAlign w:val="superscript"/>
          <w:lang w:val="fr-FR"/>
        </w:rPr>
        <w:t xml:space="preserve">1 </w:t>
      </w:r>
      <w:r w:rsidRPr="00A83E78">
        <w:rPr>
          <w:rFonts w:ascii="Times New Roman" w:hAnsi="Times New Roman" w:cs="Times New Roman"/>
          <w:i/>
          <w:iCs/>
          <w:sz w:val="22"/>
          <w:szCs w:val="22"/>
          <w:lang w:val="fr-FR"/>
        </w:rPr>
        <w:t xml:space="preserve">Synchrotron-SOLEIL, </w:t>
      </w:r>
      <w:r>
        <w:rPr>
          <w:rFonts w:ascii="Times New Roman" w:hAnsi="Times New Roman" w:cs="Times New Roman"/>
          <w:i/>
          <w:iCs/>
          <w:sz w:val="22"/>
          <w:szCs w:val="22"/>
          <w:lang w:val="fr-FR"/>
        </w:rPr>
        <w:t xml:space="preserve">L’Orme des merisiers BP48, 91405 Gif sur Yvette CEDEX, France </w:t>
      </w:r>
    </w:p>
    <w:p w:rsidR="00F6056D" w:rsidRPr="009C72AA" w:rsidRDefault="00F6056D" w:rsidP="00F6056D">
      <w:pPr>
        <w:pStyle w:val="Default"/>
        <w:rPr>
          <w:rFonts w:ascii="Times New Roman" w:hAnsi="Times New Roman" w:cs="Times New Roman"/>
          <w:i/>
          <w:iCs/>
          <w:sz w:val="22"/>
          <w:szCs w:val="22"/>
          <w:lang w:val="fr-FR"/>
        </w:rPr>
      </w:pPr>
      <w:r w:rsidRPr="009C72AA">
        <w:rPr>
          <w:rFonts w:ascii="Times New Roman" w:hAnsi="Times New Roman" w:cs="Times New Roman"/>
          <w:sz w:val="22"/>
          <w:szCs w:val="22"/>
          <w:vertAlign w:val="superscript"/>
          <w:lang w:val="fr-FR"/>
        </w:rPr>
        <w:t xml:space="preserve">2 </w:t>
      </w:r>
      <w:r w:rsidRPr="008E2DBC">
        <w:rPr>
          <w:rFonts w:ascii="Times New Roman" w:hAnsi="Times New Roman" w:cs="Times New Roman"/>
          <w:i/>
          <w:iCs/>
          <w:sz w:val="22"/>
          <w:szCs w:val="22"/>
          <w:lang w:val="fr-FR"/>
        </w:rPr>
        <w:t xml:space="preserve">CPPM, </w:t>
      </w:r>
      <w:r w:rsidRPr="00E46C0C">
        <w:rPr>
          <w:rFonts w:ascii="Times New Roman" w:hAnsi="Times New Roman" w:cs="Arial"/>
          <w:i/>
          <w:color w:val="252525"/>
          <w:sz w:val="22"/>
          <w:szCs w:val="18"/>
          <w:lang w:val="fr-FR" w:eastAsia="fr-FR"/>
        </w:rPr>
        <w:t>63 avenue de Luminy - Case 902 - 13288 Marseille cedex 09, France</w:t>
      </w:r>
    </w:p>
    <w:p w:rsidR="00F6056D" w:rsidRPr="00FA6022" w:rsidRDefault="00F6056D" w:rsidP="00F6056D">
      <w:pPr>
        <w:spacing w:line="300" w:lineRule="exact"/>
        <w:rPr>
          <w:rFonts w:eastAsia="Batang"/>
          <w:i/>
          <w:iCs/>
          <w:color w:val="000000"/>
          <w:sz w:val="20"/>
          <w:lang w:eastAsia="ko-KR"/>
        </w:rPr>
      </w:pPr>
      <w:r w:rsidRPr="00D83B30">
        <w:rPr>
          <w:i/>
          <w:iCs/>
          <w:color w:val="000000"/>
          <w:sz w:val="20"/>
        </w:rPr>
        <w:t>*</w:t>
      </w:r>
      <w:r>
        <w:rPr>
          <w:i/>
          <w:iCs/>
          <w:color w:val="000000"/>
          <w:sz w:val="20"/>
        </w:rPr>
        <w:t xml:space="preserve"> </w:t>
      </w:r>
      <w:r w:rsidRPr="00F569C9">
        <w:rPr>
          <w:i/>
          <w:iCs/>
          <w:sz w:val="20"/>
        </w:rPr>
        <w:t>Corresponding author</w:t>
      </w:r>
      <w:r w:rsidRPr="00F569C9">
        <w:rPr>
          <w:rFonts w:eastAsia="Batang"/>
          <w:i/>
          <w:iCs/>
          <w:sz w:val="20"/>
          <w:lang w:eastAsia="ko-KR"/>
        </w:rPr>
        <w:t>:</w:t>
      </w:r>
      <w:r w:rsidRPr="00F569C9">
        <w:rPr>
          <w:i/>
          <w:iCs/>
          <w:sz w:val="20"/>
        </w:rPr>
        <w:t xml:space="preserve"> </w:t>
      </w:r>
      <w:r>
        <w:rPr>
          <w:i/>
          <w:iCs/>
          <w:sz w:val="20"/>
        </w:rPr>
        <w:t>Stephanie.hustache</w:t>
      </w:r>
      <w:r w:rsidRPr="00E43417">
        <w:rPr>
          <w:i/>
          <w:iCs/>
          <w:sz w:val="20"/>
        </w:rPr>
        <w:t>@</w:t>
      </w:r>
      <w:r>
        <w:rPr>
          <w:i/>
          <w:iCs/>
          <w:sz w:val="20"/>
        </w:rPr>
        <w:t>synchrotron-soleil.fr</w:t>
      </w:r>
    </w:p>
    <w:p w:rsidR="00F6056D" w:rsidRDefault="00F6056D" w:rsidP="00F6056D">
      <w:pPr>
        <w:ind w:firstLine="708"/>
        <w:rPr>
          <w:lang w:val="en-GB"/>
        </w:rPr>
      </w:pPr>
      <w:r w:rsidRPr="00B10260">
        <w:rPr>
          <w:lang w:val="en-GB"/>
        </w:rPr>
        <w:t>The SOLEIL synchrotron recently launched an ambitious project which aims at producing synchrotron radiation pulses of 1</w:t>
      </w:r>
      <w:r>
        <w:rPr>
          <w:lang w:val="en-GB"/>
        </w:rPr>
        <w:t>00 fs width</w:t>
      </w:r>
      <w:r w:rsidRPr="00B10260">
        <w:rPr>
          <w:lang w:val="en-GB"/>
        </w:rPr>
        <w:t xml:space="preserve">: the femto-slicing project. It is based on the interaction between a 30 fs infrared laser pulse and one of the </w:t>
      </w:r>
      <w:r>
        <w:rPr>
          <w:lang w:val="en-GB"/>
        </w:rPr>
        <w:t xml:space="preserve">70 ps </w:t>
      </w:r>
      <w:proofErr w:type="gramStart"/>
      <w:r w:rsidRPr="00B10260">
        <w:rPr>
          <w:lang w:val="en-GB"/>
        </w:rPr>
        <w:t>electron</w:t>
      </w:r>
      <w:proofErr w:type="gramEnd"/>
      <w:r w:rsidRPr="00B10260">
        <w:rPr>
          <w:lang w:val="en-GB"/>
        </w:rPr>
        <w:t xml:space="preserve"> bunches t</w:t>
      </w:r>
      <w:r>
        <w:rPr>
          <w:lang w:val="en-GB"/>
        </w:rPr>
        <w:t xml:space="preserve">hat rotate in the storage ring. </w:t>
      </w:r>
      <w:r w:rsidRPr="00B10260">
        <w:rPr>
          <w:lang w:val="en-GB"/>
        </w:rPr>
        <w:t xml:space="preserve">When it takes place under suitable conditions, this interaction leads to a change in energy of the electrons in </w:t>
      </w:r>
      <w:proofErr w:type="gramStart"/>
      <w:r w:rsidRPr="00B10260">
        <w:rPr>
          <w:lang w:val="en-GB"/>
        </w:rPr>
        <w:t>a</w:t>
      </w:r>
      <w:proofErr w:type="gramEnd"/>
      <w:r w:rsidRPr="00B10260">
        <w:rPr>
          <w:lang w:val="en-GB"/>
        </w:rPr>
        <w:t xml:space="preserve"> fs-slice of the bunch, which in turn causes a slight change in their trajectory. The ‘sliced’ electrons th</w:t>
      </w:r>
      <w:r>
        <w:rPr>
          <w:lang w:val="en-GB"/>
        </w:rPr>
        <w:t>en</w:t>
      </w:r>
      <w:r w:rsidRPr="00B10260">
        <w:rPr>
          <w:lang w:val="en-GB"/>
        </w:rPr>
        <w:t xml:space="preserve"> radiate fs x-ray pulses which can be spatially separated from the regular ps-pulses in a beamline.</w:t>
      </w:r>
      <w:r>
        <w:rPr>
          <w:lang w:val="en-GB"/>
        </w:rPr>
        <w:t xml:space="preserve"> </w:t>
      </w:r>
      <w:r w:rsidRPr="00B31EA0">
        <w:rPr>
          <w:lang w:val="en-GB"/>
        </w:rPr>
        <w:t xml:space="preserve">Obtaining short (ps) or ultra-short (fs) pulses enables to probe the dynamics of </w:t>
      </w:r>
      <w:r>
        <w:rPr>
          <w:lang w:val="en-GB"/>
        </w:rPr>
        <w:t xml:space="preserve">solids </w:t>
      </w:r>
      <w:r w:rsidRPr="00B31EA0">
        <w:rPr>
          <w:lang w:val="en-GB"/>
        </w:rPr>
        <w:t xml:space="preserve">as they occur after </w:t>
      </w:r>
      <w:proofErr w:type="gramStart"/>
      <w:r w:rsidRPr="00B31EA0">
        <w:rPr>
          <w:lang w:val="en-GB"/>
        </w:rPr>
        <w:t>a</w:t>
      </w:r>
      <w:proofErr w:type="gramEnd"/>
      <w:r w:rsidRPr="00B31EA0">
        <w:rPr>
          <w:lang w:val="en-GB"/>
        </w:rPr>
        <w:t xml:space="preserve"> fs laser excitation</w:t>
      </w:r>
      <w:r>
        <w:rPr>
          <w:lang w:val="en-GB"/>
        </w:rPr>
        <w:t>,</w:t>
      </w:r>
      <w:r w:rsidRPr="00B31EA0">
        <w:rPr>
          <w:lang w:val="en-GB"/>
        </w:rPr>
        <w:t xml:space="preserve"> </w:t>
      </w:r>
      <w:r>
        <w:rPr>
          <w:lang w:val="en-GB"/>
        </w:rPr>
        <w:t>i</w:t>
      </w:r>
      <w:r w:rsidRPr="00B31EA0">
        <w:rPr>
          <w:lang w:val="en-GB"/>
        </w:rPr>
        <w:t>n the so-called ‘pump-probe’ experiment scheme</w:t>
      </w:r>
      <w:r>
        <w:rPr>
          <w:lang w:val="en-GB"/>
        </w:rPr>
        <w:t>.</w:t>
      </w:r>
      <w:r w:rsidRPr="00B31EA0">
        <w:rPr>
          <w:lang w:val="en-GB"/>
        </w:rPr>
        <w:t xml:space="preserve"> </w:t>
      </w:r>
    </w:p>
    <w:p w:rsidR="00F6056D" w:rsidRDefault="00787EA9" w:rsidP="00F6056D">
      <w:pPr>
        <w:ind w:firstLine="708"/>
      </w:pPr>
      <w:r>
        <w:rPr>
          <w:noProof/>
          <w:lang w:val="fr-FR" w:eastAsia="fr-FR"/>
        </w:rPr>
        <w:pict>
          <v:group id="_x0000_s1123" style="position:absolute;left:0;text-align:left;margin-left:.95pt;margin-top:10.05pt;width:119.55pt;height:131.25pt;z-index:251687936" coordorigin="2693,99" coordsize="6491,7124">
            <o:lock v:ext="edit" aspectratio="t"/>
            <v:shape id="O 2" o:spid="_x0000_s1124" type="#_x0000_t75" style="position:absolute;left:2693;top:99;width:6491;height:7124;visibility:visible">
              <v:imagedata r:id="rId130" o:title="" cropbottom="-1384f" cropright="-1233f"/>
            </v:shape>
            <v:shape id="_x0000_s1125" type="#_x0000_t202" style="position:absolute;left:5015;top:3547;width:902;height:362" stroked="f">
              <o:lock v:ext="edit" aspectratio="t"/>
              <v:textbox style="mso-next-textbox:#_x0000_s1125" inset="0,0,0,0">
                <w:txbxContent>
                  <w:p w:rsidR="000629FF" w:rsidRPr="00A80751" w:rsidRDefault="000629FF" w:rsidP="00F6056D">
                    <w:pPr>
                      <w:rPr>
                        <w:rFonts w:ascii="Comic Sans MS" w:hAnsi="Comic Sans MS"/>
                        <w:b/>
                        <w:color w:val="FF0000"/>
                        <w:sz w:val="8"/>
                        <w:szCs w:val="8"/>
                      </w:rPr>
                    </w:pPr>
                    <w:r w:rsidRPr="00A80751">
                      <w:rPr>
                        <w:rFonts w:ascii="Comic Sans MS" w:hAnsi="Comic Sans MS"/>
                        <w:b/>
                        <w:color w:val="FF0000"/>
                        <w:sz w:val="8"/>
                        <w:szCs w:val="8"/>
                      </w:rPr>
                      <w:t xml:space="preserve"> 1 pulse</w:t>
                    </w:r>
                  </w:p>
                </w:txbxContent>
              </v:textbox>
            </v:shape>
            <v:shape id="_x0000_s1126" type="#_x0000_t202" style="position:absolute;left:5873;top:3293;width:902;height:362" stroked="f">
              <o:lock v:ext="edit" aspectratio="t"/>
              <v:textbox style="mso-next-textbox:#_x0000_s1126" inset="0,0,0,0">
                <w:txbxContent>
                  <w:p w:rsidR="000629FF" w:rsidRPr="00A80751" w:rsidRDefault="000629FF" w:rsidP="00F6056D">
                    <w:pPr>
                      <w:rPr>
                        <w:rFonts w:ascii="Comic Sans MS" w:hAnsi="Comic Sans MS"/>
                        <w:b/>
                        <w:color w:val="FF0000"/>
                        <w:sz w:val="8"/>
                        <w:szCs w:val="8"/>
                      </w:rPr>
                    </w:pPr>
                    <w:r w:rsidRPr="00A80751">
                      <w:rPr>
                        <w:rFonts w:ascii="Comic Sans MS" w:hAnsi="Comic Sans MS"/>
                        <w:b/>
                        <w:color w:val="FF0000"/>
                        <w:sz w:val="8"/>
                        <w:szCs w:val="8"/>
                      </w:rPr>
                      <w:t>2 pulses</w:t>
                    </w:r>
                  </w:p>
                </w:txbxContent>
              </v:textbox>
            </v:shape>
            <v:shape id="_x0000_s1127" type="#_x0000_t202" style="position:absolute;left:6790;top:2967;width:902;height:362" stroked="f">
              <o:lock v:ext="edit" aspectratio="t"/>
              <v:textbox style="mso-next-textbox:#_x0000_s1127" inset="0,0,0,0">
                <w:txbxContent>
                  <w:p w:rsidR="000629FF" w:rsidRPr="00A80751" w:rsidRDefault="000629FF" w:rsidP="00F6056D">
                    <w:pPr>
                      <w:rPr>
                        <w:rFonts w:ascii="Comic Sans MS" w:hAnsi="Comic Sans MS"/>
                        <w:b/>
                        <w:color w:val="FF0000"/>
                        <w:sz w:val="8"/>
                        <w:szCs w:val="8"/>
                      </w:rPr>
                    </w:pPr>
                    <w:r w:rsidRPr="00A80751">
                      <w:rPr>
                        <w:rFonts w:ascii="Comic Sans MS" w:hAnsi="Comic Sans MS"/>
                        <w:b/>
                        <w:color w:val="FF0000"/>
                        <w:sz w:val="8"/>
                        <w:szCs w:val="8"/>
                      </w:rPr>
                      <w:t>3 pulses</w:t>
                    </w:r>
                  </w:p>
                </w:txbxContent>
              </v:textbox>
            </v:shape>
            <w10:wrap type="square"/>
          </v:group>
        </w:pict>
      </w:r>
      <w:r w:rsidR="00F6056D">
        <w:rPr>
          <w:lang w:val="en-GB"/>
        </w:rPr>
        <w:t xml:space="preserve">In a diffraction pump-probe experiment, one has to detect the signal that originates from the sliced bunch only. Indeed, the other bunches give rise to signals which correspond to different time-delays after excitation: detecting those would smear the time-resolution. </w:t>
      </w:r>
      <w:r w:rsidR="00F6056D" w:rsidRPr="00E0274F">
        <w:t>In collaboration with the CCPM (Marseille</w:t>
      </w:r>
      <w:r w:rsidR="00F6056D">
        <w:t>, France</w:t>
      </w:r>
      <w:r w:rsidR="00F6056D" w:rsidRPr="00E0274F">
        <w:t>) and the CRG D2AM beamline at ESRF, the Detectors group at SOLEIL currently develops a hybrid pixel 2D detector</w:t>
      </w:r>
      <w:r w:rsidR="00F6056D">
        <w:t>,</w:t>
      </w:r>
      <w:r w:rsidR="00F6056D" w:rsidRPr="00E0274F">
        <w:t xml:space="preserve"> </w:t>
      </w:r>
      <w:r w:rsidR="00F6056D">
        <w:t>whose</w:t>
      </w:r>
      <w:r w:rsidR="00F6056D" w:rsidRPr="00E0274F">
        <w:t xml:space="preserve"> 3.2 version</w:t>
      </w:r>
      <w:r w:rsidR="00F6056D">
        <w:t xml:space="preserve"> has been</w:t>
      </w:r>
      <w:r w:rsidR="00F6056D" w:rsidRPr="00E0274F">
        <w:t xml:space="preserve"> optimised to be able to count during a period specified by the width of a logic gate, at any frequency. A chip from this detector was tested on the CRISTAL beamline in </w:t>
      </w:r>
      <w:r w:rsidR="00F6056D">
        <w:t>SOLEIL</w:t>
      </w:r>
      <w:r w:rsidR="00F6056D" w:rsidRPr="00E0274F">
        <w:t xml:space="preserve">’s 8-bunch mode. </w:t>
      </w:r>
      <w:r w:rsidR="00F6056D">
        <w:t>The figure opposite</w:t>
      </w:r>
      <w:r w:rsidR="00F6056D" w:rsidRPr="00E0274F">
        <w:t xml:space="preserve"> represents the</w:t>
      </w:r>
      <w:r w:rsidR="00F6056D">
        <w:t xml:space="preserve"> </w:t>
      </w:r>
      <w:r w:rsidR="00F6056D" w:rsidRPr="00E0274F">
        <w:t xml:space="preserve">scattered intensity </w:t>
      </w:r>
      <w:r w:rsidR="00F6056D">
        <w:t xml:space="preserve">by a piece of </w:t>
      </w:r>
      <w:proofErr w:type="gramStart"/>
      <w:r w:rsidR="00F6056D">
        <w:t>teflon</w:t>
      </w:r>
      <w:proofErr w:type="gramEnd"/>
      <w:r w:rsidR="00F6056D">
        <w:t xml:space="preserve">, </w:t>
      </w:r>
      <w:r w:rsidR="00F6056D" w:rsidRPr="00E0274F">
        <w:t>measured by the XPAD3.2 chip as a function of the length of the gate. The measurement was performed at the frequency of revolution of the electrons in the ring, i.e. 847 kHz, for two energies commonly used in diffraction: 12 keV</w:t>
      </w:r>
      <w:r w:rsidR="00F6056D">
        <w:t xml:space="preserve"> (black dots)</w:t>
      </w:r>
      <w:r w:rsidR="00F6056D" w:rsidRPr="00E0274F">
        <w:t xml:space="preserve"> and 24 keV</w:t>
      </w:r>
      <w:r w:rsidR="00F6056D">
        <w:t xml:space="preserve"> (red dots)</w:t>
      </w:r>
      <w:r w:rsidR="00F6056D" w:rsidRPr="00E0274F">
        <w:t xml:space="preserve">. The staircase graph shows that it is possible to enable and disable the detector quickly enough to detect in a controlled way the scattering that originates from </w:t>
      </w:r>
      <w:r w:rsidR="00F6056D" w:rsidRPr="009B6122">
        <w:rPr>
          <w:b/>
        </w:rPr>
        <w:t>only one x-ray pulse</w:t>
      </w:r>
      <w:r w:rsidR="00F6056D" w:rsidRPr="00E0274F">
        <w:t xml:space="preserve">, or from a small number of these pulses. The rise time from one step to the following one is only 80 ns, which shows that the synchronisation of the electronics of each pixel, on the one hand, and the other phenomena causing a fluctuation of the time response of the detector, on the other hand, are controlled on this timescale. </w:t>
      </w:r>
      <w:r w:rsidR="00104870">
        <w:rPr>
          <w:noProof/>
          <w:lang w:val="fr-FR" w:eastAsia="fr-FR" w:bidi="ar-SA"/>
        </w:rPr>
        <w:drawing>
          <wp:anchor distT="0" distB="0" distL="114300" distR="114300" simplePos="0" relativeHeight="251686912" behindDoc="0" locked="0" layoutInCell="1" allowOverlap="1">
            <wp:simplePos x="0" y="0"/>
            <wp:positionH relativeFrom="character">
              <wp:posOffset>3171825</wp:posOffset>
            </wp:positionH>
            <wp:positionV relativeFrom="line">
              <wp:posOffset>713740</wp:posOffset>
            </wp:positionV>
            <wp:extent cx="1590040" cy="1682115"/>
            <wp:effectExtent l="19050" t="0" r="0" b="0"/>
            <wp:wrapSquare wrapText="bothSides"/>
            <wp:docPr id="98" name="Image 77" descr="image_XPAD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image_XPAD3_2"/>
                    <pic:cNvPicPr>
                      <a:picLocks noChangeAspect="1" noChangeArrowheads="1"/>
                    </pic:cNvPicPr>
                  </pic:nvPicPr>
                  <pic:blipFill>
                    <a:blip r:embed="rId131" cstate="print"/>
                    <a:srcRect l="7367" t="4498" r="9105" b="6445"/>
                    <a:stretch>
                      <a:fillRect/>
                    </a:stretch>
                  </pic:blipFill>
                  <pic:spPr bwMode="auto">
                    <a:xfrm>
                      <a:off x="0" y="0"/>
                      <a:ext cx="1590040" cy="1682115"/>
                    </a:xfrm>
                    <a:prstGeom prst="rect">
                      <a:avLst/>
                    </a:prstGeom>
                    <a:noFill/>
                  </pic:spPr>
                </pic:pic>
              </a:graphicData>
            </a:graphic>
          </wp:anchor>
        </w:drawing>
      </w:r>
    </w:p>
    <w:p w:rsidR="00F6056D" w:rsidRPr="00E0274F" w:rsidRDefault="00F6056D" w:rsidP="00F6056D">
      <w:pPr>
        <w:ind w:firstLine="708"/>
        <w:rPr>
          <w:lang w:val="en-GB"/>
        </w:rPr>
      </w:pPr>
      <w:r>
        <w:t>The figure</w:t>
      </w:r>
      <w:r w:rsidRPr="00E0274F">
        <w:rPr>
          <w:lang w:val="en-GB"/>
        </w:rPr>
        <w:t xml:space="preserve"> </w:t>
      </w:r>
      <w:r>
        <w:rPr>
          <w:lang w:val="en-GB"/>
        </w:rPr>
        <w:t xml:space="preserve">opposite </w:t>
      </w:r>
      <w:r w:rsidRPr="00E0274F">
        <w:rPr>
          <w:lang w:val="en-GB"/>
        </w:rPr>
        <w:t>shows a part of the diffraction pattern for Teflon obtained at 12 keV with an 80 ns gate opened at a 10 kHz frequency, for a total exposure time of 85 s. These are the co</w:t>
      </w:r>
      <w:r>
        <w:rPr>
          <w:lang w:val="en-GB"/>
        </w:rPr>
        <w:t xml:space="preserve">nditions under which </w:t>
      </w:r>
      <w:r w:rsidRPr="00E0274F">
        <w:rPr>
          <w:lang w:val="en-GB"/>
        </w:rPr>
        <w:t>pump-probe experiments will be carried out at SOLEIL. The XPAD3.2 detector will therefore allow for detailed studies of photo-indu</w:t>
      </w:r>
      <w:r>
        <w:rPr>
          <w:lang w:val="en-GB"/>
        </w:rPr>
        <w:t>ced phase transition mechanisms,</w:t>
      </w:r>
      <w:r w:rsidRPr="00E0274F">
        <w:t xml:space="preserve"> in the 8-bunch or hybrid modes of SOLEIL</w:t>
      </w:r>
      <w:r>
        <w:t>.</w:t>
      </w:r>
      <w:r w:rsidRPr="00E0274F">
        <w:t xml:space="preserve"> </w:t>
      </w:r>
      <w:r w:rsidRPr="00E0274F">
        <w:rPr>
          <w:lang w:val="en-GB"/>
        </w:rPr>
        <w:t>These results are therefore very encouraging for the pico- and femto-second diffraction experiments at SOLEIL.</w:t>
      </w:r>
    </w:p>
    <w:p w:rsidR="00F6056D" w:rsidRPr="00E0274F" w:rsidRDefault="00F6056D" w:rsidP="00F6056D">
      <w:pPr>
        <w:pStyle w:val="Corpsdetexte"/>
        <w:tabs>
          <w:tab w:val="left" w:pos="0"/>
        </w:tabs>
        <w:spacing w:before="240" w:after="120"/>
        <w:ind w:right="-2"/>
        <w:rPr>
          <w:sz w:val="22"/>
          <w:szCs w:val="22"/>
        </w:rPr>
      </w:pPr>
      <w:r w:rsidRPr="00E0274F">
        <w:rPr>
          <w:sz w:val="22"/>
          <w:szCs w:val="22"/>
        </w:rPr>
        <w:t xml:space="preserve">Keywords: time-resolved, diffraction, detector </w:t>
      </w:r>
    </w:p>
    <w:p w:rsidR="00F6056D" w:rsidRPr="00D32A26" w:rsidRDefault="00787EA9" w:rsidP="00F6056D">
      <w:pPr>
        <w:pStyle w:val="Corpsdetexte"/>
        <w:tabs>
          <w:tab w:val="left" w:pos="0"/>
        </w:tabs>
        <w:spacing w:after="40"/>
        <w:ind w:right="-2"/>
      </w:pPr>
      <w:r w:rsidRPr="00787EA9">
        <w:rPr>
          <w:sz w:val="22"/>
        </w:rPr>
        <w:pict>
          <v:rect id="_x0000_i1078" style="width:428.05pt;height:1pt" o:hrstd="t" o:hrnoshade="t" o:hr="t" fillcolor="black" stroked="f"/>
        </w:pict>
      </w:r>
    </w:p>
    <w:p w:rsidR="00F6056D" w:rsidRPr="00F836BF" w:rsidRDefault="00F6056D" w:rsidP="00F6056D">
      <w:pPr>
        <w:pStyle w:val="Corpsdetexte"/>
        <w:tabs>
          <w:tab w:val="left" w:pos="0"/>
        </w:tabs>
        <w:ind w:right="-2"/>
        <w:rPr>
          <w:lang w:val="en-GB"/>
        </w:rPr>
      </w:pPr>
      <w:r w:rsidRPr="00877BF6">
        <w:t>[1]</w:t>
      </w:r>
      <w:r w:rsidRPr="003E1581">
        <w:t xml:space="preserve"> </w:t>
      </w:r>
      <w:r>
        <w:t>S. Hustache,</w:t>
      </w:r>
      <w:r w:rsidRPr="003E1581">
        <w:t xml:space="preserve"> </w:t>
      </w:r>
      <w:r>
        <w:t>J-C Clemens, K. Medjoubi, C</w:t>
      </w:r>
      <w:r w:rsidRPr="003E1581">
        <w:t xml:space="preserve">. </w:t>
      </w:r>
      <w:r>
        <w:t xml:space="preserve">Laulhé, </w:t>
      </w:r>
      <w:r w:rsidRPr="003E1581">
        <w:t xml:space="preserve">and </w:t>
      </w:r>
      <w:r>
        <w:t>S. Ravy,</w:t>
      </w:r>
      <w:r w:rsidRPr="003E1581">
        <w:t xml:space="preserve"> </w:t>
      </w:r>
      <w:r>
        <w:t xml:space="preserve">in preparation </w:t>
      </w:r>
    </w:p>
    <w:p w:rsidR="00776159" w:rsidRPr="00F6056D" w:rsidRDefault="00776159" w:rsidP="00776159">
      <w:pPr>
        <w:rPr>
          <w:lang w:val="en-GB"/>
        </w:rPr>
      </w:pPr>
    </w:p>
    <w:p w:rsidR="005218CB" w:rsidRDefault="005218CB" w:rsidP="005218CB">
      <w:pPr>
        <w:pStyle w:val="Titre1"/>
      </w:pPr>
      <w:bookmarkStart w:id="177" w:name="_Toc278180427"/>
      <w:r>
        <w:lastRenderedPageBreak/>
        <w:t>Index</w:t>
      </w:r>
      <w:bookmarkEnd w:id="177"/>
    </w:p>
    <w:p w:rsidR="005218CB" w:rsidRDefault="005218CB" w:rsidP="005218CB">
      <w:pPr>
        <w:pStyle w:val="Titre2"/>
      </w:pPr>
      <w:bookmarkStart w:id="178" w:name="_Toc278180428"/>
      <w:r>
        <w:t>Author</w:t>
      </w:r>
      <w:bookmarkEnd w:id="178"/>
    </w:p>
    <w:p w:rsidR="00E906D8" w:rsidRDefault="00787EA9" w:rsidP="00A95498">
      <w:pPr>
        <w:rPr>
          <w:noProof/>
        </w:rPr>
        <w:sectPr w:rsidR="00E906D8" w:rsidSect="00E906D8">
          <w:footerReference w:type="default" r:id="rId132"/>
          <w:type w:val="continuous"/>
          <w:pgSz w:w="11906" w:h="16838"/>
          <w:pgMar w:top="1417" w:right="1417" w:bottom="1417" w:left="1417" w:header="708" w:footer="708" w:gutter="0"/>
          <w:cols w:space="708"/>
          <w:docGrid w:linePitch="360"/>
        </w:sectPr>
      </w:pPr>
      <w:r>
        <w:fldChar w:fldCharType="begin"/>
      </w:r>
      <w:r w:rsidR="000629FF">
        <w:instrText xml:space="preserve"> INDEX \h "A" \c "2" \z "1036" </w:instrText>
      </w:r>
      <w:r>
        <w:fldChar w:fldCharType="separate"/>
      </w:r>
    </w:p>
    <w:p w:rsidR="00E906D8" w:rsidRDefault="00E906D8">
      <w:pPr>
        <w:pStyle w:val="Titreindex"/>
        <w:keepNext/>
        <w:tabs>
          <w:tab w:val="right" w:leader="dot" w:pos="4166"/>
        </w:tabs>
        <w:rPr>
          <w:rFonts w:eastAsiaTheme="minorEastAsia" w:cstheme="minorBidi"/>
          <w:b w:val="0"/>
          <w:bCs w:val="0"/>
          <w:noProof/>
        </w:rPr>
      </w:pPr>
      <w:r>
        <w:rPr>
          <w:noProof/>
        </w:rPr>
        <w:lastRenderedPageBreak/>
        <w:t>A</w:t>
      </w:r>
    </w:p>
    <w:p w:rsidR="00E906D8" w:rsidRDefault="00E906D8">
      <w:pPr>
        <w:pStyle w:val="Index1"/>
        <w:tabs>
          <w:tab w:val="right" w:leader="dot" w:pos="4166"/>
        </w:tabs>
        <w:rPr>
          <w:noProof/>
        </w:rPr>
      </w:pPr>
      <w:r>
        <w:rPr>
          <w:noProof/>
        </w:rPr>
        <w:t>Alam, M., 28</w:t>
      </w:r>
    </w:p>
    <w:p w:rsidR="00E906D8" w:rsidRDefault="00E906D8">
      <w:pPr>
        <w:pStyle w:val="Index1"/>
        <w:tabs>
          <w:tab w:val="right" w:leader="dot" w:pos="4166"/>
        </w:tabs>
        <w:rPr>
          <w:noProof/>
        </w:rPr>
      </w:pPr>
      <w:r w:rsidRPr="00E529F5">
        <w:rPr>
          <w:noProof/>
          <w:color w:val="000000"/>
        </w:rPr>
        <w:t>Alcami, M.</w:t>
      </w:r>
      <w:r>
        <w:rPr>
          <w:noProof/>
        </w:rPr>
        <w:t>, 21</w:t>
      </w:r>
    </w:p>
    <w:p w:rsidR="00E906D8" w:rsidRDefault="00E906D8">
      <w:pPr>
        <w:pStyle w:val="Index1"/>
        <w:tabs>
          <w:tab w:val="right" w:leader="dot" w:pos="4166"/>
        </w:tabs>
        <w:rPr>
          <w:noProof/>
        </w:rPr>
      </w:pPr>
      <w:r w:rsidRPr="00E529F5">
        <w:rPr>
          <w:noProof/>
          <w:color w:val="000000"/>
        </w:rPr>
        <w:t>Ansari, Z.</w:t>
      </w:r>
      <w:r>
        <w:rPr>
          <w:noProof/>
        </w:rPr>
        <w:t>, 26</w:t>
      </w:r>
    </w:p>
    <w:p w:rsidR="00E906D8" w:rsidRDefault="00E906D8">
      <w:pPr>
        <w:pStyle w:val="Index1"/>
        <w:tabs>
          <w:tab w:val="right" w:leader="dot" w:pos="4166"/>
        </w:tabs>
        <w:rPr>
          <w:noProof/>
        </w:rPr>
      </w:pPr>
      <w:r w:rsidRPr="00E529F5">
        <w:rPr>
          <w:noProof/>
          <w:color w:val="000000"/>
        </w:rPr>
        <w:t>Archirel, P.</w:t>
      </w:r>
      <w:r>
        <w:rPr>
          <w:noProof/>
        </w:rPr>
        <w:t>, 46</w:t>
      </w:r>
    </w:p>
    <w:p w:rsidR="00E906D8" w:rsidRDefault="00E906D8">
      <w:pPr>
        <w:pStyle w:val="Index1"/>
        <w:tabs>
          <w:tab w:val="right" w:leader="dot" w:pos="4166"/>
        </w:tabs>
        <w:rPr>
          <w:noProof/>
        </w:rPr>
      </w:pPr>
      <w:r>
        <w:rPr>
          <w:noProof/>
        </w:rPr>
        <w:t>Asaoka, S., 60</w:t>
      </w:r>
    </w:p>
    <w:p w:rsidR="00E906D8" w:rsidRDefault="00E906D8">
      <w:pPr>
        <w:pStyle w:val="Titreindex"/>
        <w:keepNext/>
        <w:tabs>
          <w:tab w:val="right" w:leader="dot" w:pos="4166"/>
        </w:tabs>
        <w:rPr>
          <w:rFonts w:eastAsiaTheme="minorEastAsia" w:cstheme="minorBidi"/>
          <w:b w:val="0"/>
          <w:bCs w:val="0"/>
          <w:noProof/>
        </w:rPr>
      </w:pPr>
      <w:r>
        <w:rPr>
          <w:noProof/>
        </w:rPr>
        <w:t>B</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Badioli, M.</w:t>
      </w:r>
      <w:r>
        <w:rPr>
          <w:noProof/>
        </w:rPr>
        <w:t>, 41</w:t>
      </w:r>
    </w:p>
    <w:p w:rsidR="00E906D8" w:rsidRDefault="00E906D8">
      <w:pPr>
        <w:pStyle w:val="Index1"/>
        <w:tabs>
          <w:tab w:val="right" w:leader="dot" w:pos="4166"/>
        </w:tabs>
        <w:rPr>
          <w:noProof/>
        </w:rPr>
      </w:pPr>
      <w:r w:rsidRPr="00E529F5">
        <w:rPr>
          <w:rFonts w:eastAsia="Batang"/>
          <w:noProof/>
          <w:color w:val="000000"/>
          <w:u w:val="single"/>
          <w:lang w:val="nb-NO" w:eastAsia="ko-KR"/>
        </w:rPr>
        <w:t>Bakker, H.J.</w:t>
      </w:r>
      <w:r>
        <w:rPr>
          <w:noProof/>
        </w:rPr>
        <w:t>, 37</w:t>
      </w:r>
    </w:p>
    <w:p w:rsidR="00E906D8" w:rsidRDefault="00E906D8">
      <w:pPr>
        <w:pStyle w:val="Index1"/>
        <w:tabs>
          <w:tab w:val="right" w:leader="dot" w:pos="4166"/>
        </w:tabs>
        <w:rPr>
          <w:noProof/>
        </w:rPr>
      </w:pPr>
      <w:r w:rsidRPr="00E529F5">
        <w:rPr>
          <w:rFonts w:ascii="(Utiliser une police de caractè" w:hAnsi="(Utiliser une police de caractè"/>
          <w:noProof/>
          <w:color w:val="000000"/>
        </w:rPr>
        <w:t>Baldé,</w:t>
      </w:r>
      <w:r w:rsidRPr="00E529F5">
        <w:rPr>
          <w:noProof/>
          <w:color w:val="000000"/>
        </w:rPr>
        <w:t xml:space="preserve"> C.</w:t>
      </w:r>
      <w:r>
        <w:rPr>
          <w:noProof/>
        </w:rPr>
        <w:t>, 55</w:t>
      </w:r>
    </w:p>
    <w:p w:rsidR="00E906D8" w:rsidRDefault="00E906D8">
      <w:pPr>
        <w:pStyle w:val="Index1"/>
        <w:tabs>
          <w:tab w:val="right" w:leader="dot" w:pos="4166"/>
        </w:tabs>
        <w:rPr>
          <w:noProof/>
        </w:rPr>
      </w:pPr>
      <w:r w:rsidRPr="00E529F5">
        <w:rPr>
          <w:bCs/>
          <w:noProof/>
        </w:rPr>
        <w:t>Blanchard-Desce, M.</w:t>
      </w:r>
      <w:r>
        <w:rPr>
          <w:noProof/>
        </w:rPr>
        <w:t>, 42</w:t>
      </w:r>
    </w:p>
    <w:p w:rsidR="00E906D8" w:rsidRDefault="00E906D8">
      <w:pPr>
        <w:pStyle w:val="Index1"/>
        <w:tabs>
          <w:tab w:val="right" w:leader="dot" w:pos="4166"/>
        </w:tabs>
        <w:rPr>
          <w:noProof/>
        </w:rPr>
      </w:pPr>
      <w:r w:rsidRPr="00E529F5">
        <w:rPr>
          <w:noProof/>
          <w:color w:val="000000"/>
        </w:rPr>
        <w:t>Boillot, M.L.</w:t>
      </w:r>
      <w:r>
        <w:rPr>
          <w:noProof/>
        </w:rPr>
        <w:t>, 55</w:t>
      </w:r>
    </w:p>
    <w:p w:rsidR="00E906D8" w:rsidRDefault="00E906D8">
      <w:pPr>
        <w:pStyle w:val="Index1"/>
        <w:tabs>
          <w:tab w:val="right" w:leader="dot" w:pos="4166"/>
        </w:tabs>
        <w:rPr>
          <w:noProof/>
        </w:rPr>
      </w:pPr>
      <w:r w:rsidRPr="00E529F5">
        <w:rPr>
          <w:noProof/>
          <w:lang w:val="nb-NO"/>
        </w:rPr>
        <w:t>Bonn, M.</w:t>
      </w:r>
      <w:r>
        <w:rPr>
          <w:noProof/>
        </w:rPr>
        <w:t>, 37, 52</w:t>
      </w:r>
    </w:p>
    <w:p w:rsidR="00E906D8" w:rsidRDefault="00E906D8">
      <w:pPr>
        <w:pStyle w:val="Index1"/>
        <w:tabs>
          <w:tab w:val="right" w:leader="dot" w:pos="4166"/>
        </w:tabs>
        <w:rPr>
          <w:noProof/>
        </w:rPr>
      </w:pPr>
      <w:r w:rsidRPr="00E529F5">
        <w:rPr>
          <w:noProof/>
          <w:lang w:val="en-GB"/>
        </w:rPr>
        <w:t>Bourguignon, B.</w:t>
      </w:r>
      <w:r>
        <w:rPr>
          <w:noProof/>
        </w:rPr>
        <w:t>, 48</w:t>
      </w:r>
    </w:p>
    <w:p w:rsidR="00E906D8" w:rsidRDefault="00E906D8">
      <w:pPr>
        <w:pStyle w:val="Index1"/>
        <w:tabs>
          <w:tab w:val="right" w:leader="dot" w:pos="4166"/>
        </w:tabs>
        <w:rPr>
          <w:noProof/>
        </w:rPr>
      </w:pPr>
      <w:r>
        <w:rPr>
          <w:noProof/>
        </w:rPr>
        <w:t>Bovi, D., 50</w:t>
      </w:r>
    </w:p>
    <w:p w:rsidR="00E906D8" w:rsidRDefault="00E906D8">
      <w:pPr>
        <w:pStyle w:val="Index1"/>
        <w:tabs>
          <w:tab w:val="right" w:leader="dot" w:pos="4166"/>
        </w:tabs>
        <w:rPr>
          <w:noProof/>
        </w:rPr>
      </w:pPr>
      <w:r>
        <w:rPr>
          <w:noProof/>
        </w:rPr>
        <w:t>Bowler, C., 67</w:t>
      </w:r>
    </w:p>
    <w:p w:rsidR="00E906D8" w:rsidRDefault="00E906D8">
      <w:pPr>
        <w:pStyle w:val="Index1"/>
        <w:tabs>
          <w:tab w:val="right" w:leader="dot" w:pos="4166"/>
        </w:tabs>
        <w:rPr>
          <w:noProof/>
        </w:rPr>
      </w:pPr>
      <w:r w:rsidRPr="00E529F5">
        <w:rPr>
          <w:rFonts w:eastAsia="Batang"/>
          <w:noProof/>
          <w:color w:val="000000"/>
          <w:u w:val="single"/>
          <w:lang w:eastAsia="ko-KR"/>
        </w:rPr>
        <w:t>Bratos, S.</w:t>
      </w:r>
      <w:r>
        <w:rPr>
          <w:noProof/>
        </w:rPr>
        <w:t>, 25</w:t>
      </w:r>
    </w:p>
    <w:p w:rsidR="00E906D8" w:rsidRDefault="00E906D8">
      <w:pPr>
        <w:pStyle w:val="Index1"/>
        <w:tabs>
          <w:tab w:val="right" w:leader="dot" w:pos="4166"/>
        </w:tabs>
        <w:rPr>
          <w:noProof/>
        </w:rPr>
      </w:pPr>
      <w:r>
        <w:rPr>
          <w:noProof/>
        </w:rPr>
        <w:t>Brazard, J., 67</w:t>
      </w:r>
    </w:p>
    <w:p w:rsidR="00E906D8" w:rsidRDefault="00E906D8">
      <w:pPr>
        <w:pStyle w:val="Index1"/>
        <w:tabs>
          <w:tab w:val="right" w:leader="dot" w:pos="4166"/>
        </w:tabs>
        <w:rPr>
          <w:noProof/>
        </w:rPr>
      </w:pPr>
      <w:r w:rsidRPr="00E529F5">
        <w:rPr>
          <w:noProof/>
          <w:color w:val="000000"/>
        </w:rPr>
        <w:t>Brazda, Th.</w:t>
      </w:r>
      <w:r>
        <w:rPr>
          <w:noProof/>
        </w:rPr>
        <w:t>, 58</w:t>
      </w:r>
    </w:p>
    <w:p w:rsidR="00E906D8" w:rsidRDefault="00E906D8">
      <w:pPr>
        <w:pStyle w:val="Index1"/>
        <w:tabs>
          <w:tab w:val="right" w:leader="dot" w:pos="4166"/>
        </w:tabs>
        <w:rPr>
          <w:noProof/>
        </w:rPr>
      </w:pPr>
      <w:r w:rsidRPr="00E529F5">
        <w:rPr>
          <w:noProof/>
          <w:lang w:val="de-DE"/>
        </w:rPr>
        <w:t>Bredenbeck, J.</w:t>
      </w:r>
      <w:r>
        <w:rPr>
          <w:noProof/>
        </w:rPr>
        <w:t>, 20</w:t>
      </w:r>
    </w:p>
    <w:p w:rsidR="00E906D8" w:rsidRDefault="00E906D8">
      <w:pPr>
        <w:pStyle w:val="Index1"/>
        <w:tabs>
          <w:tab w:val="right" w:leader="dot" w:pos="4166"/>
        </w:tabs>
        <w:rPr>
          <w:noProof/>
        </w:rPr>
      </w:pPr>
      <w:r>
        <w:rPr>
          <w:noProof/>
        </w:rPr>
        <w:t>Bressler, C., 23</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Brida, D.</w:t>
      </w:r>
      <w:r>
        <w:rPr>
          <w:noProof/>
        </w:rPr>
        <w:t>, 41</w:t>
      </w:r>
    </w:p>
    <w:p w:rsidR="00E906D8" w:rsidRDefault="00E906D8">
      <w:pPr>
        <w:pStyle w:val="Index1"/>
        <w:tabs>
          <w:tab w:val="right" w:leader="dot" w:pos="4166"/>
        </w:tabs>
        <w:rPr>
          <w:noProof/>
        </w:rPr>
      </w:pPr>
      <w:r w:rsidRPr="00E529F5">
        <w:rPr>
          <w:noProof/>
          <w:color w:val="000000"/>
          <w:lang w:val="de-DE"/>
        </w:rPr>
        <w:t>Brown, L.S.</w:t>
      </w:r>
      <w:r>
        <w:rPr>
          <w:noProof/>
        </w:rPr>
        <w:t>, 61</w:t>
      </w:r>
    </w:p>
    <w:p w:rsidR="00E906D8" w:rsidRDefault="00E906D8">
      <w:pPr>
        <w:pStyle w:val="Index1"/>
        <w:tabs>
          <w:tab w:val="right" w:leader="dot" w:pos="4166"/>
        </w:tabs>
        <w:rPr>
          <w:noProof/>
        </w:rPr>
      </w:pPr>
      <w:r w:rsidRPr="00E529F5">
        <w:rPr>
          <w:rFonts w:eastAsia="Batang"/>
          <w:noProof/>
          <w:color w:val="000000"/>
          <w:u w:val="single"/>
          <w:lang w:val="en-GB" w:eastAsia="ko-KR"/>
        </w:rPr>
        <w:t>Brůža, P.</w:t>
      </w:r>
      <w:r>
        <w:rPr>
          <w:noProof/>
        </w:rPr>
        <w:t>, 80</w:t>
      </w:r>
    </w:p>
    <w:p w:rsidR="00E906D8" w:rsidRDefault="00E906D8">
      <w:pPr>
        <w:pStyle w:val="Index1"/>
        <w:tabs>
          <w:tab w:val="right" w:leader="dot" w:pos="4166"/>
        </w:tabs>
        <w:rPr>
          <w:noProof/>
        </w:rPr>
      </w:pPr>
      <w:r w:rsidRPr="00E529F5">
        <w:rPr>
          <w:noProof/>
          <w:color w:val="000000"/>
        </w:rPr>
        <w:t>Buntinx, G.</w:t>
      </w:r>
      <w:r>
        <w:rPr>
          <w:noProof/>
        </w:rPr>
        <w:t>, 74</w:t>
      </w:r>
    </w:p>
    <w:p w:rsidR="00E906D8" w:rsidRDefault="00E906D8">
      <w:pPr>
        <w:pStyle w:val="Index1"/>
        <w:tabs>
          <w:tab w:val="right" w:leader="dot" w:pos="4166"/>
        </w:tabs>
        <w:rPr>
          <w:noProof/>
        </w:rPr>
      </w:pPr>
      <w:r>
        <w:rPr>
          <w:noProof/>
        </w:rPr>
        <w:t>Buron, M., 55</w:t>
      </w:r>
    </w:p>
    <w:p w:rsidR="00E906D8" w:rsidRDefault="00E906D8">
      <w:pPr>
        <w:pStyle w:val="Titreindex"/>
        <w:keepNext/>
        <w:tabs>
          <w:tab w:val="right" w:leader="dot" w:pos="4166"/>
        </w:tabs>
        <w:rPr>
          <w:rFonts w:eastAsiaTheme="minorEastAsia" w:cstheme="minorBidi"/>
          <w:b w:val="0"/>
          <w:bCs w:val="0"/>
          <w:noProof/>
        </w:rPr>
      </w:pPr>
      <w:r>
        <w:rPr>
          <w:noProof/>
        </w:rPr>
        <w:t>C</w:t>
      </w:r>
    </w:p>
    <w:p w:rsidR="00E906D8" w:rsidRDefault="00E906D8">
      <w:pPr>
        <w:pStyle w:val="Index1"/>
        <w:tabs>
          <w:tab w:val="right" w:leader="dot" w:pos="4166"/>
        </w:tabs>
        <w:rPr>
          <w:noProof/>
        </w:rPr>
      </w:pPr>
      <w:r w:rsidRPr="00E529F5">
        <w:rPr>
          <w:noProof/>
          <w:color w:val="000000"/>
        </w:rPr>
        <w:t>Catalette, H.</w:t>
      </w:r>
      <w:r>
        <w:rPr>
          <w:noProof/>
        </w:rPr>
        <w:t>, 83</w:t>
      </w:r>
    </w:p>
    <w:p w:rsidR="00E906D8" w:rsidRDefault="00E906D8">
      <w:pPr>
        <w:pStyle w:val="Index1"/>
        <w:tabs>
          <w:tab w:val="right" w:leader="dot" w:pos="4166"/>
        </w:tabs>
        <w:rPr>
          <w:noProof/>
        </w:rPr>
      </w:pPr>
      <w:r w:rsidRPr="00E529F5">
        <w:rPr>
          <w:bCs/>
          <w:noProof/>
        </w:rPr>
        <w:t>Ceccotti, T.</w:t>
      </w:r>
      <w:r>
        <w:rPr>
          <w:noProof/>
        </w:rPr>
        <w:t>, 15</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Cerullo, G.</w:t>
      </w:r>
      <w:r>
        <w:rPr>
          <w:noProof/>
        </w:rPr>
        <w:t>, 41</w:t>
      </w:r>
    </w:p>
    <w:p w:rsidR="00E906D8" w:rsidRDefault="00E906D8">
      <w:pPr>
        <w:pStyle w:val="Index1"/>
        <w:tabs>
          <w:tab w:val="right" w:leader="dot" w:pos="4166"/>
        </w:tabs>
        <w:rPr>
          <w:noProof/>
        </w:rPr>
      </w:pPr>
      <w:r w:rsidRPr="00E529F5">
        <w:rPr>
          <w:rFonts w:eastAsia="Batang"/>
          <w:noProof/>
          <w:color w:val="000000"/>
          <w:u w:val="single"/>
          <w:lang w:eastAsia="ko-KR"/>
        </w:rPr>
        <w:t>Changenet-Barret, P.</w:t>
      </w:r>
      <w:r>
        <w:rPr>
          <w:noProof/>
        </w:rPr>
        <w:t>, 44</w:t>
      </w:r>
    </w:p>
    <w:p w:rsidR="00E906D8" w:rsidRDefault="00E906D8">
      <w:pPr>
        <w:pStyle w:val="Index1"/>
        <w:tabs>
          <w:tab w:val="right" w:leader="dot" w:pos="4166"/>
        </w:tabs>
        <w:rPr>
          <w:noProof/>
        </w:rPr>
      </w:pPr>
      <w:r>
        <w:rPr>
          <w:noProof/>
        </w:rPr>
        <w:t>Charra, F., 56</w:t>
      </w:r>
    </w:p>
    <w:p w:rsidR="00E906D8" w:rsidRDefault="00E906D8">
      <w:pPr>
        <w:pStyle w:val="Index1"/>
        <w:tabs>
          <w:tab w:val="right" w:leader="dot" w:pos="4166"/>
        </w:tabs>
        <w:rPr>
          <w:noProof/>
        </w:rPr>
      </w:pPr>
      <w:r>
        <w:rPr>
          <w:noProof/>
        </w:rPr>
        <w:t>Chauvet, C., 56</w:t>
      </w:r>
    </w:p>
    <w:p w:rsidR="00E906D8" w:rsidRDefault="00E906D8">
      <w:pPr>
        <w:pStyle w:val="Index1"/>
        <w:tabs>
          <w:tab w:val="right" w:leader="dot" w:pos="4166"/>
        </w:tabs>
        <w:rPr>
          <w:noProof/>
        </w:rPr>
      </w:pPr>
      <w:r>
        <w:rPr>
          <w:noProof/>
        </w:rPr>
        <w:t>Chekalin, S.V., 79</w:t>
      </w:r>
    </w:p>
    <w:p w:rsidR="00E906D8" w:rsidRDefault="00E906D8">
      <w:pPr>
        <w:pStyle w:val="Index1"/>
        <w:tabs>
          <w:tab w:val="right" w:leader="dot" w:pos="4166"/>
        </w:tabs>
        <w:rPr>
          <w:noProof/>
        </w:rPr>
      </w:pPr>
      <w:r w:rsidRPr="00E529F5">
        <w:rPr>
          <w:rFonts w:ascii="Times New Roman" w:hAnsi="Times New Roman"/>
          <w:noProof/>
          <w:lang w:val="it-IT"/>
        </w:rPr>
        <w:t>Chelli, R.</w:t>
      </w:r>
      <w:r>
        <w:rPr>
          <w:noProof/>
        </w:rPr>
        <w:t>, 17</w:t>
      </w:r>
    </w:p>
    <w:p w:rsidR="00E906D8" w:rsidRDefault="00E906D8">
      <w:pPr>
        <w:pStyle w:val="Index1"/>
        <w:tabs>
          <w:tab w:val="right" w:leader="dot" w:pos="4166"/>
        </w:tabs>
        <w:rPr>
          <w:noProof/>
        </w:rPr>
      </w:pPr>
      <w:r w:rsidRPr="00E529F5">
        <w:rPr>
          <w:iCs/>
          <w:noProof/>
        </w:rPr>
        <w:t>Churakov, A. V.</w:t>
      </w:r>
      <w:r>
        <w:rPr>
          <w:noProof/>
        </w:rPr>
        <w:t>, 43</w:t>
      </w:r>
    </w:p>
    <w:p w:rsidR="00E906D8" w:rsidRDefault="00E906D8">
      <w:pPr>
        <w:pStyle w:val="Index1"/>
        <w:tabs>
          <w:tab w:val="right" w:leader="dot" w:pos="4166"/>
        </w:tabs>
        <w:rPr>
          <w:noProof/>
        </w:rPr>
      </w:pPr>
      <w:r w:rsidRPr="00E529F5">
        <w:rPr>
          <w:noProof/>
          <w:color w:val="000000"/>
          <w:lang w:val="en-GB"/>
        </w:rPr>
        <w:t>Clemens</w:t>
      </w:r>
      <w:r>
        <w:rPr>
          <w:noProof/>
        </w:rPr>
        <w:t>, J.C., 85</w:t>
      </w:r>
    </w:p>
    <w:p w:rsidR="00E906D8" w:rsidRDefault="00E906D8">
      <w:pPr>
        <w:pStyle w:val="Index1"/>
        <w:tabs>
          <w:tab w:val="right" w:leader="dot" w:pos="4166"/>
        </w:tabs>
        <w:rPr>
          <w:noProof/>
        </w:rPr>
      </w:pPr>
      <w:r w:rsidRPr="00E529F5">
        <w:rPr>
          <w:noProof/>
          <w:color w:val="000000"/>
        </w:rPr>
        <w:t>Collet, E.</w:t>
      </w:r>
      <w:r>
        <w:rPr>
          <w:noProof/>
        </w:rPr>
        <w:t>, 55</w:t>
      </w:r>
    </w:p>
    <w:p w:rsidR="00E906D8" w:rsidRDefault="00E906D8">
      <w:pPr>
        <w:pStyle w:val="Index1"/>
        <w:tabs>
          <w:tab w:val="right" w:leader="dot" w:pos="4166"/>
        </w:tabs>
        <w:rPr>
          <w:noProof/>
        </w:rPr>
      </w:pPr>
      <w:r w:rsidRPr="00E529F5">
        <w:rPr>
          <w:rFonts w:eastAsia="Batang"/>
          <w:noProof/>
          <w:color w:val="000000"/>
          <w:lang w:eastAsia="ko-KR"/>
        </w:rPr>
        <w:t>Cook, A.R.</w:t>
      </w:r>
      <w:r>
        <w:rPr>
          <w:noProof/>
        </w:rPr>
        <w:t>, 29, 60</w:t>
      </w:r>
    </w:p>
    <w:p w:rsidR="00E906D8" w:rsidRDefault="00E906D8">
      <w:pPr>
        <w:pStyle w:val="Index1"/>
        <w:tabs>
          <w:tab w:val="right" w:leader="dot" w:pos="4166"/>
        </w:tabs>
        <w:rPr>
          <w:noProof/>
        </w:rPr>
      </w:pPr>
      <w:r w:rsidRPr="00E529F5">
        <w:rPr>
          <w:rFonts w:eastAsia="Batang"/>
          <w:noProof/>
          <w:color w:val="000000"/>
          <w:u w:val="single"/>
          <w:lang w:eastAsia="ko-KR"/>
        </w:rPr>
        <w:t>Coudert, F.-X.</w:t>
      </w:r>
      <w:r>
        <w:rPr>
          <w:noProof/>
        </w:rPr>
        <w:t>, 47</w:t>
      </w:r>
    </w:p>
    <w:p w:rsidR="00E906D8" w:rsidRDefault="00E906D8">
      <w:pPr>
        <w:pStyle w:val="Index1"/>
        <w:tabs>
          <w:tab w:val="right" w:leader="dot" w:pos="4166"/>
        </w:tabs>
        <w:rPr>
          <w:noProof/>
        </w:rPr>
      </w:pPr>
      <w:r w:rsidRPr="00E529F5">
        <w:rPr>
          <w:rFonts w:eastAsia="Batang"/>
          <w:noProof/>
          <w:color w:val="000000"/>
          <w:u w:val="single"/>
          <w:lang w:eastAsia="ko-KR"/>
        </w:rPr>
        <w:t>Couprie, M.-E.</w:t>
      </w:r>
      <w:r>
        <w:rPr>
          <w:noProof/>
        </w:rPr>
        <w:t>, 14</w:t>
      </w:r>
    </w:p>
    <w:p w:rsidR="00E906D8" w:rsidRDefault="00E906D8">
      <w:pPr>
        <w:pStyle w:val="Index1"/>
        <w:tabs>
          <w:tab w:val="right" w:leader="dot" w:pos="4166"/>
        </w:tabs>
        <w:rPr>
          <w:noProof/>
        </w:rPr>
      </w:pPr>
      <w:r w:rsidRPr="00E529F5">
        <w:rPr>
          <w:noProof/>
          <w:color w:val="000000"/>
        </w:rPr>
        <w:t>Crégut, O.</w:t>
      </w:r>
      <w:r>
        <w:rPr>
          <w:noProof/>
        </w:rPr>
        <w:t>, 62</w:t>
      </w:r>
    </w:p>
    <w:p w:rsidR="00E906D8" w:rsidRDefault="00E906D8">
      <w:pPr>
        <w:pStyle w:val="Index1"/>
        <w:tabs>
          <w:tab w:val="right" w:leader="dot" w:pos="4166"/>
        </w:tabs>
        <w:rPr>
          <w:noProof/>
        </w:rPr>
      </w:pPr>
      <w:r>
        <w:rPr>
          <w:noProof/>
        </w:rPr>
        <w:t>Crowell, R. A., 53</w:t>
      </w:r>
    </w:p>
    <w:p w:rsidR="00E906D8" w:rsidRDefault="00E906D8">
      <w:pPr>
        <w:pStyle w:val="Titreindex"/>
        <w:keepNext/>
        <w:tabs>
          <w:tab w:val="right" w:leader="dot" w:pos="4166"/>
        </w:tabs>
        <w:rPr>
          <w:rFonts w:eastAsiaTheme="minorEastAsia" w:cstheme="minorBidi"/>
          <w:b w:val="0"/>
          <w:bCs w:val="0"/>
          <w:noProof/>
        </w:rPr>
      </w:pPr>
      <w:r>
        <w:rPr>
          <w:noProof/>
        </w:rPr>
        <w:t>D</w:t>
      </w:r>
    </w:p>
    <w:p w:rsidR="00E906D8" w:rsidRDefault="00E906D8">
      <w:pPr>
        <w:pStyle w:val="Index1"/>
        <w:tabs>
          <w:tab w:val="right" w:leader="dot" w:pos="4166"/>
        </w:tabs>
        <w:rPr>
          <w:noProof/>
        </w:rPr>
      </w:pPr>
      <w:r w:rsidRPr="00E529F5">
        <w:rPr>
          <w:rFonts w:eastAsia="Batang"/>
          <w:noProof/>
          <w:color w:val="000000"/>
          <w:u w:val="single"/>
          <w:lang w:eastAsia="ko-KR"/>
        </w:rPr>
        <w:t>Danchuk, V.</w:t>
      </w:r>
      <w:r>
        <w:rPr>
          <w:noProof/>
        </w:rPr>
        <w:t>, 78</w:t>
      </w:r>
    </w:p>
    <w:p w:rsidR="00E906D8" w:rsidRDefault="00E906D8">
      <w:pPr>
        <w:pStyle w:val="Index1"/>
        <w:tabs>
          <w:tab w:val="right" w:leader="dot" w:pos="4166"/>
        </w:tabs>
        <w:rPr>
          <w:noProof/>
        </w:rPr>
      </w:pPr>
      <w:r w:rsidRPr="00E529F5">
        <w:rPr>
          <w:noProof/>
          <w:lang w:val="sv-SE"/>
        </w:rPr>
        <w:t>Davidsson, J.</w:t>
      </w:r>
      <w:r>
        <w:rPr>
          <w:noProof/>
        </w:rPr>
        <w:t>, 54</w:t>
      </w:r>
    </w:p>
    <w:p w:rsidR="00E906D8" w:rsidRDefault="00E906D8">
      <w:pPr>
        <w:pStyle w:val="Index1"/>
        <w:tabs>
          <w:tab w:val="right" w:leader="dot" w:pos="4166"/>
        </w:tabs>
        <w:rPr>
          <w:noProof/>
        </w:rPr>
      </w:pPr>
      <w:r w:rsidRPr="00E529F5">
        <w:rPr>
          <w:noProof/>
          <w:color w:val="000000"/>
        </w:rPr>
        <w:t>de Toni, M.</w:t>
      </w:r>
      <w:r>
        <w:rPr>
          <w:noProof/>
        </w:rPr>
        <w:t>, 47</w:t>
      </w:r>
    </w:p>
    <w:p w:rsidR="00E906D8" w:rsidRDefault="00E906D8">
      <w:pPr>
        <w:pStyle w:val="Index1"/>
        <w:tabs>
          <w:tab w:val="right" w:leader="dot" w:pos="4166"/>
        </w:tabs>
        <w:rPr>
          <w:noProof/>
        </w:rPr>
      </w:pPr>
      <w:r>
        <w:rPr>
          <w:noProof/>
        </w:rPr>
        <w:t>de Vivie-Riedle, R., 63</w:t>
      </w:r>
    </w:p>
    <w:p w:rsidR="00E906D8" w:rsidRDefault="00E906D8">
      <w:pPr>
        <w:pStyle w:val="Index1"/>
        <w:tabs>
          <w:tab w:val="right" w:leader="dot" w:pos="4166"/>
        </w:tabs>
        <w:rPr>
          <w:noProof/>
        </w:rPr>
      </w:pPr>
      <w:r w:rsidRPr="00E529F5">
        <w:rPr>
          <w:rFonts w:eastAsia="Batang"/>
          <w:noProof/>
          <w:color w:val="000000"/>
          <w:lang w:eastAsia="ko-KR"/>
        </w:rPr>
        <w:t>De Waele, V.</w:t>
      </w:r>
      <w:r>
        <w:rPr>
          <w:noProof/>
        </w:rPr>
        <w:t>, 59, 74</w:t>
      </w:r>
    </w:p>
    <w:p w:rsidR="00E906D8" w:rsidRDefault="00E906D8">
      <w:pPr>
        <w:pStyle w:val="Index1"/>
        <w:tabs>
          <w:tab w:val="right" w:leader="dot" w:pos="4166"/>
        </w:tabs>
        <w:rPr>
          <w:noProof/>
        </w:rPr>
      </w:pPr>
      <w:r w:rsidRPr="00E529F5">
        <w:rPr>
          <w:noProof/>
          <w:u w:val="single"/>
        </w:rPr>
        <w:t>Debnath, A.</w:t>
      </w:r>
      <w:r>
        <w:rPr>
          <w:noProof/>
        </w:rPr>
        <w:t>, 82</w:t>
      </w:r>
    </w:p>
    <w:p w:rsidR="00E906D8" w:rsidRDefault="00E906D8">
      <w:pPr>
        <w:pStyle w:val="Index1"/>
        <w:tabs>
          <w:tab w:val="right" w:leader="dot" w:pos="4166"/>
        </w:tabs>
        <w:rPr>
          <w:noProof/>
        </w:rPr>
      </w:pPr>
      <w:r>
        <w:rPr>
          <w:noProof/>
        </w:rPr>
        <w:t>Delarue, P., 68</w:t>
      </w:r>
    </w:p>
    <w:p w:rsidR="00E906D8" w:rsidRDefault="00E906D8">
      <w:pPr>
        <w:pStyle w:val="Index1"/>
        <w:tabs>
          <w:tab w:val="right" w:leader="dot" w:pos="4166"/>
        </w:tabs>
        <w:rPr>
          <w:noProof/>
        </w:rPr>
      </w:pPr>
      <w:r w:rsidRPr="00E529F5">
        <w:rPr>
          <w:noProof/>
          <w:color w:val="000000"/>
        </w:rPr>
        <w:lastRenderedPageBreak/>
        <w:t>Demarque, A.</w:t>
      </w:r>
      <w:r>
        <w:rPr>
          <w:noProof/>
        </w:rPr>
        <w:t>, 59</w:t>
      </w:r>
    </w:p>
    <w:p w:rsidR="00E906D8" w:rsidRDefault="00E906D8">
      <w:pPr>
        <w:pStyle w:val="Index1"/>
        <w:tabs>
          <w:tab w:val="right" w:leader="dot" w:pos="4166"/>
        </w:tabs>
        <w:rPr>
          <w:noProof/>
        </w:rPr>
      </w:pPr>
      <w:r w:rsidRPr="00E529F5">
        <w:rPr>
          <w:bCs/>
          <w:noProof/>
        </w:rPr>
        <w:t>Deprez, E.</w:t>
      </w:r>
      <w:r>
        <w:rPr>
          <w:noProof/>
        </w:rPr>
        <w:t>, 42</w:t>
      </w:r>
    </w:p>
    <w:p w:rsidR="00E906D8" w:rsidRDefault="00E906D8">
      <w:pPr>
        <w:pStyle w:val="Index1"/>
        <w:tabs>
          <w:tab w:val="right" w:leader="dot" w:pos="4166"/>
        </w:tabs>
        <w:rPr>
          <w:noProof/>
        </w:rPr>
      </w:pPr>
      <w:r w:rsidRPr="00E529F5">
        <w:rPr>
          <w:noProof/>
          <w:color w:val="000000"/>
        </w:rPr>
        <w:t>Domain, C.</w:t>
      </w:r>
      <w:r>
        <w:rPr>
          <w:noProof/>
        </w:rPr>
        <w:t>, 83</w:t>
      </w:r>
    </w:p>
    <w:p w:rsidR="00E906D8" w:rsidRDefault="00E906D8">
      <w:pPr>
        <w:pStyle w:val="Index1"/>
        <w:tabs>
          <w:tab w:val="right" w:leader="dot" w:pos="4166"/>
        </w:tabs>
        <w:rPr>
          <w:noProof/>
        </w:rPr>
      </w:pPr>
      <w:r w:rsidRPr="00E529F5">
        <w:rPr>
          <w:rFonts w:eastAsia="Batang"/>
          <w:noProof/>
          <w:color w:val="000000"/>
          <w:u w:val="single"/>
          <w:lang w:val="nl-NL" w:eastAsia="ko-KR"/>
        </w:rPr>
        <w:t>Donten, M.L.</w:t>
      </w:r>
      <w:r>
        <w:rPr>
          <w:noProof/>
        </w:rPr>
        <w:t>, 71</w:t>
      </w:r>
    </w:p>
    <w:p w:rsidR="00E906D8" w:rsidRDefault="00E906D8">
      <w:pPr>
        <w:pStyle w:val="Index1"/>
        <w:tabs>
          <w:tab w:val="right" w:leader="dot" w:pos="4166"/>
        </w:tabs>
        <w:rPr>
          <w:noProof/>
        </w:rPr>
      </w:pPr>
      <w:r w:rsidRPr="00E529F5">
        <w:rPr>
          <w:noProof/>
          <w:color w:val="000000"/>
        </w:rPr>
        <w:t>Dreyer, J.</w:t>
      </w:r>
      <w:r>
        <w:rPr>
          <w:noProof/>
        </w:rPr>
        <w:t>, 26</w:t>
      </w:r>
    </w:p>
    <w:p w:rsidR="00E906D8" w:rsidRDefault="00E906D8">
      <w:pPr>
        <w:pStyle w:val="Titreindex"/>
        <w:keepNext/>
        <w:tabs>
          <w:tab w:val="right" w:leader="dot" w:pos="4166"/>
        </w:tabs>
        <w:rPr>
          <w:rFonts w:eastAsiaTheme="minorEastAsia" w:cstheme="minorBidi"/>
          <w:b w:val="0"/>
          <w:bCs w:val="0"/>
          <w:noProof/>
        </w:rPr>
      </w:pPr>
      <w:r>
        <w:rPr>
          <w:noProof/>
        </w:rPr>
        <w:t>E</w:t>
      </w:r>
    </w:p>
    <w:p w:rsidR="00E906D8" w:rsidRDefault="00E906D8">
      <w:pPr>
        <w:pStyle w:val="Index1"/>
        <w:tabs>
          <w:tab w:val="right" w:leader="dot" w:pos="4166"/>
        </w:tabs>
        <w:rPr>
          <w:noProof/>
        </w:rPr>
      </w:pPr>
      <w:r>
        <w:rPr>
          <w:noProof/>
        </w:rPr>
        <w:t>El Omar, A.K., 74</w:t>
      </w:r>
    </w:p>
    <w:p w:rsidR="00E906D8" w:rsidRDefault="00E906D8">
      <w:pPr>
        <w:pStyle w:val="Index1"/>
        <w:tabs>
          <w:tab w:val="right" w:leader="dot" w:pos="4166"/>
        </w:tabs>
        <w:rPr>
          <w:noProof/>
        </w:rPr>
      </w:pPr>
      <w:r w:rsidRPr="00E529F5">
        <w:rPr>
          <w:rFonts w:eastAsia="Batang"/>
          <w:noProof/>
          <w:color w:val="000000"/>
          <w:u w:val="single"/>
          <w:lang w:eastAsia="ko-KR"/>
        </w:rPr>
        <w:t>Elles, C.G.</w:t>
      </w:r>
      <w:r>
        <w:rPr>
          <w:noProof/>
        </w:rPr>
        <w:t>, 64</w:t>
      </w:r>
    </w:p>
    <w:p w:rsidR="00E906D8" w:rsidRDefault="00E906D8">
      <w:pPr>
        <w:pStyle w:val="Index1"/>
        <w:tabs>
          <w:tab w:val="right" w:leader="dot" w:pos="4166"/>
        </w:tabs>
        <w:rPr>
          <w:noProof/>
        </w:rPr>
      </w:pPr>
      <w:r w:rsidRPr="00E529F5">
        <w:rPr>
          <w:noProof/>
          <w:color w:val="000000"/>
        </w:rPr>
        <w:t>Elsaesser, T.</w:t>
      </w:r>
      <w:r>
        <w:rPr>
          <w:noProof/>
        </w:rPr>
        <w:t>, 26</w:t>
      </w:r>
    </w:p>
    <w:p w:rsidR="00E906D8" w:rsidRDefault="00E906D8">
      <w:pPr>
        <w:pStyle w:val="Titreindex"/>
        <w:keepNext/>
        <w:tabs>
          <w:tab w:val="right" w:leader="dot" w:pos="4166"/>
        </w:tabs>
        <w:rPr>
          <w:rFonts w:eastAsiaTheme="minorEastAsia" w:cstheme="minorBidi"/>
          <w:b w:val="0"/>
          <w:bCs w:val="0"/>
          <w:noProof/>
        </w:rPr>
      </w:pPr>
      <w:r>
        <w:rPr>
          <w:noProof/>
        </w:rPr>
        <w:t>F</w:t>
      </w:r>
    </w:p>
    <w:p w:rsidR="00E906D8" w:rsidRDefault="00E906D8">
      <w:pPr>
        <w:pStyle w:val="Index1"/>
        <w:tabs>
          <w:tab w:val="right" w:leader="dot" w:pos="4166"/>
        </w:tabs>
        <w:rPr>
          <w:noProof/>
        </w:rPr>
      </w:pPr>
      <w:r w:rsidRPr="00E529F5">
        <w:rPr>
          <w:noProof/>
          <w:color w:val="000000"/>
          <w:u w:val="single"/>
        </w:rPr>
        <w:t>Falvo, C.</w:t>
      </w:r>
      <w:r>
        <w:rPr>
          <w:noProof/>
        </w:rPr>
        <w:t>, 51</w:t>
      </w:r>
    </w:p>
    <w:p w:rsidR="00E906D8" w:rsidRDefault="00E906D8">
      <w:pPr>
        <w:pStyle w:val="Index1"/>
        <w:tabs>
          <w:tab w:val="right" w:leader="dot" w:pos="4166"/>
        </w:tabs>
        <w:rPr>
          <w:noProof/>
        </w:rPr>
      </w:pPr>
      <w:r>
        <w:rPr>
          <w:noProof/>
        </w:rPr>
        <w:t>Falvo, C., 82</w:t>
      </w:r>
    </w:p>
    <w:p w:rsidR="00E906D8" w:rsidRDefault="00E906D8">
      <w:pPr>
        <w:pStyle w:val="Index1"/>
        <w:tabs>
          <w:tab w:val="right" w:leader="dot" w:pos="4166"/>
        </w:tabs>
        <w:rPr>
          <w:noProof/>
        </w:rPr>
      </w:pPr>
      <w:r w:rsidRPr="00E529F5">
        <w:rPr>
          <w:noProof/>
          <w:lang w:val="en-GB"/>
        </w:rPr>
        <w:t>Fidler, V.</w:t>
      </w:r>
      <w:r>
        <w:rPr>
          <w:noProof/>
        </w:rPr>
        <w:t>, 80</w:t>
      </w:r>
    </w:p>
    <w:p w:rsidR="00E906D8" w:rsidRDefault="00E906D8">
      <w:pPr>
        <w:pStyle w:val="Index1"/>
        <w:tabs>
          <w:tab w:val="right" w:leader="dot" w:pos="4166"/>
        </w:tabs>
        <w:rPr>
          <w:noProof/>
        </w:rPr>
      </w:pPr>
      <w:r>
        <w:rPr>
          <w:noProof/>
        </w:rPr>
        <w:t>Fingerhut, B.P., 63</w:t>
      </w:r>
    </w:p>
    <w:p w:rsidR="00E906D8" w:rsidRDefault="00E906D8">
      <w:pPr>
        <w:pStyle w:val="Index1"/>
        <w:tabs>
          <w:tab w:val="right" w:leader="dot" w:pos="4166"/>
        </w:tabs>
        <w:rPr>
          <w:noProof/>
        </w:rPr>
      </w:pPr>
      <w:r w:rsidRPr="00E529F5">
        <w:rPr>
          <w:noProof/>
          <w:u w:val="single"/>
        </w:rPr>
        <w:t>Fischer, S.F.</w:t>
      </w:r>
      <w:r>
        <w:rPr>
          <w:noProof/>
        </w:rPr>
        <w:t>, 32</w:t>
      </w:r>
    </w:p>
    <w:p w:rsidR="00E906D8" w:rsidRDefault="00E906D8">
      <w:pPr>
        <w:pStyle w:val="Index1"/>
        <w:tabs>
          <w:tab w:val="right" w:leader="dot" w:pos="4166"/>
        </w:tabs>
        <w:rPr>
          <w:noProof/>
        </w:rPr>
      </w:pPr>
      <w:r w:rsidRPr="00E529F5">
        <w:rPr>
          <w:noProof/>
          <w:color w:val="000000"/>
        </w:rPr>
        <w:t>Freyer, B.</w:t>
      </w:r>
      <w:r>
        <w:rPr>
          <w:noProof/>
        </w:rPr>
        <w:t>, 26</w:t>
      </w:r>
    </w:p>
    <w:p w:rsidR="00E906D8" w:rsidRDefault="00E906D8">
      <w:pPr>
        <w:pStyle w:val="Index1"/>
        <w:tabs>
          <w:tab w:val="right" w:leader="dot" w:pos="4166"/>
        </w:tabs>
        <w:rPr>
          <w:noProof/>
        </w:rPr>
      </w:pPr>
      <w:r w:rsidRPr="00E529F5">
        <w:rPr>
          <w:noProof/>
          <w:color w:val="000000"/>
        </w:rPr>
        <w:t>Fuchs, A. H.</w:t>
      </w:r>
      <w:r>
        <w:rPr>
          <w:noProof/>
        </w:rPr>
        <w:t>, 47</w:t>
      </w:r>
    </w:p>
    <w:p w:rsidR="00E906D8" w:rsidRDefault="00E906D8">
      <w:pPr>
        <w:pStyle w:val="Titreindex"/>
        <w:keepNext/>
        <w:tabs>
          <w:tab w:val="right" w:leader="dot" w:pos="4166"/>
        </w:tabs>
        <w:rPr>
          <w:rFonts w:eastAsiaTheme="minorEastAsia" w:cstheme="minorBidi"/>
          <w:b w:val="0"/>
          <w:bCs w:val="0"/>
          <w:noProof/>
        </w:rPr>
      </w:pPr>
      <w:r>
        <w:rPr>
          <w:noProof/>
        </w:rPr>
        <w:t>G</w:t>
      </w:r>
    </w:p>
    <w:p w:rsidR="00E906D8" w:rsidRDefault="00E906D8">
      <w:pPr>
        <w:pStyle w:val="Index1"/>
        <w:tabs>
          <w:tab w:val="right" w:leader="dot" w:pos="4166"/>
        </w:tabs>
        <w:rPr>
          <w:noProof/>
        </w:rPr>
      </w:pPr>
      <w:r w:rsidRPr="00E529F5">
        <w:rPr>
          <w:noProof/>
          <w:color w:val="000000"/>
        </w:rPr>
        <w:t>Gaigeot, M.-P.</w:t>
      </w:r>
      <w:r>
        <w:rPr>
          <w:noProof/>
        </w:rPr>
        <w:t>, 21, 50</w:t>
      </w:r>
    </w:p>
    <w:p w:rsidR="00E906D8" w:rsidRDefault="00E906D8">
      <w:pPr>
        <w:pStyle w:val="Index1"/>
        <w:tabs>
          <w:tab w:val="right" w:leader="dot" w:pos="4166"/>
        </w:tabs>
        <w:rPr>
          <w:noProof/>
        </w:rPr>
      </w:pPr>
      <w:r w:rsidRPr="00E529F5">
        <w:rPr>
          <w:noProof/>
          <w:color w:val="000000"/>
          <w:lang w:val="nl-NL"/>
        </w:rPr>
        <w:t>Garcia-Araez, N.</w:t>
      </w:r>
      <w:r>
        <w:rPr>
          <w:noProof/>
        </w:rPr>
        <w:t>, 37</w:t>
      </w:r>
    </w:p>
    <w:p w:rsidR="00E906D8" w:rsidRDefault="00E906D8">
      <w:pPr>
        <w:pStyle w:val="Index1"/>
        <w:tabs>
          <w:tab w:val="right" w:leader="dot" w:pos="4166"/>
        </w:tabs>
        <w:rPr>
          <w:noProof/>
        </w:rPr>
      </w:pPr>
      <w:r w:rsidRPr="00E529F5">
        <w:rPr>
          <w:rFonts w:eastAsia="Batang"/>
          <w:noProof/>
          <w:color w:val="000000"/>
          <w:u w:val="single"/>
          <w:lang w:eastAsia="ko-KR"/>
        </w:rPr>
        <w:t>Gelot, T.</w:t>
      </w:r>
      <w:r>
        <w:rPr>
          <w:noProof/>
        </w:rPr>
        <w:t>, 62</w:t>
      </w:r>
    </w:p>
    <w:p w:rsidR="00E906D8" w:rsidRDefault="00E906D8">
      <w:pPr>
        <w:pStyle w:val="Index1"/>
        <w:tabs>
          <w:tab w:val="right" w:leader="dot" w:pos="4166"/>
        </w:tabs>
        <w:rPr>
          <w:noProof/>
        </w:rPr>
      </w:pPr>
      <w:r w:rsidRPr="00E529F5">
        <w:rPr>
          <w:noProof/>
          <w:lang w:val="en-GB"/>
        </w:rPr>
        <w:t>Ghalgaoui, A.</w:t>
      </w:r>
      <w:r>
        <w:rPr>
          <w:noProof/>
        </w:rPr>
        <w:t>, 48</w:t>
      </w:r>
    </w:p>
    <w:p w:rsidR="00E906D8" w:rsidRDefault="00E906D8">
      <w:pPr>
        <w:pStyle w:val="Index1"/>
        <w:tabs>
          <w:tab w:val="right" w:leader="dot" w:pos="4166"/>
        </w:tabs>
        <w:rPr>
          <w:noProof/>
        </w:rPr>
      </w:pPr>
      <w:r w:rsidRPr="00E529F5">
        <w:rPr>
          <w:noProof/>
          <w:lang w:val="de-DE"/>
        </w:rPr>
        <w:t>Gilch, P.</w:t>
      </w:r>
      <w:r>
        <w:rPr>
          <w:noProof/>
        </w:rPr>
        <w:t>, 66</w:t>
      </w:r>
    </w:p>
    <w:p w:rsidR="00E906D8" w:rsidRDefault="00E906D8">
      <w:pPr>
        <w:pStyle w:val="Index1"/>
        <w:tabs>
          <w:tab w:val="right" w:leader="dot" w:pos="4166"/>
        </w:tabs>
        <w:rPr>
          <w:noProof/>
        </w:rPr>
      </w:pPr>
      <w:r w:rsidRPr="00E529F5">
        <w:rPr>
          <w:bCs/>
          <w:noProof/>
        </w:rPr>
        <w:t>Giulietti, A.</w:t>
      </w:r>
      <w:r>
        <w:rPr>
          <w:noProof/>
        </w:rPr>
        <w:t>, 15</w:t>
      </w:r>
    </w:p>
    <w:p w:rsidR="00E906D8" w:rsidRDefault="00E906D8">
      <w:pPr>
        <w:pStyle w:val="Index1"/>
        <w:tabs>
          <w:tab w:val="right" w:leader="dot" w:pos="4166"/>
        </w:tabs>
        <w:rPr>
          <w:noProof/>
        </w:rPr>
      </w:pPr>
      <w:r w:rsidRPr="00E529F5">
        <w:rPr>
          <w:rFonts w:eastAsia="Batang"/>
          <w:noProof/>
          <w:color w:val="000000"/>
          <w:lang w:eastAsia="ko-KR"/>
        </w:rPr>
        <w:t>Gohdo, M.</w:t>
      </w:r>
      <w:r>
        <w:rPr>
          <w:noProof/>
        </w:rPr>
        <w:t>, 29</w:t>
      </w:r>
    </w:p>
    <w:p w:rsidR="00E906D8" w:rsidRDefault="00E906D8">
      <w:pPr>
        <w:pStyle w:val="Index1"/>
        <w:tabs>
          <w:tab w:val="right" w:leader="dot" w:pos="4166"/>
        </w:tabs>
        <w:rPr>
          <w:noProof/>
        </w:rPr>
      </w:pPr>
      <w:r w:rsidRPr="00E529F5">
        <w:rPr>
          <w:rFonts w:eastAsia="Batang"/>
          <w:noProof/>
          <w:color w:val="000000"/>
          <w:u w:val="single"/>
          <w:lang w:eastAsia="ko-KR"/>
        </w:rPr>
        <w:t>Groot, M.</w:t>
      </w:r>
      <w:r>
        <w:rPr>
          <w:noProof/>
        </w:rPr>
        <w:t>, 18</w:t>
      </w:r>
    </w:p>
    <w:p w:rsidR="00E906D8" w:rsidRDefault="00E906D8">
      <w:pPr>
        <w:pStyle w:val="Index1"/>
        <w:tabs>
          <w:tab w:val="right" w:leader="dot" w:pos="4166"/>
        </w:tabs>
        <w:rPr>
          <w:noProof/>
        </w:rPr>
      </w:pPr>
      <w:r>
        <w:rPr>
          <w:noProof/>
        </w:rPr>
        <w:t>Guidoni, L., 50</w:t>
      </w:r>
    </w:p>
    <w:p w:rsidR="00E906D8" w:rsidRDefault="00E906D8">
      <w:pPr>
        <w:pStyle w:val="Index1"/>
        <w:tabs>
          <w:tab w:val="right" w:leader="dot" w:pos="4166"/>
        </w:tabs>
        <w:rPr>
          <w:noProof/>
        </w:rPr>
      </w:pPr>
      <w:r w:rsidRPr="00E529F5">
        <w:rPr>
          <w:noProof/>
          <w:lang w:val="en-GB"/>
        </w:rPr>
        <w:t>Guo, Z.</w:t>
      </w:r>
      <w:r>
        <w:rPr>
          <w:noProof/>
        </w:rPr>
        <w:t>, 48</w:t>
      </w:r>
    </w:p>
    <w:p w:rsidR="00E906D8" w:rsidRDefault="00E906D8">
      <w:pPr>
        <w:pStyle w:val="Index1"/>
        <w:tabs>
          <w:tab w:val="right" w:leader="dot" w:pos="4166"/>
        </w:tabs>
        <w:rPr>
          <w:noProof/>
        </w:rPr>
      </w:pPr>
      <w:r w:rsidRPr="00E529F5">
        <w:rPr>
          <w:rFonts w:eastAsia="Batang"/>
          <w:noProof/>
          <w:color w:val="000000"/>
          <w:lang w:eastAsia="ko-KR"/>
        </w:rPr>
        <w:t>Gustavsson, T.</w:t>
      </w:r>
      <w:r>
        <w:rPr>
          <w:noProof/>
        </w:rPr>
        <w:t>, 44</w:t>
      </w:r>
    </w:p>
    <w:p w:rsidR="00E906D8" w:rsidRDefault="00E906D8">
      <w:pPr>
        <w:pStyle w:val="Titreindex"/>
        <w:keepNext/>
        <w:tabs>
          <w:tab w:val="right" w:leader="dot" w:pos="4166"/>
        </w:tabs>
        <w:rPr>
          <w:rFonts w:eastAsiaTheme="minorEastAsia" w:cstheme="minorBidi"/>
          <w:b w:val="0"/>
          <w:bCs w:val="0"/>
          <w:noProof/>
        </w:rPr>
      </w:pPr>
      <w:r>
        <w:rPr>
          <w:noProof/>
        </w:rPr>
        <w:t>H</w:t>
      </w:r>
    </w:p>
    <w:p w:rsidR="00E906D8" w:rsidRDefault="00E906D8">
      <w:pPr>
        <w:pStyle w:val="Index1"/>
        <w:tabs>
          <w:tab w:val="right" w:leader="dot" w:pos="4166"/>
        </w:tabs>
        <w:rPr>
          <w:noProof/>
        </w:rPr>
      </w:pPr>
      <w:r>
        <w:rPr>
          <w:noProof/>
        </w:rPr>
        <w:t>Haacke, S., 62, 65</w:t>
      </w:r>
    </w:p>
    <w:p w:rsidR="00E906D8" w:rsidRDefault="00E906D8">
      <w:pPr>
        <w:pStyle w:val="Index1"/>
        <w:tabs>
          <w:tab w:val="right" w:leader="dot" w:pos="4166"/>
        </w:tabs>
        <w:rPr>
          <w:noProof/>
        </w:rPr>
      </w:pPr>
      <w:r w:rsidRPr="00E529F5">
        <w:rPr>
          <w:rFonts w:eastAsia="Batang"/>
          <w:noProof/>
          <w:color w:val="000000"/>
          <w:u w:val="single"/>
          <w:lang w:eastAsia="ko-KR"/>
        </w:rPr>
        <w:t>Hache, F.</w:t>
      </w:r>
      <w:r>
        <w:rPr>
          <w:noProof/>
        </w:rPr>
        <w:t>, 49</w:t>
      </w:r>
    </w:p>
    <w:p w:rsidR="00E906D8" w:rsidRDefault="00E906D8">
      <w:pPr>
        <w:pStyle w:val="Index1"/>
        <w:tabs>
          <w:tab w:val="right" w:leader="dot" w:pos="4166"/>
        </w:tabs>
        <w:rPr>
          <w:noProof/>
        </w:rPr>
      </w:pPr>
      <w:r w:rsidRPr="00E529F5">
        <w:rPr>
          <w:noProof/>
          <w:color w:val="000000"/>
          <w:lang w:val="de-DE"/>
        </w:rPr>
        <w:t>Haiser, K.</w:t>
      </w:r>
      <w:r>
        <w:rPr>
          <w:noProof/>
        </w:rPr>
        <w:t>, 66</w:t>
      </w:r>
    </w:p>
    <w:p w:rsidR="00E906D8" w:rsidRDefault="00E906D8">
      <w:pPr>
        <w:pStyle w:val="Index1"/>
        <w:tabs>
          <w:tab w:val="right" w:leader="dot" w:pos="4166"/>
        </w:tabs>
        <w:rPr>
          <w:noProof/>
        </w:rPr>
      </w:pPr>
      <w:r w:rsidRPr="00E529F5">
        <w:rPr>
          <w:noProof/>
          <w:color w:val="000000"/>
          <w:lang w:val="de-DE"/>
        </w:rPr>
        <w:t>Halpin, A.</w:t>
      </w:r>
      <w:r>
        <w:rPr>
          <w:noProof/>
        </w:rPr>
        <w:t>, 61</w:t>
      </w:r>
    </w:p>
    <w:p w:rsidR="00E906D8" w:rsidRDefault="00E906D8">
      <w:pPr>
        <w:pStyle w:val="Index1"/>
        <w:tabs>
          <w:tab w:val="right" w:leader="dot" w:pos="4166"/>
        </w:tabs>
        <w:rPr>
          <w:noProof/>
        </w:rPr>
      </w:pPr>
      <w:r w:rsidRPr="00E529F5">
        <w:rPr>
          <w:noProof/>
          <w:color w:val="000000"/>
          <w:lang w:val="nl-NL"/>
        </w:rPr>
        <w:t>Hamm, P.</w:t>
      </w:r>
      <w:r>
        <w:rPr>
          <w:noProof/>
        </w:rPr>
        <w:t>, 71</w:t>
      </w:r>
    </w:p>
    <w:p w:rsidR="00E906D8" w:rsidRDefault="00E906D8">
      <w:pPr>
        <w:pStyle w:val="Index1"/>
        <w:tabs>
          <w:tab w:val="right" w:leader="dot" w:pos="4166"/>
        </w:tabs>
        <w:rPr>
          <w:noProof/>
        </w:rPr>
      </w:pPr>
      <w:r w:rsidRPr="00E529F5">
        <w:rPr>
          <w:rFonts w:eastAsia="Batang"/>
          <w:noProof/>
          <w:color w:val="000000"/>
          <w:u w:val="single"/>
          <w:lang w:eastAsia="ko-KR"/>
        </w:rPr>
        <w:t>Havenith, M.</w:t>
      </w:r>
      <w:r>
        <w:rPr>
          <w:noProof/>
        </w:rPr>
        <w:t>, 36</w:t>
      </w:r>
    </w:p>
    <w:p w:rsidR="00E906D8" w:rsidRDefault="00E906D8">
      <w:pPr>
        <w:pStyle w:val="Index1"/>
        <w:tabs>
          <w:tab w:val="right" w:leader="dot" w:pos="4166"/>
        </w:tabs>
        <w:rPr>
          <w:noProof/>
        </w:rPr>
      </w:pPr>
      <w:r>
        <w:rPr>
          <w:noProof/>
        </w:rPr>
        <w:t>Heijde, M., 67</w:t>
      </w:r>
    </w:p>
    <w:p w:rsidR="00E906D8" w:rsidRDefault="00E906D8">
      <w:pPr>
        <w:pStyle w:val="Index1"/>
        <w:tabs>
          <w:tab w:val="right" w:leader="dot" w:pos="4166"/>
        </w:tabs>
        <w:rPr>
          <w:noProof/>
        </w:rPr>
      </w:pPr>
      <w:r>
        <w:rPr>
          <w:noProof/>
        </w:rPr>
        <w:t>Hellingwerf, K., 18</w:t>
      </w:r>
    </w:p>
    <w:p w:rsidR="00E906D8" w:rsidRDefault="00E906D8">
      <w:pPr>
        <w:pStyle w:val="Index1"/>
        <w:tabs>
          <w:tab w:val="right" w:leader="dot" w:pos="4166"/>
        </w:tabs>
        <w:rPr>
          <w:noProof/>
        </w:rPr>
      </w:pPr>
      <w:r w:rsidRPr="00E529F5">
        <w:rPr>
          <w:noProof/>
          <w:color w:val="000000"/>
        </w:rPr>
        <w:t>Hervé du Penhoat, M.-A.</w:t>
      </w:r>
      <w:r>
        <w:rPr>
          <w:noProof/>
        </w:rPr>
        <w:t>, 21</w:t>
      </w:r>
    </w:p>
    <w:p w:rsidR="00E906D8" w:rsidRDefault="00E906D8">
      <w:pPr>
        <w:pStyle w:val="Index1"/>
        <w:tabs>
          <w:tab w:val="right" w:leader="dot" w:pos="4166"/>
        </w:tabs>
        <w:rPr>
          <w:noProof/>
        </w:rPr>
      </w:pPr>
      <w:r w:rsidRPr="00E529F5">
        <w:rPr>
          <w:noProof/>
          <w:color w:val="000000"/>
        </w:rPr>
        <w:t>Horn-von Hoegen, M.</w:t>
      </w:r>
      <w:r>
        <w:rPr>
          <w:noProof/>
        </w:rPr>
        <w:t>, 58</w:t>
      </w:r>
    </w:p>
    <w:p w:rsidR="00E906D8" w:rsidRDefault="00E906D8">
      <w:pPr>
        <w:pStyle w:val="Index1"/>
        <w:tabs>
          <w:tab w:val="right" w:leader="dot" w:pos="4166"/>
        </w:tabs>
        <w:rPr>
          <w:noProof/>
        </w:rPr>
      </w:pPr>
      <w:r w:rsidRPr="00E529F5">
        <w:rPr>
          <w:noProof/>
          <w:color w:val="000000"/>
          <w:u w:val="single"/>
          <w:lang w:eastAsia="zh-TW"/>
        </w:rPr>
        <w:t>Hsieh, C.-S.</w:t>
      </w:r>
      <w:r>
        <w:rPr>
          <w:noProof/>
        </w:rPr>
        <w:t>, 52</w:t>
      </w:r>
    </w:p>
    <w:p w:rsidR="00E906D8" w:rsidRDefault="00E906D8">
      <w:pPr>
        <w:pStyle w:val="Index1"/>
        <w:tabs>
          <w:tab w:val="right" w:leader="dot" w:pos="4166"/>
        </w:tabs>
        <w:rPr>
          <w:noProof/>
        </w:rPr>
      </w:pPr>
      <w:r w:rsidRPr="00E529F5">
        <w:rPr>
          <w:noProof/>
          <w:color w:val="000000"/>
          <w:lang w:val="en-GB"/>
        </w:rPr>
        <w:t>Hustache, S.</w:t>
      </w:r>
      <w:r>
        <w:rPr>
          <w:noProof/>
        </w:rPr>
        <w:t>, 85</w:t>
      </w:r>
    </w:p>
    <w:p w:rsidR="00E906D8" w:rsidRDefault="00E906D8">
      <w:pPr>
        <w:pStyle w:val="Titreindex"/>
        <w:keepNext/>
        <w:tabs>
          <w:tab w:val="right" w:leader="dot" w:pos="4166"/>
        </w:tabs>
        <w:rPr>
          <w:rFonts w:eastAsiaTheme="minorEastAsia" w:cstheme="minorBidi"/>
          <w:b w:val="0"/>
          <w:bCs w:val="0"/>
          <w:noProof/>
        </w:rPr>
      </w:pPr>
      <w:r>
        <w:rPr>
          <w:noProof/>
        </w:rPr>
        <w:t>I</w:t>
      </w:r>
    </w:p>
    <w:p w:rsidR="00E906D8" w:rsidRDefault="00E906D8">
      <w:pPr>
        <w:pStyle w:val="Index1"/>
        <w:tabs>
          <w:tab w:val="right" w:leader="dot" w:pos="4166"/>
        </w:tabs>
        <w:rPr>
          <w:noProof/>
        </w:rPr>
      </w:pPr>
      <w:r w:rsidRPr="00E529F5">
        <w:rPr>
          <w:noProof/>
          <w:color w:val="000000"/>
          <w:u w:val="single"/>
        </w:rPr>
        <w:t>Iglev, H.</w:t>
      </w:r>
      <w:r>
        <w:rPr>
          <w:noProof/>
        </w:rPr>
        <w:t>, 38</w:t>
      </w:r>
    </w:p>
    <w:p w:rsidR="00E906D8" w:rsidRDefault="00E906D8">
      <w:pPr>
        <w:pStyle w:val="Titreindex"/>
        <w:keepNext/>
        <w:tabs>
          <w:tab w:val="right" w:leader="dot" w:pos="4166"/>
        </w:tabs>
        <w:rPr>
          <w:rFonts w:eastAsiaTheme="minorEastAsia" w:cstheme="minorBidi"/>
          <w:b w:val="0"/>
          <w:bCs w:val="0"/>
          <w:noProof/>
        </w:rPr>
      </w:pPr>
      <w:r>
        <w:rPr>
          <w:noProof/>
        </w:rPr>
        <w:t>J</w:t>
      </w:r>
    </w:p>
    <w:p w:rsidR="00E906D8" w:rsidRDefault="00E906D8">
      <w:pPr>
        <w:pStyle w:val="Index1"/>
        <w:tabs>
          <w:tab w:val="right" w:leader="dot" w:pos="4166"/>
        </w:tabs>
        <w:rPr>
          <w:noProof/>
        </w:rPr>
      </w:pPr>
      <w:r>
        <w:rPr>
          <w:noProof/>
        </w:rPr>
        <w:t>Jay-Gerin, J.-P., 30</w:t>
      </w:r>
    </w:p>
    <w:p w:rsidR="00E906D8" w:rsidRDefault="00E906D8">
      <w:pPr>
        <w:pStyle w:val="Index1"/>
        <w:tabs>
          <w:tab w:val="right" w:leader="dot" w:pos="4166"/>
        </w:tabs>
        <w:rPr>
          <w:noProof/>
        </w:rPr>
      </w:pPr>
      <w:r w:rsidRPr="00E529F5">
        <w:rPr>
          <w:rFonts w:eastAsia="Batang"/>
          <w:noProof/>
          <w:color w:val="000000"/>
          <w:lang w:eastAsia="ko-KR"/>
        </w:rPr>
        <w:lastRenderedPageBreak/>
        <w:t>Jeunesse, P.</w:t>
      </w:r>
      <w:r>
        <w:rPr>
          <w:noProof/>
        </w:rPr>
        <w:t>, 59</w:t>
      </w:r>
    </w:p>
    <w:p w:rsidR="00E906D8" w:rsidRDefault="00E906D8">
      <w:pPr>
        <w:pStyle w:val="Index1"/>
        <w:tabs>
          <w:tab w:val="right" w:leader="dot" w:pos="4166"/>
        </w:tabs>
        <w:rPr>
          <w:noProof/>
        </w:rPr>
      </w:pPr>
      <w:r w:rsidRPr="00E529F5">
        <w:rPr>
          <w:noProof/>
          <w:color w:val="000000"/>
        </w:rPr>
        <w:t>Jonchière, R.</w:t>
      </w:r>
      <w:r>
        <w:rPr>
          <w:noProof/>
        </w:rPr>
        <w:t>, 47</w:t>
      </w:r>
    </w:p>
    <w:p w:rsidR="00E906D8" w:rsidRDefault="00E906D8">
      <w:pPr>
        <w:pStyle w:val="Titreindex"/>
        <w:keepNext/>
        <w:tabs>
          <w:tab w:val="right" w:leader="dot" w:pos="4166"/>
        </w:tabs>
        <w:rPr>
          <w:rFonts w:eastAsiaTheme="minorEastAsia" w:cstheme="minorBidi"/>
          <w:b w:val="0"/>
          <w:bCs w:val="0"/>
          <w:noProof/>
        </w:rPr>
      </w:pPr>
      <w:r>
        <w:rPr>
          <w:noProof/>
        </w:rPr>
        <w:t>K</w:t>
      </w:r>
    </w:p>
    <w:p w:rsidR="00E906D8" w:rsidRDefault="00E906D8">
      <w:pPr>
        <w:pStyle w:val="Index1"/>
        <w:tabs>
          <w:tab w:val="right" w:leader="dot" w:pos="4166"/>
        </w:tabs>
        <w:rPr>
          <w:noProof/>
        </w:rPr>
      </w:pPr>
      <w:r w:rsidRPr="00E529F5">
        <w:rPr>
          <w:noProof/>
          <w:color w:val="000000"/>
        </w:rPr>
        <w:t>Kamalova, D.I.</w:t>
      </w:r>
      <w:r>
        <w:rPr>
          <w:noProof/>
        </w:rPr>
        <w:t>, 73, 75, 76</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Kapetanaki, S. M.</w:t>
      </w:r>
      <w:r>
        <w:rPr>
          <w:noProof/>
        </w:rPr>
        <w:t>, 41</w:t>
      </w:r>
    </w:p>
    <w:p w:rsidR="00E906D8" w:rsidRDefault="00E906D8">
      <w:pPr>
        <w:pStyle w:val="Index1"/>
        <w:tabs>
          <w:tab w:val="right" w:leader="dot" w:pos="4166"/>
        </w:tabs>
        <w:rPr>
          <w:noProof/>
        </w:rPr>
      </w:pPr>
      <w:r w:rsidRPr="00E529F5">
        <w:rPr>
          <w:noProof/>
          <w:color w:val="000000"/>
        </w:rPr>
        <w:t>Kapteyn, H.C.</w:t>
      </w:r>
      <w:r>
        <w:rPr>
          <w:noProof/>
        </w:rPr>
        <w:t>, 31</w:t>
      </w:r>
    </w:p>
    <w:p w:rsidR="00E906D8" w:rsidRDefault="00E906D8">
      <w:pPr>
        <w:pStyle w:val="Index1"/>
        <w:tabs>
          <w:tab w:val="right" w:leader="dot" w:pos="4166"/>
        </w:tabs>
        <w:rPr>
          <w:noProof/>
        </w:rPr>
      </w:pPr>
      <w:r>
        <w:rPr>
          <w:noProof/>
        </w:rPr>
        <w:t>Katsumura, Y., 53</w:t>
      </w:r>
    </w:p>
    <w:p w:rsidR="00E906D8" w:rsidRDefault="00E906D8">
      <w:pPr>
        <w:pStyle w:val="Index1"/>
        <w:tabs>
          <w:tab w:val="right" w:leader="dot" w:pos="4166"/>
        </w:tabs>
        <w:rPr>
          <w:noProof/>
        </w:rPr>
      </w:pPr>
      <w:r w:rsidRPr="00E529F5">
        <w:rPr>
          <w:noProof/>
          <w:u w:val="single"/>
        </w:rPr>
        <w:t>Katsumura, Y.</w:t>
      </w:r>
      <w:r>
        <w:rPr>
          <w:noProof/>
        </w:rPr>
        <w:t>, 30</w:t>
      </w:r>
    </w:p>
    <w:p w:rsidR="00E906D8" w:rsidRDefault="00E906D8">
      <w:pPr>
        <w:pStyle w:val="Index1"/>
        <w:tabs>
          <w:tab w:val="right" w:leader="dot" w:pos="4166"/>
        </w:tabs>
        <w:rPr>
          <w:noProof/>
        </w:rPr>
      </w:pPr>
      <w:r w:rsidRPr="00E529F5">
        <w:rPr>
          <w:noProof/>
          <w:color w:val="000000"/>
        </w:rPr>
        <w:t>Knoerr, R.</w:t>
      </w:r>
      <w:r>
        <w:rPr>
          <w:noProof/>
        </w:rPr>
        <w:t>, 74</w:t>
      </w:r>
    </w:p>
    <w:p w:rsidR="00E906D8" w:rsidRDefault="00E906D8">
      <w:pPr>
        <w:pStyle w:val="Index1"/>
        <w:tabs>
          <w:tab w:val="right" w:leader="dot" w:pos="4166"/>
        </w:tabs>
        <w:rPr>
          <w:noProof/>
        </w:rPr>
      </w:pPr>
      <w:r w:rsidRPr="00E529F5">
        <w:rPr>
          <w:noProof/>
          <w:color w:val="000000"/>
        </w:rPr>
        <w:t>Knop, S.</w:t>
      </w:r>
      <w:r>
        <w:rPr>
          <w:noProof/>
        </w:rPr>
        <w:t>, 22</w:t>
      </w:r>
    </w:p>
    <w:p w:rsidR="00E906D8" w:rsidRDefault="00E906D8">
      <w:pPr>
        <w:pStyle w:val="Index1"/>
        <w:tabs>
          <w:tab w:val="right" w:leader="dot" w:pos="4166"/>
        </w:tabs>
        <w:rPr>
          <w:noProof/>
        </w:rPr>
      </w:pPr>
      <w:r w:rsidRPr="00E529F5">
        <w:rPr>
          <w:rFonts w:eastAsia="Batang"/>
          <w:noProof/>
          <w:color w:val="000000"/>
          <w:lang w:eastAsia="ko-KR"/>
        </w:rPr>
        <w:t>Kolyadko, I.M.</w:t>
      </w:r>
      <w:r>
        <w:rPr>
          <w:noProof/>
        </w:rPr>
        <w:t>, 73, 75, 76</w:t>
      </w:r>
    </w:p>
    <w:p w:rsidR="00E906D8" w:rsidRDefault="00E906D8">
      <w:pPr>
        <w:pStyle w:val="Index1"/>
        <w:tabs>
          <w:tab w:val="right" w:leader="dot" w:pos="4166"/>
        </w:tabs>
        <w:rPr>
          <w:noProof/>
        </w:rPr>
      </w:pPr>
      <w:r>
        <w:rPr>
          <w:noProof/>
        </w:rPr>
        <w:t>Kompanets, V.O., 79</w:t>
      </w:r>
    </w:p>
    <w:p w:rsidR="00E906D8" w:rsidRDefault="00E906D8">
      <w:pPr>
        <w:pStyle w:val="Index1"/>
        <w:tabs>
          <w:tab w:val="right" w:leader="dot" w:pos="4166"/>
        </w:tabs>
        <w:rPr>
          <w:noProof/>
        </w:rPr>
      </w:pPr>
      <w:r w:rsidRPr="00E529F5">
        <w:rPr>
          <w:rFonts w:eastAsia="Batang"/>
          <w:noProof/>
          <w:color w:val="000000"/>
          <w:lang w:eastAsia="ko-KR"/>
        </w:rPr>
        <w:t>Kotlyar, A. B.</w:t>
      </w:r>
      <w:r>
        <w:rPr>
          <w:noProof/>
        </w:rPr>
        <w:t>, 44</w:t>
      </w:r>
    </w:p>
    <w:p w:rsidR="00E906D8" w:rsidRDefault="00E906D8">
      <w:pPr>
        <w:pStyle w:val="Index1"/>
        <w:tabs>
          <w:tab w:val="right" w:leader="dot" w:pos="4166"/>
        </w:tabs>
        <w:rPr>
          <w:noProof/>
        </w:rPr>
      </w:pPr>
      <w:r w:rsidRPr="00E529F5">
        <w:rPr>
          <w:noProof/>
          <w:color w:val="000000"/>
        </w:rPr>
        <w:t>Kravchuk, A.</w:t>
      </w:r>
      <w:r>
        <w:rPr>
          <w:noProof/>
        </w:rPr>
        <w:t>, 78</w:t>
      </w:r>
    </w:p>
    <w:p w:rsidR="00E906D8" w:rsidRDefault="00E906D8">
      <w:pPr>
        <w:pStyle w:val="Index1"/>
        <w:tabs>
          <w:tab w:val="right" w:leader="dot" w:pos="4166"/>
        </w:tabs>
        <w:rPr>
          <w:noProof/>
        </w:rPr>
      </w:pPr>
      <w:r>
        <w:rPr>
          <w:noProof/>
        </w:rPr>
        <w:t>Krebs, N., 63</w:t>
      </w:r>
    </w:p>
    <w:p w:rsidR="00E906D8" w:rsidRDefault="00E906D8">
      <w:pPr>
        <w:pStyle w:val="Index1"/>
        <w:tabs>
          <w:tab w:val="right" w:leader="dot" w:pos="4166"/>
        </w:tabs>
        <w:rPr>
          <w:noProof/>
        </w:rPr>
      </w:pPr>
      <w:r w:rsidRPr="00E529F5">
        <w:rPr>
          <w:noProof/>
          <w:color w:val="000000"/>
        </w:rPr>
        <w:t>Kurmaz, S.V.</w:t>
      </w:r>
      <w:r>
        <w:rPr>
          <w:noProof/>
        </w:rPr>
        <w:t>, 75</w:t>
      </w:r>
    </w:p>
    <w:p w:rsidR="00E906D8" w:rsidRDefault="00E906D8">
      <w:pPr>
        <w:pStyle w:val="Titreindex"/>
        <w:keepNext/>
        <w:tabs>
          <w:tab w:val="right" w:leader="dot" w:pos="4166"/>
        </w:tabs>
        <w:rPr>
          <w:rFonts w:eastAsiaTheme="minorEastAsia" w:cstheme="minorBidi"/>
          <w:b w:val="0"/>
          <w:bCs w:val="0"/>
          <w:noProof/>
        </w:rPr>
      </w:pPr>
      <w:r>
        <w:rPr>
          <w:noProof/>
        </w:rPr>
        <w:t>L</w:t>
      </w:r>
    </w:p>
    <w:p w:rsidR="00E906D8" w:rsidRDefault="00E906D8">
      <w:pPr>
        <w:pStyle w:val="Index1"/>
        <w:tabs>
          <w:tab w:val="right" w:leader="dot" w:pos="4166"/>
        </w:tabs>
        <w:rPr>
          <w:noProof/>
        </w:rPr>
      </w:pPr>
      <w:r w:rsidRPr="00E529F5">
        <w:rPr>
          <w:noProof/>
          <w:color w:val="000000"/>
          <w:u w:val="single"/>
        </w:rPr>
        <w:t>Laage, D.</w:t>
      </w:r>
      <w:r>
        <w:rPr>
          <w:noProof/>
        </w:rPr>
        <w:t>, 69, 70</w:t>
      </w:r>
    </w:p>
    <w:p w:rsidR="00E906D8" w:rsidRDefault="00E906D8">
      <w:pPr>
        <w:pStyle w:val="Index1"/>
        <w:tabs>
          <w:tab w:val="right" w:leader="dot" w:pos="4166"/>
        </w:tabs>
        <w:rPr>
          <w:noProof/>
        </w:rPr>
      </w:pPr>
      <w:r>
        <w:rPr>
          <w:noProof/>
        </w:rPr>
        <w:t>Lacombat, F., 40, 67</w:t>
      </w:r>
    </w:p>
    <w:p w:rsidR="00E906D8" w:rsidRDefault="00E906D8">
      <w:pPr>
        <w:pStyle w:val="Index1"/>
        <w:tabs>
          <w:tab w:val="right" w:leader="dot" w:pos="4166"/>
        </w:tabs>
        <w:rPr>
          <w:noProof/>
        </w:rPr>
      </w:pPr>
      <w:r w:rsidRPr="00E529F5">
        <w:rPr>
          <w:bCs/>
          <w:noProof/>
        </w:rPr>
        <w:t>Lambry, J.-C.</w:t>
      </w:r>
      <w:r>
        <w:rPr>
          <w:noProof/>
        </w:rPr>
        <w:t>, 42</w:t>
      </w:r>
    </w:p>
    <w:p w:rsidR="00E906D8" w:rsidRDefault="00E906D8">
      <w:pPr>
        <w:pStyle w:val="Index1"/>
        <w:tabs>
          <w:tab w:val="right" w:leader="dot" w:pos="4166"/>
        </w:tabs>
        <w:rPr>
          <w:noProof/>
        </w:rPr>
      </w:pPr>
      <w:r w:rsidRPr="00E529F5">
        <w:rPr>
          <w:noProof/>
          <w:u w:val="single"/>
        </w:rPr>
        <w:t>Laptev, V.B.</w:t>
      </w:r>
      <w:r>
        <w:rPr>
          <w:noProof/>
        </w:rPr>
        <w:t>, 79</w:t>
      </w:r>
    </w:p>
    <w:p w:rsidR="00E906D8" w:rsidRDefault="00E906D8">
      <w:pPr>
        <w:pStyle w:val="Index1"/>
        <w:tabs>
          <w:tab w:val="right" w:leader="dot" w:pos="4166"/>
        </w:tabs>
        <w:rPr>
          <w:noProof/>
        </w:rPr>
      </w:pPr>
      <w:r w:rsidRPr="00E529F5">
        <w:rPr>
          <w:rFonts w:eastAsia="Batang"/>
          <w:noProof/>
          <w:color w:val="000000"/>
          <w:lang w:eastAsia="ko-KR"/>
        </w:rPr>
        <w:t>Laubereau, A.</w:t>
      </w:r>
      <w:r>
        <w:rPr>
          <w:noProof/>
        </w:rPr>
        <w:t>, 38</w:t>
      </w:r>
    </w:p>
    <w:p w:rsidR="00E906D8" w:rsidRDefault="00E906D8">
      <w:pPr>
        <w:pStyle w:val="Index1"/>
        <w:tabs>
          <w:tab w:val="right" w:leader="dot" w:pos="4166"/>
        </w:tabs>
        <w:rPr>
          <w:noProof/>
        </w:rPr>
      </w:pPr>
      <w:r w:rsidRPr="00E529F5">
        <w:rPr>
          <w:rFonts w:eastAsia="Batang"/>
          <w:noProof/>
          <w:color w:val="000000"/>
          <w:lang w:val="en-GB" w:eastAsia="ko-KR"/>
        </w:rPr>
        <w:t>Laulhé, C.</w:t>
      </w:r>
      <w:r>
        <w:rPr>
          <w:noProof/>
        </w:rPr>
        <w:t>, 85</w:t>
      </w:r>
    </w:p>
    <w:p w:rsidR="00E906D8" w:rsidRDefault="00E906D8">
      <w:pPr>
        <w:pStyle w:val="Index1"/>
        <w:tabs>
          <w:tab w:val="right" w:leader="dot" w:pos="4166"/>
        </w:tabs>
        <w:rPr>
          <w:noProof/>
        </w:rPr>
      </w:pPr>
      <w:r>
        <w:rPr>
          <w:noProof/>
        </w:rPr>
        <w:t>Le Caër, S., 28</w:t>
      </w:r>
    </w:p>
    <w:p w:rsidR="00E906D8" w:rsidRDefault="00E906D8">
      <w:pPr>
        <w:pStyle w:val="Index1"/>
        <w:tabs>
          <w:tab w:val="right" w:leader="dot" w:pos="4166"/>
        </w:tabs>
        <w:rPr>
          <w:noProof/>
        </w:rPr>
      </w:pPr>
      <w:r w:rsidRPr="00E529F5">
        <w:rPr>
          <w:noProof/>
          <w:color w:val="000000"/>
        </w:rPr>
        <w:t xml:space="preserve">Leicknam, </w:t>
      </w:r>
      <w:r>
        <w:rPr>
          <w:noProof/>
        </w:rPr>
        <w:t>J.-Cl., 25</w:t>
      </w:r>
    </w:p>
    <w:p w:rsidR="00E906D8" w:rsidRDefault="00E906D8">
      <w:pPr>
        <w:pStyle w:val="Index1"/>
        <w:tabs>
          <w:tab w:val="right" w:leader="dot" w:pos="4166"/>
        </w:tabs>
        <w:rPr>
          <w:noProof/>
        </w:rPr>
      </w:pPr>
      <w:r>
        <w:rPr>
          <w:noProof/>
        </w:rPr>
        <w:t>Lemercier, G., 56</w:t>
      </w:r>
    </w:p>
    <w:p w:rsidR="00E906D8" w:rsidRDefault="00E906D8">
      <w:pPr>
        <w:pStyle w:val="Index1"/>
        <w:tabs>
          <w:tab w:val="right" w:leader="dot" w:pos="4166"/>
        </w:tabs>
        <w:rPr>
          <w:noProof/>
        </w:rPr>
      </w:pPr>
      <w:r w:rsidRPr="00E529F5">
        <w:rPr>
          <w:noProof/>
          <w:color w:val="000000"/>
        </w:rPr>
        <w:t>Léonard, J.</w:t>
      </w:r>
      <w:r>
        <w:rPr>
          <w:noProof/>
        </w:rPr>
        <w:t>, 62, 65</w:t>
      </w:r>
    </w:p>
    <w:p w:rsidR="00E906D8" w:rsidRDefault="00E906D8">
      <w:pPr>
        <w:pStyle w:val="Index1"/>
        <w:tabs>
          <w:tab w:val="right" w:leader="dot" w:pos="4166"/>
        </w:tabs>
        <w:rPr>
          <w:noProof/>
        </w:rPr>
      </w:pPr>
      <w:r>
        <w:rPr>
          <w:noProof/>
        </w:rPr>
        <w:t>Leray, I., 40</w:t>
      </w:r>
    </w:p>
    <w:p w:rsidR="00E906D8" w:rsidRDefault="00E906D8">
      <w:pPr>
        <w:pStyle w:val="Index1"/>
        <w:tabs>
          <w:tab w:val="right" w:leader="dot" w:pos="4166"/>
        </w:tabs>
        <w:rPr>
          <w:noProof/>
        </w:rPr>
      </w:pPr>
      <w:r w:rsidRPr="00E529F5">
        <w:rPr>
          <w:iCs/>
          <w:noProof/>
        </w:rPr>
        <w:t>Lev, O.</w:t>
      </w:r>
      <w:r>
        <w:rPr>
          <w:noProof/>
        </w:rPr>
        <w:t>, 43</w:t>
      </w:r>
    </w:p>
    <w:p w:rsidR="00E906D8" w:rsidRDefault="00E906D8">
      <w:pPr>
        <w:pStyle w:val="Index1"/>
        <w:tabs>
          <w:tab w:val="right" w:leader="dot" w:pos="4166"/>
        </w:tabs>
        <w:rPr>
          <w:noProof/>
        </w:rPr>
      </w:pPr>
      <w:r w:rsidRPr="00E529F5">
        <w:rPr>
          <w:noProof/>
          <w:u w:val="single"/>
        </w:rPr>
        <w:t>Levinger, N.E.</w:t>
      </w:r>
      <w:r>
        <w:rPr>
          <w:noProof/>
        </w:rPr>
        <w:t>, 27</w:t>
      </w:r>
    </w:p>
    <w:p w:rsidR="00E906D8" w:rsidRDefault="00E906D8">
      <w:pPr>
        <w:pStyle w:val="Index1"/>
        <w:tabs>
          <w:tab w:val="right" w:leader="dot" w:pos="4166"/>
        </w:tabs>
        <w:rPr>
          <w:noProof/>
        </w:rPr>
      </w:pPr>
      <w:r>
        <w:rPr>
          <w:noProof/>
        </w:rPr>
        <w:t>Ley, C., 40, 67</w:t>
      </w:r>
    </w:p>
    <w:p w:rsidR="00E906D8" w:rsidRDefault="00E906D8">
      <w:pPr>
        <w:pStyle w:val="Index1"/>
        <w:tabs>
          <w:tab w:val="right" w:leader="dot" w:pos="4166"/>
        </w:tabs>
        <w:rPr>
          <w:noProof/>
        </w:rPr>
      </w:pPr>
      <w:r w:rsidRPr="00E529F5">
        <w:rPr>
          <w:noProof/>
          <w:color w:val="000000"/>
        </w:rPr>
        <w:t>Ligges, M</w:t>
      </w:r>
      <w:r>
        <w:rPr>
          <w:noProof/>
        </w:rPr>
        <w:t>, 58</w:t>
      </w:r>
    </w:p>
    <w:p w:rsidR="00E906D8" w:rsidRDefault="00E906D8">
      <w:pPr>
        <w:pStyle w:val="Index1"/>
        <w:tabs>
          <w:tab w:val="right" w:leader="dot" w:pos="4166"/>
        </w:tabs>
        <w:rPr>
          <w:noProof/>
        </w:rPr>
      </w:pPr>
      <w:r>
        <w:rPr>
          <w:noProof/>
        </w:rPr>
        <w:t>Lin, M., 30</w:t>
      </w:r>
    </w:p>
    <w:p w:rsidR="00E906D8" w:rsidRDefault="00E906D8">
      <w:pPr>
        <w:pStyle w:val="Index1"/>
        <w:tabs>
          <w:tab w:val="right" w:leader="dot" w:pos="4166"/>
        </w:tabs>
        <w:rPr>
          <w:noProof/>
        </w:rPr>
      </w:pPr>
      <w:r>
        <w:rPr>
          <w:noProof/>
        </w:rPr>
        <w:t>Lindner, J., 22</w:t>
      </w:r>
    </w:p>
    <w:p w:rsidR="00E906D8" w:rsidRDefault="00E906D8">
      <w:pPr>
        <w:pStyle w:val="Index1"/>
        <w:tabs>
          <w:tab w:val="right" w:leader="dot" w:pos="4166"/>
        </w:tabs>
        <w:rPr>
          <w:noProof/>
        </w:rPr>
      </w:pPr>
      <w:r w:rsidRPr="00E529F5">
        <w:rPr>
          <w:noProof/>
          <w:color w:val="000000"/>
        </w:rPr>
        <w:t>Lopez-Tarifa, P.</w:t>
      </w:r>
      <w:r>
        <w:rPr>
          <w:noProof/>
        </w:rPr>
        <w:t>, 21</w:t>
      </w:r>
    </w:p>
    <w:p w:rsidR="00E906D8" w:rsidRDefault="00E906D8">
      <w:pPr>
        <w:pStyle w:val="Index1"/>
        <w:tabs>
          <w:tab w:val="right" w:leader="dot" w:pos="4166"/>
        </w:tabs>
        <w:rPr>
          <w:noProof/>
        </w:rPr>
      </w:pPr>
      <w:r w:rsidRPr="00E529F5">
        <w:rPr>
          <w:noProof/>
          <w:color w:val="000000"/>
        </w:rPr>
        <w:t>Lorenc, M.</w:t>
      </w:r>
      <w:r>
        <w:rPr>
          <w:noProof/>
        </w:rPr>
        <w:t>, 55</w:t>
      </w:r>
    </w:p>
    <w:p w:rsidR="00E906D8" w:rsidRDefault="00E906D8">
      <w:pPr>
        <w:pStyle w:val="Index1"/>
        <w:tabs>
          <w:tab w:val="right" w:leader="dot" w:pos="4166"/>
        </w:tabs>
        <w:rPr>
          <w:noProof/>
        </w:rPr>
      </w:pPr>
      <w:r>
        <w:rPr>
          <w:noProof/>
        </w:rPr>
        <w:t>Lux, F., 56</w:t>
      </w:r>
    </w:p>
    <w:p w:rsidR="00E906D8" w:rsidRDefault="00E906D8">
      <w:pPr>
        <w:pStyle w:val="Titreindex"/>
        <w:keepNext/>
        <w:tabs>
          <w:tab w:val="right" w:leader="dot" w:pos="4166"/>
        </w:tabs>
        <w:rPr>
          <w:rFonts w:eastAsiaTheme="minorEastAsia" w:cstheme="minorBidi"/>
          <w:b w:val="0"/>
          <w:bCs w:val="0"/>
          <w:noProof/>
        </w:rPr>
      </w:pPr>
      <w:r>
        <w:rPr>
          <w:noProof/>
        </w:rPr>
        <w:t>M</w:t>
      </w:r>
    </w:p>
    <w:p w:rsidR="00E906D8" w:rsidRDefault="00E906D8">
      <w:pPr>
        <w:pStyle w:val="Index1"/>
        <w:tabs>
          <w:tab w:val="right" w:leader="dot" w:pos="4166"/>
        </w:tabs>
        <w:rPr>
          <w:noProof/>
        </w:rPr>
      </w:pPr>
      <w:r w:rsidRPr="00E529F5">
        <w:rPr>
          <w:noProof/>
          <w:color w:val="000000"/>
        </w:rPr>
        <w:t>Madden, P.A.</w:t>
      </w:r>
      <w:r>
        <w:rPr>
          <w:noProof/>
        </w:rPr>
        <w:t>, 33</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Marangoni, M.</w:t>
      </w:r>
      <w:r>
        <w:rPr>
          <w:noProof/>
        </w:rPr>
        <w:t>, 41</w:t>
      </w:r>
    </w:p>
    <w:p w:rsidR="00E906D8" w:rsidRDefault="00E906D8">
      <w:pPr>
        <w:pStyle w:val="Index1"/>
        <w:tabs>
          <w:tab w:val="right" w:leader="dot" w:pos="4166"/>
        </w:tabs>
        <w:rPr>
          <w:noProof/>
        </w:rPr>
      </w:pPr>
      <w:r w:rsidRPr="00E529F5">
        <w:rPr>
          <w:noProof/>
          <w:color w:val="000000"/>
          <w:lang w:val="sv-SE"/>
        </w:rPr>
        <w:t>Marcellini, M.</w:t>
      </w:r>
      <w:r>
        <w:rPr>
          <w:noProof/>
        </w:rPr>
        <w:t>, 54</w:t>
      </w:r>
    </w:p>
    <w:p w:rsidR="00E906D8" w:rsidRDefault="00E906D8">
      <w:pPr>
        <w:pStyle w:val="Index1"/>
        <w:tabs>
          <w:tab w:val="right" w:leader="dot" w:pos="4166"/>
        </w:tabs>
        <w:rPr>
          <w:noProof/>
        </w:rPr>
      </w:pPr>
      <w:r w:rsidRPr="00E529F5">
        <w:rPr>
          <w:rFonts w:eastAsia="Batang"/>
          <w:noProof/>
          <w:color w:val="000000"/>
          <w:lang w:eastAsia="ko-KR"/>
        </w:rPr>
        <w:t>Markovitsi, D.</w:t>
      </w:r>
      <w:r>
        <w:rPr>
          <w:noProof/>
        </w:rPr>
        <w:t>, 44</w:t>
      </w:r>
    </w:p>
    <w:p w:rsidR="00E906D8" w:rsidRDefault="00E906D8">
      <w:pPr>
        <w:pStyle w:val="Index1"/>
        <w:tabs>
          <w:tab w:val="right" w:leader="dot" w:pos="4166"/>
        </w:tabs>
        <w:rPr>
          <w:noProof/>
        </w:rPr>
      </w:pPr>
      <w:r w:rsidRPr="00E529F5">
        <w:rPr>
          <w:noProof/>
          <w:color w:val="000000"/>
        </w:rPr>
        <w:t>Martin, F.</w:t>
      </w:r>
      <w:r>
        <w:rPr>
          <w:noProof/>
        </w:rPr>
        <w:t>, 21</w:t>
      </w:r>
    </w:p>
    <w:p w:rsidR="00E906D8" w:rsidRDefault="00E906D8">
      <w:pPr>
        <w:pStyle w:val="Index1"/>
        <w:tabs>
          <w:tab w:val="right" w:leader="dot" w:pos="4166"/>
        </w:tabs>
        <w:rPr>
          <w:noProof/>
        </w:rPr>
      </w:pPr>
      <w:r w:rsidRPr="00E529F5">
        <w:rPr>
          <w:noProof/>
          <w:u w:val="single"/>
        </w:rPr>
        <w:t>Martin, M. M.</w:t>
      </w:r>
      <w:r>
        <w:rPr>
          <w:noProof/>
        </w:rPr>
        <w:t>, 40</w:t>
      </w:r>
    </w:p>
    <w:p w:rsidR="00E906D8" w:rsidRDefault="00E906D8">
      <w:pPr>
        <w:pStyle w:val="Index1"/>
        <w:tabs>
          <w:tab w:val="right" w:leader="dot" w:pos="4166"/>
        </w:tabs>
        <w:rPr>
          <w:noProof/>
        </w:rPr>
      </w:pPr>
      <w:r>
        <w:rPr>
          <w:noProof/>
        </w:rPr>
        <w:t>Martin, M.M., 67</w:t>
      </w:r>
    </w:p>
    <w:p w:rsidR="00E906D8" w:rsidRDefault="00E906D8">
      <w:pPr>
        <w:pStyle w:val="Index1"/>
        <w:tabs>
          <w:tab w:val="right" w:leader="dot" w:pos="4166"/>
        </w:tabs>
        <w:rPr>
          <w:noProof/>
        </w:rPr>
      </w:pPr>
      <w:r w:rsidRPr="00E529F5">
        <w:rPr>
          <w:bCs/>
          <w:noProof/>
          <w:u w:val="single"/>
        </w:rPr>
        <w:t>Martin, Ph.</w:t>
      </w:r>
      <w:r>
        <w:rPr>
          <w:noProof/>
        </w:rPr>
        <w:t>, 15</w:t>
      </w:r>
    </w:p>
    <w:p w:rsidR="00E906D8" w:rsidRDefault="00E906D8">
      <w:pPr>
        <w:pStyle w:val="Index1"/>
        <w:tabs>
          <w:tab w:val="right" w:leader="dot" w:pos="4166"/>
        </w:tabs>
        <w:rPr>
          <w:noProof/>
        </w:rPr>
      </w:pPr>
      <w:r>
        <w:rPr>
          <w:noProof/>
        </w:rPr>
        <w:t>Mechachti, F., 84</w:t>
      </w:r>
    </w:p>
    <w:p w:rsidR="00E906D8" w:rsidRDefault="00E906D8">
      <w:pPr>
        <w:pStyle w:val="Index1"/>
        <w:tabs>
          <w:tab w:val="right" w:leader="dot" w:pos="4166"/>
        </w:tabs>
        <w:rPr>
          <w:noProof/>
        </w:rPr>
      </w:pPr>
      <w:r w:rsidRPr="00E529F5">
        <w:rPr>
          <w:noProof/>
          <w:color w:val="000000"/>
          <w:lang w:val="en-GB"/>
        </w:rPr>
        <w:t>Medjoubi, K.</w:t>
      </w:r>
      <w:r>
        <w:rPr>
          <w:noProof/>
        </w:rPr>
        <w:t>, 85</w:t>
      </w:r>
    </w:p>
    <w:p w:rsidR="00E906D8" w:rsidRDefault="00E906D8">
      <w:pPr>
        <w:pStyle w:val="Index1"/>
        <w:tabs>
          <w:tab w:val="right" w:leader="dot" w:pos="4166"/>
        </w:tabs>
        <w:rPr>
          <w:noProof/>
        </w:rPr>
      </w:pPr>
      <w:r w:rsidRPr="00E529F5">
        <w:rPr>
          <w:iCs/>
          <w:noProof/>
        </w:rPr>
        <w:t>Medvedev, A. G.</w:t>
      </w:r>
      <w:r>
        <w:rPr>
          <w:noProof/>
        </w:rPr>
        <w:t>, 43</w:t>
      </w:r>
    </w:p>
    <w:p w:rsidR="00E906D8" w:rsidRDefault="00E906D8">
      <w:pPr>
        <w:pStyle w:val="Index1"/>
        <w:tabs>
          <w:tab w:val="right" w:leader="dot" w:pos="4166"/>
        </w:tabs>
        <w:rPr>
          <w:noProof/>
        </w:rPr>
      </w:pPr>
      <w:r>
        <w:rPr>
          <w:noProof/>
        </w:rPr>
        <w:t>Meesungnoen, J., 30</w:t>
      </w:r>
    </w:p>
    <w:p w:rsidR="00E906D8" w:rsidRDefault="00E906D8">
      <w:pPr>
        <w:pStyle w:val="Index1"/>
        <w:tabs>
          <w:tab w:val="right" w:leader="dot" w:pos="4166"/>
        </w:tabs>
        <w:rPr>
          <w:noProof/>
        </w:rPr>
      </w:pPr>
      <w:r w:rsidRPr="00E529F5">
        <w:rPr>
          <w:noProof/>
          <w:color w:val="000000"/>
        </w:rPr>
        <w:t>Meier, C.</w:t>
      </w:r>
      <w:r>
        <w:rPr>
          <w:noProof/>
        </w:rPr>
        <w:t>, 51</w:t>
      </w:r>
    </w:p>
    <w:p w:rsidR="00E906D8" w:rsidRDefault="00E906D8">
      <w:pPr>
        <w:pStyle w:val="Index1"/>
        <w:tabs>
          <w:tab w:val="right" w:leader="dot" w:pos="4166"/>
        </w:tabs>
        <w:rPr>
          <w:noProof/>
        </w:rPr>
      </w:pPr>
      <w:r>
        <w:rPr>
          <w:noProof/>
        </w:rPr>
        <w:t>Meier, C., 82</w:t>
      </w:r>
    </w:p>
    <w:p w:rsidR="00E906D8" w:rsidRDefault="00E906D8">
      <w:pPr>
        <w:pStyle w:val="Index1"/>
        <w:tabs>
          <w:tab w:val="right" w:leader="dot" w:pos="4166"/>
        </w:tabs>
        <w:rPr>
          <w:noProof/>
        </w:rPr>
      </w:pPr>
      <w:r>
        <w:rPr>
          <w:noProof/>
        </w:rPr>
        <w:t>Métivier, R., 40</w:t>
      </w:r>
    </w:p>
    <w:p w:rsidR="00E906D8" w:rsidRDefault="00E906D8">
      <w:pPr>
        <w:pStyle w:val="Index1"/>
        <w:tabs>
          <w:tab w:val="right" w:leader="dot" w:pos="4166"/>
        </w:tabs>
        <w:rPr>
          <w:noProof/>
        </w:rPr>
      </w:pPr>
      <w:r w:rsidRPr="00E529F5">
        <w:rPr>
          <w:noProof/>
          <w:color w:val="000000"/>
        </w:rPr>
        <w:t>Meyer zu Heringdorf, F.</w:t>
      </w:r>
      <w:r>
        <w:rPr>
          <w:noProof/>
        </w:rPr>
        <w:t>, 58</w:t>
      </w:r>
    </w:p>
    <w:p w:rsidR="00E906D8" w:rsidRDefault="00E906D8">
      <w:pPr>
        <w:pStyle w:val="Index1"/>
        <w:tabs>
          <w:tab w:val="right" w:leader="dot" w:pos="4166"/>
        </w:tabs>
        <w:rPr>
          <w:noProof/>
        </w:rPr>
      </w:pPr>
      <w:r>
        <w:rPr>
          <w:noProof/>
        </w:rPr>
        <w:t>Mezzetti, A., 50</w:t>
      </w:r>
    </w:p>
    <w:p w:rsidR="00E906D8" w:rsidRDefault="00E906D8">
      <w:pPr>
        <w:pStyle w:val="Index1"/>
        <w:tabs>
          <w:tab w:val="right" w:leader="dot" w:pos="4166"/>
        </w:tabs>
        <w:rPr>
          <w:noProof/>
        </w:rPr>
      </w:pPr>
      <w:r>
        <w:rPr>
          <w:noProof/>
        </w:rPr>
        <w:t>Mialocq, J.-Cl., 28</w:t>
      </w:r>
    </w:p>
    <w:p w:rsidR="00E906D8" w:rsidRDefault="00E906D8">
      <w:pPr>
        <w:pStyle w:val="Index1"/>
        <w:tabs>
          <w:tab w:val="right" w:leader="dot" w:pos="4166"/>
        </w:tabs>
        <w:rPr>
          <w:noProof/>
        </w:rPr>
      </w:pPr>
      <w:r w:rsidRPr="00E529F5">
        <w:rPr>
          <w:rFonts w:eastAsia="Batang"/>
          <w:noProof/>
          <w:color w:val="000000"/>
          <w:lang w:eastAsia="ko-KR"/>
        </w:rPr>
        <w:t>Miannay, F.-A.</w:t>
      </w:r>
      <w:r>
        <w:rPr>
          <w:noProof/>
        </w:rPr>
        <w:t>, 44</w:t>
      </w:r>
    </w:p>
    <w:p w:rsidR="00E906D8" w:rsidRDefault="00E906D8">
      <w:pPr>
        <w:pStyle w:val="Index1"/>
        <w:tabs>
          <w:tab w:val="right" w:leader="dot" w:pos="4166"/>
        </w:tabs>
        <w:rPr>
          <w:noProof/>
        </w:rPr>
      </w:pPr>
      <w:r w:rsidRPr="00E529F5">
        <w:rPr>
          <w:noProof/>
          <w:color w:val="000000"/>
        </w:rPr>
        <w:lastRenderedPageBreak/>
        <w:t>Miller, J.R.</w:t>
      </w:r>
      <w:r>
        <w:rPr>
          <w:noProof/>
        </w:rPr>
        <w:t>, 60</w:t>
      </w:r>
    </w:p>
    <w:p w:rsidR="00E906D8" w:rsidRDefault="00E906D8">
      <w:pPr>
        <w:pStyle w:val="Index1"/>
        <w:tabs>
          <w:tab w:val="right" w:leader="dot" w:pos="4166"/>
        </w:tabs>
        <w:rPr>
          <w:noProof/>
        </w:rPr>
      </w:pPr>
      <w:r w:rsidRPr="00E529F5">
        <w:rPr>
          <w:rFonts w:eastAsia="Batang"/>
          <w:noProof/>
          <w:color w:val="000000"/>
          <w:u w:val="single"/>
          <w:lang w:eastAsia="ko-KR"/>
        </w:rPr>
        <w:t>Miller, R.J.D.</w:t>
      </w:r>
      <w:r>
        <w:rPr>
          <w:noProof/>
        </w:rPr>
        <w:t>, 35, 61</w:t>
      </w:r>
    </w:p>
    <w:p w:rsidR="00E906D8" w:rsidRDefault="00E906D8">
      <w:pPr>
        <w:pStyle w:val="Index1"/>
        <w:tabs>
          <w:tab w:val="right" w:leader="dot" w:pos="4166"/>
        </w:tabs>
        <w:rPr>
          <w:noProof/>
        </w:rPr>
      </w:pPr>
      <w:r w:rsidRPr="00E529F5">
        <w:rPr>
          <w:noProof/>
          <w:color w:val="000000"/>
        </w:rPr>
        <w:t>Mintova, S.</w:t>
      </w:r>
      <w:r>
        <w:rPr>
          <w:noProof/>
        </w:rPr>
        <w:t>, 74</w:t>
      </w:r>
    </w:p>
    <w:p w:rsidR="00E906D8" w:rsidRDefault="00E906D8">
      <w:pPr>
        <w:pStyle w:val="Index1"/>
        <w:tabs>
          <w:tab w:val="right" w:leader="dot" w:pos="4166"/>
        </w:tabs>
        <w:rPr>
          <w:noProof/>
        </w:rPr>
      </w:pPr>
      <w:r w:rsidRPr="00E529F5">
        <w:rPr>
          <w:noProof/>
          <w:color w:val="000000"/>
        </w:rPr>
        <w:t>Moisan,</w:t>
      </w:r>
      <w:r w:rsidRPr="00E529F5">
        <w:rPr>
          <w:rFonts w:ascii="(Utiliser une police de caractè" w:hAnsi="(Utiliser une police de caractè"/>
          <w:noProof/>
          <w:color w:val="000000"/>
        </w:rPr>
        <w:t xml:space="preserve"> N</w:t>
      </w:r>
      <w:r w:rsidRPr="00E529F5">
        <w:rPr>
          <w:noProof/>
          <w:color w:val="000000"/>
        </w:rPr>
        <w:t>.</w:t>
      </w:r>
      <w:r>
        <w:rPr>
          <w:noProof/>
        </w:rPr>
        <w:t>, 55</w:t>
      </w:r>
    </w:p>
    <w:p w:rsidR="00E906D8" w:rsidRDefault="00E906D8">
      <w:pPr>
        <w:pStyle w:val="Index1"/>
        <w:tabs>
          <w:tab w:val="right" w:leader="dot" w:pos="4166"/>
        </w:tabs>
        <w:rPr>
          <w:noProof/>
        </w:rPr>
      </w:pPr>
      <w:r>
        <w:rPr>
          <w:noProof/>
        </w:rPr>
        <w:t>Mony, L., 67</w:t>
      </w:r>
    </w:p>
    <w:p w:rsidR="00E906D8" w:rsidRDefault="00E906D8">
      <w:pPr>
        <w:pStyle w:val="Index1"/>
        <w:tabs>
          <w:tab w:val="right" w:leader="dot" w:pos="4166"/>
        </w:tabs>
        <w:rPr>
          <w:noProof/>
        </w:rPr>
      </w:pPr>
      <w:r>
        <w:rPr>
          <w:noProof/>
        </w:rPr>
        <w:t>Mostafavi, M., 30, 59, 74</w:t>
      </w:r>
    </w:p>
    <w:p w:rsidR="00E906D8" w:rsidRDefault="00E906D8">
      <w:pPr>
        <w:pStyle w:val="Index1"/>
        <w:tabs>
          <w:tab w:val="right" w:leader="dot" w:pos="4166"/>
        </w:tabs>
        <w:rPr>
          <w:noProof/>
        </w:rPr>
      </w:pPr>
      <w:r w:rsidRPr="00E529F5">
        <w:rPr>
          <w:rFonts w:ascii="Times New Roman" w:hAnsi="Times New Roman"/>
          <w:noProof/>
          <w:lang w:val="it-IT"/>
        </w:rPr>
        <w:t>Muniz-Miranda, F.</w:t>
      </w:r>
      <w:r>
        <w:rPr>
          <w:noProof/>
        </w:rPr>
        <w:t>, 17</w:t>
      </w:r>
    </w:p>
    <w:p w:rsidR="00E906D8" w:rsidRDefault="00E906D8">
      <w:pPr>
        <w:pStyle w:val="Index1"/>
        <w:tabs>
          <w:tab w:val="right" w:leader="dot" w:pos="4166"/>
        </w:tabs>
        <w:rPr>
          <w:noProof/>
        </w:rPr>
      </w:pPr>
      <w:r w:rsidRPr="00E529F5">
        <w:rPr>
          <w:rFonts w:eastAsia="Batang"/>
          <w:noProof/>
          <w:color w:val="000000"/>
          <w:lang w:eastAsia="ko-KR"/>
        </w:rPr>
        <w:t>Murata, S.</w:t>
      </w:r>
      <w:r>
        <w:rPr>
          <w:noProof/>
        </w:rPr>
        <w:t>, 59</w:t>
      </w:r>
    </w:p>
    <w:p w:rsidR="00E906D8" w:rsidRDefault="00E906D8">
      <w:pPr>
        <w:pStyle w:val="Index1"/>
        <w:tabs>
          <w:tab w:val="right" w:leader="dot" w:pos="4166"/>
        </w:tabs>
        <w:rPr>
          <w:noProof/>
        </w:rPr>
      </w:pPr>
      <w:r w:rsidRPr="00E529F5">
        <w:rPr>
          <w:noProof/>
          <w:color w:val="000000"/>
        </w:rPr>
        <w:t>Murnane, M.M.</w:t>
      </w:r>
      <w:r>
        <w:rPr>
          <w:noProof/>
        </w:rPr>
        <w:t>, 31</w:t>
      </w:r>
    </w:p>
    <w:p w:rsidR="00E906D8" w:rsidRDefault="00E906D8">
      <w:pPr>
        <w:pStyle w:val="Index1"/>
        <w:tabs>
          <w:tab w:val="right" w:leader="dot" w:pos="4166"/>
        </w:tabs>
        <w:rPr>
          <w:noProof/>
        </w:rPr>
      </w:pPr>
      <w:r>
        <w:rPr>
          <w:noProof/>
        </w:rPr>
        <w:t>Muroya, Y., 30</w:t>
      </w:r>
    </w:p>
    <w:p w:rsidR="00E906D8" w:rsidRDefault="00E906D8">
      <w:pPr>
        <w:pStyle w:val="Index1"/>
        <w:tabs>
          <w:tab w:val="right" w:leader="dot" w:pos="4166"/>
        </w:tabs>
        <w:rPr>
          <w:noProof/>
        </w:rPr>
      </w:pPr>
      <w:r>
        <w:rPr>
          <w:noProof/>
        </w:rPr>
        <w:t>Musat, R., 28</w:t>
      </w:r>
    </w:p>
    <w:p w:rsidR="00E906D8" w:rsidRDefault="00E906D8">
      <w:pPr>
        <w:pStyle w:val="Index1"/>
        <w:tabs>
          <w:tab w:val="right" w:leader="dot" w:pos="4166"/>
        </w:tabs>
        <w:rPr>
          <w:noProof/>
        </w:rPr>
      </w:pPr>
      <w:r>
        <w:rPr>
          <w:noProof/>
        </w:rPr>
        <w:t>Musat, R. M., 53</w:t>
      </w:r>
    </w:p>
    <w:p w:rsidR="00E906D8" w:rsidRDefault="00E906D8">
      <w:pPr>
        <w:pStyle w:val="Titreindex"/>
        <w:keepNext/>
        <w:tabs>
          <w:tab w:val="right" w:leader="dot" w:pos="4166"/>
        </w:tabs>
        <w:rPr>
          <w:rFonts w:eastAsiaTheme="minorEastAsia" w:cstheme="minorBidi"/>
          <w:b w:val="0"/>
          <w:bCs w:val="0"/>
          <w:noProof/>
        </w:rPr>
      </w:pPr>
      <w:r>
        <w:rPr>
          <w:noProof/>
        </w:rPr>
        <w:t>N</w:t>
      </w:r>
    </w:p>
    <w:p w:rsidR="00E906D8" w:rsidRDefault="00E906D8">
      <w:pPr>
        <w:pStyle w:val="Index1"/>
        <w:tabs>
          <w:tab w:val="right" w:leader="dot" w:pos="4166"/>
        </w:tabs>
        <w:rPr>
          <w:noProof/>
        </w:rPr>
      </w:pPr>
      <w:r w:rsidRPr="00E529F5">
        <w:rPr>
          <w:rFonts w:eastAsia="Batang"/>
          <w:noProof/>
          <w:color w:val="000000"/>
          <w:u w:val="single"/>
          <w:lang w:val="sv-SE" w:eastAsia="ko-KR"/>
        </w:rPr>
        <w:t>Nasedkin, A.</w:t>
      </w:r>
      <w:r>
        <w:rPr>
          <w:noProof/>
        </w:rPr>
        <w:t>, 54</w:t>
      </w:r>
    </w:p>
    <w:p w:rsidR="00E906D8" w:rsidRDefault="00E906D8">
      <w:pPr>
        <w:pStyle w:val="Index1"/>
        <w:tabs>
          <w:tab w:val="right" w:leader="dot" w:pos="4166"/>
        </w:tabs>
        <w:rPr>
          <w:noProof/>
        </w:rPr>
      </w:pPr>
      <w:r w:rsidRPr="00E529F5">
        <w:rPr>
          <w:rFonts w:eastAsia="Batang"/>
          <w:noProof/>
          <w:color w:val="000000"/>
          <w:u w:val="single"/>
          <w:lang w:eastAsia="ko-KR"/>
        </w:rPr>
        <w:t>Nicolaï, A.</w:t>
      </w:r>
      <w:r>
        <w:rPr>
          <w:noProof/>
        </w:rPr>
        <w:t>, 68</w:t>
      </w:r>
    </w:p>
    <w:p w:rsidR="00E906D8" w:rsidRDefault="00E906D8">
      <w:pPr>
        <w:pStyle w:val="Index1"/>
        <w:tabs>
          <w:tab w:val="right" w:leader="dot" w:pos="4166"/>
        </w:tabs>
        <w:rPr>
          <w:noProof/>
        </w:rPr>
      </w:pPr>
      <w:r w:rsidRPr="00E529F5">
        <w:rPr>
          <w:rFonts w:eastAsia="Batang"/>
          <w:noProof/>
          <w:color w:val="000000"/>
          <w:u w:val="single"/>
          <w:lang w:eastAsia="ko-KR"/>
        </w:rPr>
        <w:t>Nicoul, M.</w:t>
      </w:r>
      <w:r>
        <w:rPr>
          <w:noProof/>
        </w:rPr>
        <w:t>, 77</w:t>
      </w:r>
    </w:p>
    <w:p w:rsidR="00E906D8" w:rsidRDefault="00E906D8">
      <w:pPr>
        <w:pStyle w:val="Index1"/>
        <w:tabs>
          <w:tab w:val="right" w:leader="dot" w:pos="4166"/>
        </w:tabs>
        <w:rPr>
          <w:noProof/>
        </w:rPr>
      </w:pPr>
      <w:r w:rsidRPr="00E529F5">
        <w:rPr>
          <w:noProof/>
          <w:color w:val="000000"/>
          <w:lang w:val="en-GB"/>
        </w:rPr>
        <w:t>Nikl, M.</w:t>
      </w:r>
      <w:r>
        <w:rPr>
          <w:noProof/>
        </w:rPr>
        <w:t>, 80</w:t>
      </w:r>
    </w:p>
    <w:p w:rsidR="00E906D8" w:rsidRDefault="00E906D8">
      <w:pPr>
        <w:pStyle w:val="Index1"/>
        <w:tabs>
          <w:tab w:val="right" w:leader="dot" w:pos="4166"/>
        </w:tabs>
        <w:rPr>
          <w:noProof/>
        </w:rPr>
      </w:pPr>
      <w:r w:rsidRPr="00E529F5">
        <w:rPr>
          <w:noProof/>
          <w:color w:val="000000"/>
          <w:lang w:val="hr-HR"/>
        </w:rPr>
        <w:t>Novello, A. M.</w:t>
      </w:r>
      <w:r>
        <w:rPr>
          <w:noProof/>
        </w:rPr>
        <w:t>, 45</w:t>
      </w:r>
    </w:p>
    <w:p w:rsidR="00E906D8" w:rsidRDefault="00E906D8">
      <w:pPr>
        <w:pStyle w:val="Titreindex"/>
        <w:keepNext/>
        <w:tabs>
          <w:tab w:val="right" w:leader="dot" w:pos="4166"/>
        </w:tabs>
        <w:rPr>
          <w:rFonts w:eastAsiaTheme="minorEastAsia" w:cstheme="minorBidi"/>
          <w:b w:val="0"/>
          <w:bCs w:val="0"/>
          <w:noProof/>
        </w:rPr>
      </w:pPr>
      <w:r>
        <w:rPr>
          <w:noProof/>
        </w:rPr>
        <w:t>O</w:t>
      </w:r>
    </w:p>
    <w:p w:rsidR="00E906D8" w:rsidRDefault="00E906D8">
      <w:pPr>
        <w:pStyle w:val="Index1"/>
        <w:tabs>
          <w:tab w:val="right" w:leader="dot" w:pos="4166"/>
        </w:tabs>
        <w:rPr>
          <w:noProof/>
        </w:rPr>
      </w:pPr>
      <w:r w:rsidRPr="00E529F5">
        <w:rPr>
          <w:rFonts w:eastAsia="Batang"/>
          <w:noProof/>
          <w:color w:val="000000"/>
          <w:lang w:eastAsia="ko-KR"/>
        </w:rPr>
        <w:t>Olschewski, M.</w:t>
      </w:r>
      <w:r>
        <w:rPr>
          <w:noProof/>
        </w:rPr>
        <w:t>, 22</w:t>
      </w:r>
    </w:p>
    <w:p w:rsidR="00E906D8" w:rsidRDefault="00E906D8">
      <w:pPr>
        <w:pStyle w:val="Index1"/>
        <w:tabs>
          <w:tab w:val="right" w:leader="dot" w:pos="4166"/>
        </w:tabs>
        <w:rPr>
          <w:noProof/>
        </w:rPr>
      </w:pPr>
      <w:r w:rsidRPr="00E529F5">
        <w:rPr>
          <w:noProof/>
          <w:u w:val="single"/>
        </w:rPr>
        <w:t>Ouddai, N.</w:t>
      </w:r>
      <w:r>
        <w:rPr>
          <w:noProof/>
        </w:rPr>
        <w:t>, 84</w:t>
      </w:r>
    </w:p>
    <w:p w:rsidR="00E906D8" w:rsidRDefault="00E906D8">
      <w:pPr>
        <w:pStyle w:val="Index1"/>
        <w:tabs>
          <w:tab w:val="right" w:leader="dot" w:pos="4166"/>
        </w:tabs>
        <w:rPr>
          <w:noProof/>
        </w:rPr>
      </w:pPr>
      <w:r w:rsidRPr="00E529F5">
        <w:rPr>
          <w:rFonts w:eastAsia="Batang"/>
          <w:noProof/>
          <w:color w:val="000000"/>
          <w:u w:val="single"/>
          <w:lang w:eastAsia="ko-KR"/>
        </w:rPr>
        <w:t>Ouvrard, A.</w:t>
      </w:r>
      <w:r>
        <w:rPr>
          <w:noProof/>
        </w:rPr>
        <w:t>, 48</w:t>
      </w:r>
    </w:p>
    <w:p w:rsidR="00E906D8" w:rsidRDefault="00E906D8">
      <w:pPr>
        <w:pStyle w:val="Titreindex"/>
        <w:keepNext/>
        <w:tabs>
          <w:tab w:val="right" w:leader="dot" w:pos="4166"/>
        </w:tabs>
        <w:rPr>
          <w:rFonts w:eastAsiaTheme="minorEastAsia" w:cstheme="minorBidi"/>
          <w:b w:val="0"/>
          <w:bCs w:val="0"/>
          <w:noProof/>
        </w:rPr>
      </w:pPr>
      <w:r>
        <w:rPr>
          <w:noProof/>
        </w:rPr>
        <w:t>P</w:t>
      </w:r>
    </w:p>
    <w:p w:rsidR="00E906D8" w:rsidRDefault="00E906D8">
      <w:pPr>
        <w:pStyle w:val="Index1"/>
        <w:tabs>
          <w:tab w:val="right" w:leader="dot" w:pos="4166"/>
        </w:tabs>
        <w:rPr>
          <w:noProof/>
        </w:rPr>
      </w:pPr>
      <w:r w:rsidRPr="00E529F5">
        <w:rPr>
          <w:noProof/>
          <w:color w:val="000000"/>
          <w:lang w:val="hr-HR"/>
        </w:rPr>
        <w:t>Parmigiani, F.</w:t>
      </w:r>
      <w:r>
        <w:rPr>
          <w:noProof/>
        </w:rPr>
        <w:t>, 45</w:t>
      </w:r>
    </w:p>
    <w:p w:rsidR="00E906D8" w:rsidRDefault="00E906D8">
      <w:pPr>
        <w:pStyle w:val="Index1"/>
        <w:tabs>
          <w:tab w:val="right" w:leader="dot" w:pos="4166"/>
        </w:tabs>
        <w:rPr>
          <w:noProof/>
        </w:rPr>
      </w:pPr>
      <w:r w:rsidRPr="00E529F5">
        <w:rPr>
          <w:noProof/>
          <w:color w:val="000000"/>
        </w:rPr>
        <w:t>Payer, Th.</w:t>
      </w:r>
      <w:r>
        <w:rPr>
          <w:noProof/>
        </w:rPr>
        <w:t>, 58</w:t>
      </w:r>
    </w:p>
    <w:p w:rsidR="00E906D8" w:rsidRDefault="00E906D8">
      <w:pPr>
        <w:pStyle w:val="Index1"/>
        <w:tabs>
          <w:tab w:val="right" w:leader="dot" w:pos="4166"/>
        </w:tabs>
        <w:rPr>
          <w:noProof/>
        </w:rPr>
      </w:pPr>
      <w:r w:rsidRPr="00E529F5">
        <w:rPr>
          <w:rFonts w:eastAsia="Batang"/>
          <w:noProof/>
          <w:color w:val="000000"/>
          <w:lang w:eastAsia="ko-KR"/>
        </w:rPr>
        <w:t>Pernot, P.</w:t>
      </w:r>
      <w:r>
        <w:rPr>
          <w:noProof/>
        </w:rPr>
        <w:t>, 59</w:t>
      </w:r>
    </w:p>
    <w:p w:rsidR="00E906D8" w:rsidRDefault="00E906D8">
      <w:pPr>
        <w:pStyle w:val="Index1"/>
        <w:tabs>
          <w:tab w:val="right" w:leader="dot" w:pos="4166"/>
        </w:tabs>
        <w:rPr>
          <w:noProof/>
        </w:rPr>
      </w:pPr>
      <w:r w:rsidRPr="00E529F5">
        <w:rPr>
          <w:noProof/>
          <w:color w:val="000000"/>
        </w:rPr>
        <w:t>Perron, H.</w:t>
      </w:r>
      <w:r>
        <w:rPr>
          <w:noProof/>
        </w:rPr>
        <w:t>, 83</w:t>
      </w:r>
    </w:p>
    <w:p w:rsidR="00E906D8" w:rsidRDefault="00E906D8">
      <w:pPr>
        <w:pStyle w:val="Index1"/>
        <w:tabs>
          <w:tab w:val="right" w:leader="dot" w:pos="4166"/>
        </w:tabs>
        <w:rPr>
          <w:noProof/>
        </w:rPr>
      </w:pPr>
      <w:r>
        <w:rPr>
          <w:noProof/>
        </w:rPr>
        <w:t>Pigulsky, S.V., 79</w:t>
      </w:r>
    </w:p>
    <w:p w:rsidR="00E906D8" w:rsidRDefault="00E906D8">
      <w:pPr>
        <w:pStyle w:val="Index1"/>
        <w:tabs>
          <w:tab w:val="right" w:leader="dot" w:pos="4166"/>
        </w:tabs>
        <w:rPr>
          <w:noProof/>
        </w:rPr>
      </w:pPr>
      <w:r>
        <w:rPr>
          <w:noProof/>
        </w:rPr>
        <w:t>Plaza, P., 40, 67</w:t>
      </w:r>
    </w:p>
    <w:p w:rsidR="00E906D8" w:rsidRDefault="00E906D8">
      <w:pPr>
        <w:pStyle w:val="Index1"/>
        <w:tabs>
          <w:tab w:val="right" w:leader="dot" w:pos="4166"/>
        </w:tabs>
        <w:rPr>
          <w:noProof/>
        </w:rPr>
      </w:pPr>
      <w:r w:rsidRPr="00E529F5">
        <w:rPr>
          <w:noProof/>
          <w:color w:val="000000"/>
        </w:rPr>
        <w:t>Poizat, O.</w:t>
      </w:r>
      <w:r>
        <w:rPr>
          <w:noProof/>
        </w:rPr>
        <w:t>, 74</w:t>
      </w:r>
    </w:p>
    <w:p w:rsidR="00E906D8" w:rsidRDefault="00E906D8">
      <w:pPr>
        <w:pStyle w:val="Index1"/>
        <w:tabs>
          <w:tab w:val="right" w:leader="dot" w:pos="4166"/>
        </w:tabs>
        <w:rPr>
          <w:noProof/>
        </w:rPr>
      </w:pPr>
      <w:r w:rsidRPr="00E529F5">
        <w:rPr>
          <w:noProof/>
          <w:color w:val="000000"/>
        </w:rPr>
        <w:t>Politis, M.-F.</w:t>
      </w:r>
      <w:r>
        <w:rPr>
          <w:noProof/>
        </w:rPr>
        <w:t>, 21</w:t>
      </w:r>
    </w:p>
    <w:p w:rsidR="00E906D8" w:rsidRDefault="00E906D8">
      <w:pPr>
        <w:pStyle w:val="Index1"/>
        <w:tabs>
          <w:tab w:val="right" w:leader="dot" w:pos="4166"/>
        </w:tabs>
        <w:rPr>
          <w:noProof/>
        </w:rPr>
      </w:pPr>
      <w:r>
        <w:rPr>
          <w:noProof/>
        </w:rPr>
        <w:t>Polyansky, D., 53</w:t>
      </w:r>
    </w:p>
    <w:p w:rsidR="00E906D8" w:rsidRDefault="00E906D8">
      <w:pPr>
        <w:pStyle w:val="Index1"/>
        <w:tabs>
          <w:tab w:val="right" w:leader="dot" w:pos="4166"/>
        </w:tabs>
        <w:rPr>
          <w:noProof/>
        </w:rPr>
      </w:pPr>
      <w:r w:rsidRPr="00E529F5">
        <w:rPr>
          <w:noProof/>
          <w:color w:val="000000"/>
        </w:rPr>
        <w:t>Pommeret, S.</w:t>
      </w:r>
      <w:r>
        <w:rPr>
          <w:noProof/>
        </w:rPr>
        <w:t>, 28</w:t>
      </w:r>
    </w:p>
    <w:p w:rsidR="00E906D8" w:rsidRDefault="00E906D8">
      <w:pPr>
        <w:pStyle w:val="Index1"/>
        <w:tabs>
          <w:tab w:val="right" w:leader="dot" w:pos="4166"/>
        </w:tabs>
        <w:rPr>
          <w:noProof/>
        </w:rPr>
      </w:pPr>
      <w:r w:rsidRPr="00E529F5">
        <w:rPr>
          <w:rFonts w:ascii="Times New Roman" w:eastAsia="Batang" w:hAnsi="Times New Roman"/>
          <w:noProof/>
          <w:color w:val="000000"/>
          <w:lang w:val="it-IT" w:eastAsia="ko-KR"/>
        </w:rPr>
        <w:t>Pontecorvo, E.</w:t>
      </w:r>
      <w:r>
        <w:rPr>
          <w:noProof/>
        </w:rPr>
        <w:t>, 41</w:t>
      </w:r>
    </w:p>
    <w:p w:rsidR="00E906D8" w:rsidRDefault="00E906D8">
      <w:pPr>
        <w:pStyle w:val="Index1"/>
        <w:tabs>
          <w:tab w:val="right" w:leader="dot" w:pos="4166"/>
        </w:tabs>
        <w:rPr>
          <w:noProof/>
        </w:rPr>
      </w:pPr>
      <w:r w:rsidRPr="00E529F5">
        <w:rPr>
          <w:rFonts w:eastAsia="Batang"/>
          <w:noProof/>
          <w:color w:val="000000"/>
          <w:u w:val="single"/>
          <w:lang w:eastAsia="ko-KR"/>
        </w:rPr>
        <w:t>Popmintchev, T.</w:t>
      </w:r>
      <w:r>
        <w:rPr>
          <w:noProof/>
        </w:rPr>
        <w:t>, 31</w:t>
      </w:r>
    </w:p>
    <w:p w:rsidR="00E906D8" w:rsidRDefault="00E906D8">
      <w:pPr>
        <w:pStyle w:val="Index1"/>
        <w:tabs>
          <w:tab w:val="right" w:leader="dot" w:pos="4166"/>
        </w:tabs>
        <w:rPr>
          <w:noProof/>
        </w:rPr>
      </w:pPr>
      <w:r w:rsidRPr="00E529F5">
        <w:rPr>
          <w:noProof/>
          <w:color w:val="000000"/>
        </w:rPr>
        <w:t>Premont-Schwarz, M.</w:t>
      </w:r>
      <w:r>
        <w:rPr>
          <w:noProof/>
        </w:rPr>
        <w:t>, 26</w:t>
      </w:r>
    </w:p>
    <w:p w:rsidR="00E906D8" w:rsidRDefault="00E906D8">
      <w:pPr>
        <w:pStyle w:val="Index1"/>
        <w:tabs>
          <w:tab w:val="right" w:leader="dot" w:pos="4166"/>
        </w:tabs>
        <w:rPr>
          <w:noProof/>
        </w:rPr>
      </w:pPr>
      <w:r w:rsidRPr="00E529F5">
        <w:rPr>
          <w:iCs/>
          <w:noProof/>
        </w:rPr>
        <w:t>Prikhodchenko, P. V.</w:t>
      </w:r>
      <w:r>
        <w:rPr>
          <w:noProof/>
        </w:rPr>
        <w:t>, 43</w:t>
      </w:r>
    </w:p>
    <w:p w:rsidR="00E906D8" w:rsidRDefault="00E906D8">
      <w:pPr>
        <w:pStyle w:val="Index1"/>
        <w:tabs>
          <w:tab w:val="right" w:leader="dot" w:pos="4166"/>
        </w:tabs>
        <w:rPr>
          <w:noProof/>
        </w:rPr>
      </w:pPr>
      <w:r w:rsidRPr="00E529F5">
        <w:rPr>
          <w:rFonts w:eastAsia="Batang"/>
          <w:noProof/>
          <w:color w:val="000000"/>
          <w:u w:val="single"/>
          <w:lang w:val="de-DE" w:eastAsia="ko-KR"/>
        </w:rPr>
        <w:t>Prokhorenko, V.I.</w:t>
      </w:r>
      <w:r>
        <w:rPr>
          <w:noProof/>
        </w:rPr>
        <w:t>, 61</w:t>
      </w:r>
    </w:p>
    <w:p w:rsidR="00E906D8" w:rsidRDefault="00E906D8">
      <w:pPr>
        <w:pStyle w:val="Titreindex"/>
        <w:keepNext/>
        <w:tabs>
          <w:tab w:val="right" w:leader="dot" w:pos="4166"/>
        </w:tabs>
        <w:rPr>
          <w:rFonts w:eastAsiaTheme="minorEastAsia" w:cstheme="minorBidi"/>
          <w:b w:val="0"/>
          <w:bCs w:val="0"/>
          <w:noProof/>
        </w:rPr>
      </w:pPr>
      <w:r>
        <w:rPr>
          <w:noProof/>
        </w:rPr>
        <w:t>R</w:t>
      </w:r>
    </w:p>
    <w:p w:rsidR="00E906D8" w:rsidRDefault="00E906D8">
      <w:pPr>
        <w:pStyle w:val="Index1"/>
        <w:tabs>
          <w:tab w:val="right" w:leader="dot" w:pos="4166"/>
        </w:tabs>
        <w:rPr>
          <w:noProof/>
        </w:rPr>
      </w:pPr>
      <w:r w:rsidRPr="00E529F5">
        <w:rPr>
          <w:noProof/>
          <w:u w:val="single"/>
        </w:rPr>
        <w:t>Ravy, S.</w:t>
      </w:r>
      <w:r>
        <w:rPr>
          <w:noProof/>
        </w:rPr>
        <w:t>, 85</w:t>
      </w:r>
    </w:p>
    <w:p w:rsidR="00E906D8" w:rsidRDefault="00E906D8">
      <w:pPr>
        <w:pStyle w:val="Index1"/>
        <w:tabs>
          <w:tab w:val="right" w:leader="dot" w:pos="4166"/>
        </w:tabs>
        <w:rPr>
          <w:noProof/>
        </w:rPr>
      </w:pPr>
      <w:r w:rsidRPr="00E529F5">
        <w:rPr>
          <w:noProof/>
          <w:u w:val="single"/>
        </w:rPr>
        <w:t>Remizov, A.B.</w:t>
      </w:r>
      <w:r>
        <w:rPr>
          <w:noProof/>
        </w:rPr>
        <w:t>, 73, 75, 76</w:t>
      </w:r>
    </w:p>
    <w:p w:rsidR="00E906D8" w:rsidRDefault="00E906D8">
      <w:pPr>
        <w:pStyle w:val="Index1"/>
        <w:tabs>
          <w:tab w:val="right" w:leader="dot" w:pos="4166"/>
        </w:tabs>
        <w:rPr>
          <w:noProof/>
        </w:rPr>
      </w:pPr>
      <w:r w:rsidRPr="00E529F5">
        <w:rPr>
          <w:rFonts w:eastAsia="Batang"/>
          <w:noProof/>
          <w:color w:val="000000"/>
          <w:u w:val="single"/>
          <w:lang w:eastAsia="ko-KR"/>
        </w:rPr>
        <w:t>Renault, J.-P.</w:t>
      </w:r>
      <w:r>
        <w:rPr>
          <w:noProof/>
        </w:rPr>
        <w:t>, 28</w:t>
      </w:r>
    </w:p>
    <w:p w:rsidR="00E906D8" w:rsidRDefault="00E906D8">
      <w:pPr>
        <w:pStyle w:val="Index1"/>
        <w:tabs>
          <w:tab w:val="right" w:leader="dot" w:pos="4166"/>
        </w:tabs>
        <w:rPr>
          <w:noProof/>
        </w:rPr>
      </w:pPr>
      <w:r>
        <w:rPr>
          <w:noProof/>
        </w:rPr>
        <w:t>Riedle, E., 63</w:t>
      </w:r>
    </w:p>
    <w:p w:rsidR="00E906D8" w:rsidRDefault="00E906D8">
      <w:pPr>
        <w:pStyle w:val="Index1"/>
        <w:tabs>
          <w:tab w:val="right" w:leader="dot" w:pos="4166"/>
        </w:tabs>
        <w:rPr>
          <w:noProof/>
        </w:rPr>
      </w:pPr>
      <w:r w:rsidRPr="00E529F5">
        <w:rPr>
          <w:rFonts w:ascii="Times New Roman" w:hAnsi="Times New Roman"/>
          <w:noProof/>
          <w:u w:val="single"/>
          <w:lang w:val="it-IT"/>
        </w:rPr>
        <w:t>Righini, R.</w:t>
      </w:r>
      <w:r>
        <w:rPr>
          <w:noProof/>
        </w:rPr>
        <w:t>, 17</w:t>
      </w:r>
    </w:p>
    <w:p w:rsidR="00E906D8" w:rsidRDefault="00E906D8">
      <w:pPr>
        <w:pStyle w:val="Index1"/>
        <w:tabs>
          <w:tab w:val="right" w:leader="dot" w:pos="4166"/>
        </w:tabs>
        <w:rPr>
          <w:noProof/>
        </w:rPr>
      </w:pPr>
      <w:r w:rsidRPr="00E529F5">
        <w:rPr>
          <w:rFonts w:eastAsia="Batang"/>
          <w:noProof/>
          <w:color w:val="000000"/>
          <w:lang w:eastAsia="ko-KR"/>
        </w:rPr>
        <w:t>Rimmer, R.D.</w:t>
      </w:r>
      <w:r>
        <w:rPr>
          <w:noProof/>
        </w:rPr>
        <w:t>, 29</w:t>
      </w:r>
    </w:p>
    <w:p w:rsidR="00E906D8" w:rsidRDefault="00E906D8">
      <w:pPr>
        <w:pStyle w:val="Index1"/>
        <w:tabs>
          <w:tab w:val="right" w:leader="dot" w:pos="4166"/>
        </w:tabs>
        <w:rPr>
          <w:noProof/>
        </w:rPr>
      </w:pPr>
      <w:r w:rsidRPr="00E529F5">
        <w:rPr>
          <w:rFonts w:eastAsia="Batang"/>
          <w:noProof/>
          <w:color w:val="000000"/>
          <w:u w:val="single"/>
          <w:lang w:eastAsia="ko-KR"/>
        </w:rPr>
        <w:t>Robert, B.</w:t>
      </w:r>
      <w:r>
        <w:rPr>
          <w:noProof/>
        </w:rPr>
        <w:t>, 19</w:t>
      </w:r>
    </w:p>
    <w:p w:rsidR="00E906D8" w:rsidRDefault="00E906D8">
      <w:pPr>
        <w:pStyle w:val="Index1"/>
        <w:tabs>
          <w:tab w:val="right" w:leader="dot" w:pos="4166"/>
        </w:tabs>
        <w:rPr>
          <w:noProof/>
        </w:rPr>
      </w:pPr>
      <w:r w:rsidRPr="00E529F5">
        <w:rPr>
          <w:noProof/>
          <w:color w:val="000000"/>
        </w:rPr>
        <w:t>Roques, J.</w:t>
      </w:r>
      <w:r>
        <w:rPr>
          <w:noProof/>
        </w:rPr>
        <w:t>, 83</w:t>
      </w:r>
    </w:p>
    <w:p w:rsidR="00E906D8" w:rsidRDefault="00E906D8">
      <w:pPr>
        <w:pStyle w:val="Index1"/>
        <w:tabs>
          <w:tab w:val="right" w:leader="dot" w:pos="4166"/>
        </w:tabs>
        <w:rPr>
          <w:noProof/>
        </w:rPr>
      </w:pPr>
      <w:r w:rsidRPr="00E529F5">
        <w:rPr>
          <w:noProof/>
          <w:color w:val="000000"/>
          <w:lang w:val="en-GB"/>
        </w:rPr>
        <w:t>Rothhardt, P.</w:t>
      </w:r>
      <w:r>
        <w:rPr>
          <w:noProof/>
        </w:rPr>
        <w:t>, 26</w:t>
      </w:r>
    </w:p>
    <w:p w:rsidR="00E906D8" w:rsidRDefault="00E906D8">
      <w:pPr>
        <w:pStyle w:val="Index1"/>
        <w:tabs>
          <w:tab w:val="right" w:leader="dot" w:pos="4166"/>
        </w:tabs>
        <w:rPr>
          <w:noProof/>
        </w:rPr>
      </w:pPr>
      <w:r w:rsidRPr="00E529F5">
        <w:rPr>
          <w:noProof/>
          <w:color w:val="000000"/>
        </w:rPr>
        <w:t>Rupenyan, A.</w:t>
      </w:r>
      <w:r>
        <w:rPr>
          <w:noProof/>
        </w:rPr>
        <w:t>, 18</w:t>
      </w:r>
    </w:p>
    <w:p w:rsidR="00E906D8" w:rsidRDefault="00E906D8">
      <w:pPr>
        <w:pStyle w:val="Index1"/>
        <w:tabs>
          <w:tab w:val="right" w:leader="dot" w:pos="4166"/>
        </w:tabs>
        <w:rPr>
          <w:noProof/>
        </w:rPr>
      </w:pPr>
      <w:r>
        <w:rPr>
          <w:noProof/>
        </w:rPr>
        <w:t>Ryabov, E.A., 79</w:t>
      </w:r>
    </w:p>
    <w:p w:rsidR="00E906D8" w:rsidRDefault="00E906D8">
      <w:pPr>
        <w:pStyle w:val="Index1"/>
        <w:tabs>
          <w:tab w:val="right" w:leader="dot" w:pos="4166"/>
        </w:tabs>
        <w:rPr>
          <w:noProof/>
        </w:rPr>
      </w:pPr>
      <w:r w:rsidRPr="00E529F5">
        <w:rPr>
          <w:rFonts w:eastAsia="Batang"/>
          <w:noProof/>
          <w:color w:val="000000"/>
          <w:u w:val="single"/>
          <w:lang w:val="de-DE" w:eastAsia="ko-KR"/>
        </w:rPr>
        <w:t>Ryseck, G.</w:t>
      </w:r>
      <w:r>
        <w:rPr>
          <w:noProof/>
        </w:rPr>
        <w:t>, 66</w:t>
      </w:r>
    </w:p>
    <w:p w:rsidR="00E906D8" w:rsidRDefault="00E906D8">
      <w:pPr>
        <w:pStyle w:val="Titreindex"/>
        <w:keepNext/>
        <w:tabs>
          <w:tab w:val="right" w:leader="dot" w:pos="4166"/>
        </w:tabs>
        <w:rPr>
          <w:rFonts w:eastAsiaTheme="minorEastAsia" w:cstheme="minorBidi"/>
          <w:b w:val="0"/>
          <w:bCs w:val="0"/>
          <w:noProof/>
        </w:rPr>
      </w:pPr>
      <w:r>
        <w:rPr>
          <w:noProof/>
        </w:rPr>
        <w:t>S</w:t>
      </w:r>
    </w:p>
    <w:p w:rsidR="00E906D8" w:rsidRDefault="00E906D8">
      <w:pPr>
        <w:pStyle w:val="Index1"/>
        <w:tabs>
          <w:tab w:val="right" w:leader="dot" w:pos="4166"/>
        </w:tabs>
        <w:rPr>
          <w:noProof/>
        </w:rPr>
      </w:pPr>
      <w:r w:rsidRPr="00E529F5">
        <w:rPr>
          <w:rFonts w:eastAsia="Batang"/>
          <w:noProof/>
          <w:u w:val="single"/>
          <w:lang w:eastAsia="ko-KR"/>
        </w:rPr>
        <w:t>Sailer, C.F.</w:t>
      </w:r>
      <w:r>
        <w:rPr>
          <w:noProof/>
        </w:rPr>
        <w:t>, 63</w:t>
      </w:r>
    </w:p>
    <w:p w:rsidR="00E906D8" w:rsidRDefault="00E906D8">
      <w:pPr>
        <w:pStyle w:val="Index1"/>
        <w:tabs>
          <w:tab w:val="right" w:leader="dot" w:pos="4166"/>
        </w:tabs>
        <w:rPr>
          <w:noProof/>
        </w:rPr>
      </w:pPr>
      <w:r w:rsidRPr="00E529F5">
        <w:rPr>
          <w:rFonts w:eastAsia="Batang"/>
          <w:noProof/>
          <w:color w:val="000000"/>
          <w:u w:val="single"/>
          <w:lang w:eastAsia="ko-KR"/>
        </w:rPr>
        <w:lastRenderedPageBreak/>
        <w:t>Salanne, M.</w:t>
      </w:r>
      <w:r>
        <w:rPr>
          <w:noProof/>
        </w:rPr>
        <w:t>, 33</w:t>
      </w:r>
    </w:p>
    <w:p w:rsidR="00E906D8" w:rsidRDefault="00E906D8">
      <w:pPr>
        <w:pStyle w:val="Index1"/>
        <w:tabs>
          <w:tab w:val="right" w:leader="dot" w:pos="4166"/>
        </w:tabs>
        <w:rPr>
          <w:noProof/>
        </w:rPr>
      </w:pPr>
      <w:r w:rsidRPr="00E529F5">
        <w:rPr>
          <w:noProof/>
          <w:color w:val="000000"/>
        </w:rPr>
        <w:t>Schaniel, D.</w:t>
      </w:r>
      <w:r>
        <w:rPr>
          <w:noProof/>
        </w:rPr>
        <w:t>, 77</w:t>
      </w:r>
    </w:p>
    <w:p w:rsidR="00E906D8" w:rsidRDefault="00E906D8">
      <w:pPr>
        <w:pStyle w:val="Index1"/>
        <w:tabs>
          <w:tab w:val="right" w:leader="dot" w:pos="4166"/>
        </w:tabs>
        <w:rPr>
          <w:noProof/>
        </w:rPr>
      </w:pPr>
      <w:r w:rsidRPr="00E529F5">
        <w:rPr>
          <w:noProof/>
          <w:color w:val="000000"/>
        </w:rPr>
        <w:t>Scherer, P.O.J.</w:t>
      </w:r>
      <w:r>
        <w:rPr>
          <w:noProof/>
        </w:rPr>
        <w:t>, 32</w:t>
      </w:r>
    </w:p>
    <w:p w:rsidR="00E906D8" w:rsidRDefault="00E906D8">
      <w:pPr>
        <w:pStyle w:val="Index1"/>
        <w:tabs>
          <w:tab w:val="right" w:leader="dot" w:pos="4166"/>
        </w:tabs>
        <w:rPr>
          <w:noProof/>
        </w:rPr>
      </w:pPr>
      <w:r w:rsidRPr="00E529F5">
        <w:rPr>
          <w:rFonts w:eastAsia="Batang"/>
          <w:noProof/>
          <w:color w:val="000000"/>
          <w:u w:val="single"/>
          <w:lang w:eastAsia="ko-KR"/>
        </w:rPr>
        <w:t>Schmidhammer, U.</w:t>
      </w:r>
      <w:r>
        <w:rPr>
          <w:noProof/>
        </w:rPr>
        <w:t>, 59</w:t>
      </w:r>
    </w:p>
    <w:p w:rsidR="00E906D8" w:rsidRDefault="00E906D8">
      <w:pPr>
        <w:pStyle w:val="Index1"/>
        <w:tabs>
          <w:tab w:val="right" w:leader="dot" w:pos="4166"/>
        </w:tabs>
        <w:rPr>
          <w:noProof/>
        </w:rPr>
      </w:pPr>
      <w:r w:rsidRPr="00E529F5">
        <w:rPr>
          <w:noProof/>
          <w:color w:val="000000"/>
          <w:lang w:val="de-DE"/>
        </w:rPr>
        <w:t>Schmierer, T.</w:t>
      </w:r>
      <w:r>
        <w:rPr>
          <w:noProof/>
        </w:rPr>
        <w:t>, 66</w:t>
      </w:r>
    </w:p>
    <w:p w:rsidR="00E906D8" w:rsidRDefault="00E906D8">
      <w:pPr>
        <w:pStyle w:val="Index1"/>
        <w:tabs>
          <w:tab w:val="right" w:leader="dot" w:pos="4166"/>
        </w:tabs>
        <w:rPr>
          <w:noProof/>
        </w:rPr>
      </w:pPr>
      <w:r w:rsidRPr="00E529F5">
        <w:rPr>
          <w:noProof/>
          <w:color w:val="000000"/>
          <w:lang w:val="de-DE"/>
        </w:rPr>
        <w:t>Schreier, W.</w:t>
      </w:r>
      <w:r>
        <w:rPr>
          <w:noProof/>
        </w:rPr>
        <w:t>, 66</w:t>
      </w:r>
    </w:p>
    <w:p w:rsidR="00E906D8" w:rsidRDefault="00E906D8">
      <w:pPr>
        <w:pStyle w:val="Index1"/>
        <w:tabs>
          <w:tab w:val="right" w:leader="dot" w:pos="4166"/>
        </w:tabs>
        <w:rPr>
          <w:noProof/>
        </w:rPr>
      </w:pPr>
      <w:r w:rsidRPr="00E529F5">
        <w:rPr>
          <w:rFonts w:ascii="Times New Roman" w:eastAsia="Batang" w:hAnsi="Times New Roman"/>
          <w:noProof/>
          <w:color w:val="000000"/>
          <w:u w:val="single"/>
          <w:lang w:val="it-IT" w:eastAsia="ko-KR"/>
        </w:rPr>
        <w:t>Scopigno, T.</w:t>
      </w:r>
      <w:r>
        <w:rPr>
          <w:noProof/>
        </w:rPr>
        <w:t>, 41</w:t>
      </w:r>
    </w:p>
    <w:p w:rsidR="00E906D8" w:rsidRDefault="00E906D8">
      <w:pPr>
        <w:pStyle w:val="Index1"/>
        <w:tabs>
          <w:tab w:val="right" w:leader="dot" w:pos="4166"/>
        </w:tabs>
        <w:rPr>
          <w:noProof/>
        </w:rPr>
      </w:pPr>
      <w:r w:rsidRPr="00E529F5">
        <w:rPr>
          <w:rFonts w:eastAsia="Batang"/>
          <w:noProof/>
          <w:color w:val="000000"/>
          <w:u w:val="single"/>
          <w:lang w:eastAsia="ko-KR"/>
        </w:rPr>
        <w:t>Sebbari, K.</w:t>
      </w:r>
      <w:r>
        <w:rPr>
          <w:noProof/>
        </w:rPr>
        <w:t>, 83</w:t>
      </w:r>
    </w:p>
    <w:p w:rsidR="00E906D8" w:rsidRDefault="00E906D8">
      <w:pPr>
        <w:pStyle w:val="Index1"/>
        <w:tabs>
          <w:tab w:val="right" w:leader="dot" w:pos="4166"/>
        </w:tabs>
        <w:rPr>
          <w:noProof/>
        </w:rPr>
      </w:pPr>
      <w:r w:rsidRPr="00E529F5">
        <w:rPr>
          <w:noProof/>
          <w:color w:val="000000"/>
        </w:rPr>
        <w:t>Senet</w:t>
      </w:r>
      <w:r>
        <w:rPr>
          <w:noProof/>
        </w:rPr>
        <w:t>, P., 68</w:t>
      </w:r>
    </w:p>
    <w:p w:rsidR="00E906D8" w:rsidRDefault="00E906D8">
      <w:pPr>
        <w:pStyle w:val="Index1"/>
        <w:tabs>
          <w:tab w:val="right" w:leader="dot" w:pos="4166"/>
        </w:tabs>
        <w:rPr>
          <w:noProof/>
        </w:rPr>
      </w:pPr>
      <w:r w:rsidRPr="00E529F5">
        <w:rPr>
          <w:noProof/>
          <w:color w:val="000000"/>
        </w:rPr>
        <w:t>Servol, M.</w:t>
      </w:r>
      <w:r>
        <w:rPr>
          <w:noProof/>
        </w:rPr>
        <w:t>, 55</w:t>
      </w:r>
    </w:p>
    <w:p w:rsidR="00E906D8" w:rsidRDefault="00E906D8">
      <w:pPr>
        <w:pStyle w:val="Index1"/>
        <w:tabs>
          <w:tab w:val="right" w:leader="dot" w:pos="4166"/>
        </w:tabs>
        <w:rPr>
          <w:noProof/>
        </w:rPr>
      </w:pPr>
      <w:r>
        <w:rPr>
          <w:noProof/>
        </w:rPr>
        <w:t>Shaimukhametova, E.R., 73</w:t>
      </w:r>
    </w:p>
    <w:p w:rsidR="00E906D8" w:rsidRDefault="00E906D8">
      <w:pPr>
        <w:pStyle w:val="Index1"/>
        <w:tabs>
          <w:tab w:val="right" w:leader="dot" w:pos="4166"/>
        </w:tabs>
        <w:rPr>
          <w:noProof/>
        </w:rPr>
      </w:pPr>
      <w:r w:rsidRPr="00E529F5">
        <w:rPr>
          <w:noProof/>
          <w:lang w:val="en-GB"/>
        </w:rPr>
        <w:t>Sharma, D.</w:t>
      </w:r>
      <w:r>
        <w:rPr>
          <w:noProof/>
        </w:rPr>
        <w:t>, 65</w:t>
      </w:r>
    </w:p>
    <w:p w:rsidR="00E906D8" w:rsidRDefault="00E906D8">
      <w:pPr>
        <w:pStyle w:val="Index1"/>
        <w:tabs>
          <w:tab w:val="right" w:leader="dot" w:pos="4166"/>
        </w:tabs>
        <w:rPr>
          <w:noProof/>
        </w:rPr>
      </w:pPr>
      <w:r>
        <w:rPr>
          <w:noProof/>
        </w:rPr>
        <w:t>Silly, M. G., 56</w:t>
      </w:r>
    </w:p>
    <w:p w:rsidR="00E906D8" w:rsidRDefault="00E906D8">
      <w:pPr>
        <w:pStyle w:val="Index1"/>
        <w:tabs>
          <w:tab w:val="right" w:leader="dot" w:pos="4166"/>
        </w:tabs>
        <w:rPr>
          <w:noProof/>
        </w:rPr>
      </w:pPr>
      <w:r w:rsidRPr="00E529F5">
        <w:rPr>
          <w:noProof/>
          <w:color w:val="000000"/>
        </w:rPr>
        <w:t>Silwa</w:t>
      </w:r>
      <w:r>
        <w:rPr>
          <w:noProof/>
        </w:rPr>
        <w:t>, M., 74</w:t>
      </w:r>
    </w:p>
    <w:p w:rsidR="00E906D8" w:rsidRDefault="00E906D8">
      <w:pPr>
        <w:pStyle w:val="Index1"/>
        <w:tabs>
          <w:tab w:val="right" w:leader="dot" w:pos="4166"/>
        </w:tabs>
        <w:rPr>
          <w:noProof/>
        </w:rPr>
      </w:pPr>
      <w:r>
        <w:rPr>
          <w:noProof/>
        </w:rPr>
        <w:t>Simon, C., 33</w:t>
      </w:r>
    </w:p>
    <w:p w:rsidR="00E906D8" w:rsidRDefault="00E906D8">
      <w:pPr>
        <w:pStyle w:val="Index1"/>
        <w:tabs>
          <w:tab w:val="right" w:leader="dot" w:pos="4166"/>
        </w:tabs>
        <w:rPr>
          <w:noProof/>
        </w:rPr>
      </w:pPr>
      <w:r w:rsidRPr="00E529F5">
        <w:rPr>
          <w:noProof/>
          <w:color w:val="000000"/>
        </w:rPr>
        <w:t>Simoni, E.</w:t>
      </w:r>
      <w:r>
        <w:rPr>
          <w:noProof/>
        </w:rPr>
        <w:t>, 83</w:t>
      </w:r>
    </w:p>
    <w:p w:rsidR="00E906D8" w:rsidRDefault="00E906D8">
      <w:pPr>
        <w:pStyle w:val="Index1"/>
        <w:tabs>
          <w:tab w:val="right" w:leader="dot" w:pos="4166"/>
        </w:tabs>
        <w:rPr>
          <w:noProof/>
        </w:rPr>
      </w:pPr>
      <w:r>
        <w:rPr>
          <w:noProof/>
        </w:rPr>
        <w:t>Sirotti, F., 56</w:t>
      </w:r>
    </w:p>
    <w:p w:rsidR="00E906D8" w:rsidRDefault="00E906D8">
      <w:pPr>
        <w:pStyle w:val="Index1"/>
        <w:tabs>
          <w:tab w:val="right" w:leader="dot" w:pos="4166"/>
        </w:tabs>
        <w:rPr>
          <w:noProof/>
        </w:rPr>
      </w:pPr>
      <w:r w:rsidRPr="00E529F5">
        <w:rPr>
          <w:bCs/>
          <w:noProof/>
          <w:u w:val="single"/>
        </w:rPr>
        <w:t>Slama-Schwok, A.</w:t>
      </w:r>
      <w:r>
        <w:rPr>
          <w:noProof/>
        </w:rPr>
        <w:t>, 42</w:t>
      </w:r>
    </w:p>
    <w:p w:rsidR="00E906D8" w:rsidRDefault="00E906D8">
      <w:pPr>
        <w:pStyle w:val="Index1"/>
        <w:tabs>
          <w:tab w:val="right" w:leader="dot" w:pos="4166"/>
        </w:tabs>
        <w:rPr>
          <w:noProof/>
        </w:rPr>
      </w:pPr>
      <w:r>
        <w:rPr>
          <w:noProof/>
        </w:rPr>
        <w:t>Souchon, V., 40</w:t>
      </w:r>
    </w:p>
    <w:p w:rsidR="00E906D8" w:rsidRDefault="00E906D8">
      <w:pPr>
        <w:pStyle w:val="Index1"/>
        <w:tabs>
          <w:tab w:val="right" w:leader="dot" w:pos="4166"/>
        </w:tabs>
        <w:rPr>
          <w:noProof/>
        </w:rPr>
      </w:pPr>
      <w:r w:rsidRPr="00E529F5">
        <w:rPr>
          <w:rFonts w:eastAsia="Batang"/>
          <w:noProof/>
          <w:color w:val="000000"/>
          <w:u w:val="single"/>
          <w:lang w:eastAsia="ko-KR"/>
        </w:rPr>
        <w:t>Southworth, S.</w:t>
      </w:r>
      <w:r>
        <w:rPr>
          <w:noProof/>
        </w:rPr>
        <w:t>, 24</w:t>
      </w:r>
    </w:p>
    <w:p w:rsidR="00E906D8" w:rsidRDefault="00E906D8">
      <w:pPr>
        <w:pStyle w:val="Index1"/>
        <w:tabs>
          <w:tab w:val="right" w:leader="dot" w:pos="4166"/>
        </w:tabs>
        <w:rPr>
          <w:noProof/>
        </w:rPr>
      </w:pPr>
      <w:r>
        <w:rPr>
          <w:noProof/>
        </w:rPr>
        <w:t>Spezia, R., 50</w:t>
      </w:r>
    </w:p>
    <w:p w:rsidR="00E906D8" w:rsidRDefault="00E906D8">
      <w:pPr>
        <w:pStyle w:val="Index1"/>
        <w:tabs>
          <w:tab w:val="right" w:leader="dot" w:pos="4166"/>
        </w:tabs>
        <w:rPr>
          <w:noProof/>
        </w:rPr>
      </w:pPr>
      <w:r>
        <w:rPr>
          <w:noProof/>
        </w:rPr>
        <w:t>Sreearunothai, P., 60</w:t>
      </w:r>
    </w:p>
    <w:p w:rsidR="00E906D8" w:rsidRDefault="00E906D8">
      <w:pPr>
        <w:pStyle w:val="Index1"/>
        <w:tabs>
          <w:tab w:val="right" w:leader="dot" w:pos="4166"/>
        </w:tabs>
        <w:rPr>
          <w:noProof/>
        </w:rPr>
      </w:pPr>
      <w:r w:rsidRPr="00E529F5">
        <w:rPr>
          <w:noProof/>
          <w:color w:val="000000"/>
        </w:rPr>
        <w:t>Stahl, A.</w:t>
      </w:r>
      <w:r>
        <w:rPr>
          <w:noProof/>
        </w:rPr>
        <w:t>, 18</w:t>
      </w:r>
    </w:p>
    <w:p w:rsidR="00E906D8" w:rsidRDefault="00E906D8">
      <w:pPr>
        <w:pStyle w:val="Index1"/>
        <w:tabs>
          <w:tab w:val="right" w:leader="dot" w:pos="4166"/>
        </w:tabs>
        <w:rPr>
          <w:noProof/>
        </w:rPr>
      </w:pPr>
      <w:r w:rsidRPr="00E529F5">
        <w:rPr>
          <w:rFonts w:eastAsia="Batang"/>
          <w:noProof/>
          <w:color w:val="000000"/>
          <w:lang w:eastAsia="ko-KR"/>
        </w:rPr>
        <w:t>Sterpone, F.</w:t>
      </w:r>
      <w:r>
        <w:rPr>
          <w:noProof/>
        </w:rPr>
        <w:t>, 69, 70</w:t>
      </w:r>
    </w:p>
    <w:p w:rsidR="00E906D8" w:rsidRDefault="00E906D8">
      <w:pPr>
        <w:pStyle w:val="Index1"/>
        <w:tabs>
          <w:tab w:val="right" w:leader="dot" w:pos="4166"/>
        </w:tabs>
        <w:rPr>
          <w:noProof/>
        </w:rPr>
      </w:pPr>
      <w:r w:rsidRPr="00E529F5">
        <w:rPr>
          <w:noProof/>
          <w:color w:val="000000"/>
        </w:rPr>
        <w:t>Stirnemann, G.</w:t>
      </w:r>
      <w:r>
        <w:rPr>
          <w:noProof/>
        </w:rPr>
        <w:t>, 69, 70</w:t>
      </w:r>
    </w:p>
    <w:p w:rsidR="00E906D8" w:rsidRDefault="00E906D8">
      <w:pPr>
        <w:pStyle w:val="Index1"/>
        <w:tabs>
          <w:tab w:val="right" w:leader="dot" w:pos="4166"/>
        </w:tabs>
        <w:rPr>
          <w:noProof/>
        </w:rPr>
      </w:pPr>
      <w:r w:rsidRPr="00E529F5">
        <w:rPr>
          <w:noProof/>
          <w:color w:val="000000"/>
        </w:rPr>
        <w:t>Streubühr, C.</w:t>
      </w:r>
      <w:r>
        <w:rPr>
          <w:noProof/>
        </w:rPr>
        <w:t>, 58</w:t>
      </w:r>
    </w:p>
    <w:p w:rsidR="00E906D8" w:rsidRDefault="00E906D8">
      <w:pPr>
        <w:pStyle w:val="Index1"/>
        <w:tabs>
          <w:tab w:val="right" w:leader="dot" w:pos="4166"/>
        </w:tabs>
        <w:rPr>
          <w:noProof/>
        </w:rPr>
      </w:pPr>
      <w:r w:rsidRPr="00E529F5">
        <w:rPr>
          <w:noProof/>
          <w:color w:val="000000"/>
        </w:rPr>
        <w:t>Szafarowicz, B.</w:t>
      </w:r>
      <w:r>
        <w:rPr>
          <w:noProof/>
        </w:rPr>
        <w:t>, 65</w:t>
      </w:r>
    </w:p>
    <w:p w:rsidR="00E906D8" w:rsidRDefault="00E906D8">
      <w:pPr>
        <w:pStyle w:val="Titreindex"/>
        <w:keepNext/>
        <w:tabs>
          <w:tab w:val="right" w:leader="dot" w:pos="4166"/>
        </w:tabs>
        <w:rPr>
          <w:rFonts w:eastAsiaTheme="minorEastAsia" w:cstheme="minorBidi"/>
          <w:b w:val="0"/>
          <w:bCs w:val="0"/>
          <w:noProof/>
        </w:rPr>
      </w:pPr>
      <w:r>
        <w:rPr>
          <w:noProof/>
        </w:rPr>
        <w:t>T</w:t>
      </w:r>
    </w:p>
    <w:p w:rsidR="00E906D8" w:rsidRDefault="00E906D8">
      <w:pPr>
        <w:pStyle w:val="Index1"/>
        <w:tabs>
          <w:tab w:val="right" w:leader="dot" w:pos="4166"/>
        </w:tabs>
        <w:rPr>
          <w:noProof/>
        </w:rPr>
      </w:pPr>
      <w:r>
        <w:rPr>
          <w:noProof/>
        </w:rPr>
        <w:t>Takahashi, K., 53</w:t>
      </w:r>
    </w:p>
    <w:p w:rsidR="00E906D8" w:rsidRDefault="00E906D8">
      <w:pPr>
        <w:pStyle w:val="Index1"/>
        <w:tabs>
          <w:tab w:val="right" w:leader="dot" w:pos="4166"/>
        </w:tabs>
        <w:rPr>
          <w:noProof/>
        </w:rPr>
      </w:pPr>
      <w:r w:rsidRPr="00E529F5">
        <w:rPr>
          <w:bCs/>
          <w:noProof/>
        </w:rPr>
        <w:t>Tarus, B.</w:t>
      </w:r>
      <w:r>
        <w:rPr>
          <w:noProof/>
        </w:rPr>
        <w:t>, 42</w:t>
      </w:r>
    </w:p>
    <w:p w:rsidR="00E906D8" w:rsidRDefault="00E906D8">
      <w:pPr>
        <w:pStyle w:val="Index1"/>
        <w:tabs>
          <w:tab w:val="right" w:leader="dot" w:pos="4166"/>
        </w:tabs>
        <w:rPr>
          <w:noProof/>
        </w:rPr>
      </w:pPr>
      <w:r w:rsidRPr="00E529F5">
        <w:rPr>
          <w:noProof/>
          <w:color w:val="000000"/>
        </w:rPr>
        <w:t>Tavernelli, I.</w:t>
      </w:r>
      <w:r>
        <w:rPr>
          <w:noProof/>
        </w:rPr>
        <w:t>, 21</w:t>
      </w:r>
    </w:p>
    <w:p w:rsidR="00E906D8" w:rsidRDefault="00E906D8">
      <w:pPr>
        <w:pStyle w:val="Index1"/>
        <w:tabs>
          <w:tab w:val="right" w:leader="dot" w:pos="4166"/>
        </w:tabs>
        <w:rPr>
          <w:noProof/>
        </w:rPr>
      </w:pPr>
      <w:r w:rsidRPr="00E529F5">
        <w:rPr>
          <w:noProof/>
          <w:color w:val="000000"/>
        </w:rPr>
        <w:t>Tazi, S.</w:t>
      </w:r>
      <w:r>
        <w:rPr>
          <w:noProof/>
        </w:rPr>
        <w:t>, 33</w:t>
      </w:r>
    </w:p>
    <w:p w:rsidR="00E906D8" w:rsidRDefault="00E906D8">
      <w:pPr>
        <w:pStyle w:val="Index1"/>
        <w:tabs>
          <w:tab w:val="right" w:leader="dot" w:pos="4166"/>
        </w:tabs>
        <w:rPr>
          <w:noProof/>
        </w:rPr>
      </w:pPr>
      <w:r>
        <w:rPr>
          <w:noProof/>
        </w:rPr>
        <w:t>Thomas, M., 53</w:t>
      </w:r>
    </w:p>
    <w:p w:rsidR="00E906D8" w:rsidRDefault="00E906D8">
      <w:pPr>
        <w:pStyle w:val="Index1"/>
        <w:tabs>
          <w:tab w:val="right" w:leader="dot" w:pos="4166"/>
        </w:tabs>
        <w:rPr>
          <w:noProof/>
        </w:rPr>
      </w:pPr>
      <w:r w:rsidRPr="00E529F5">
        <w:rPr>
          <w:noProof/>
          <w:color w:val="000000"/>
        </w:rPr>
        <w:t>Thompson, W.H.</w:t>
      </w:r>
      <w:r>
        <w:rPr>
          <w:noProof/>
        </w:rPr>
        <w:t>, 81</w:t>
      </w:r>
    </w:p>
    <w:p w:rsidR="00E906D8" w:rsidRDefault="00E906D8">
      <w:pPr>
        <w:pStyle w:val="Index1"/>
        <w:tabs>
          <w:tab w:val="right" w:leader="dot" w:pos="4166"/>
        </w:tabs>
        <w:rPr>
          <w:noProof/>
        </w:rPr>
      </w:pPr>
      <w:r w:rsidRPr="00E529F5">
        <w:rPr>
          <w:noProof/>
          <w:color w:val="000000"/>
          <w:lang w:val="nl-NL"/>
        </w:rPr>
        <w:t>Tielrooij, K.-J.</w:t>
      </w:r>
      <w:r>
        <w:rPr>
          <w:noProof/>
        </w:rPr>
        <w:t>, 37</w:t>
      </w:r>
    </w:p>
    <w:p w:rsidR="00E906D8" w:rsidRDefault="00E906D8">
      <w:pPr>
        <w:pStyle w:val="Index1"/>
        <w:tabs>
          <w:tab w:val="right" w:leader="dot" w:pos="4166"/>
        </w:tabs>
        <w:rPr>
          <w:noProof/>
        </w:rPr>
      </w:pPr>
      <w:r w:rsidRPr="00E529F5">
        <w:rPr>
          <w:noProof/>
          <w:color w:val="000000"/>
        </w:rPr>
        <w:t>Tissot, A.</w:t>
      </w:r>
      <w:r>
        <w:rPr>
          <w:noProof/>
        </w:rPr>
        <w:t>, 55</w:t>
      </w:r>
    </w:p>
    <w:p w:rsidR="00E906D8" w:rsidRDefault="00E906D8">
      <w:pPr>
        <w:pStyle w:val="Index1"/>
        <w:tabs>
          <w:tab w:val="right" w:leader="dot" w:pos="4166"/>
        </w:tabs>
        <w:rPr>
          <w:noProof/>
        </w:rPr>
      </w:pPr>
      <w:r w:rsidRPr="00E529F5">
        <w:rPr>
          <w:noProof/>
          <w:color w:val="000000"/>
        </w:rPr>
        <w:t>Torgasin, K.</w:t>
      </w:r>
      <w:r>
        <w:rPr>
          <w:noProof/>
        </w:rPr>
        <w:t>, 65</w:t>
      </w:r>
    </w:p>
    <w:p w:rsidR="00E906D8" w:rsidRDefault="00E906D8">
      <w:pPr>
        <w:pStyle w:val="Index1"/>
        <w:tabs>
          <w:tab w:val="right" w:leader="dot" w:pos="4166"/>
        </w:tabs>
        <w:rPr>
          <w:noProof/>
        </w:rPr>
      </w:pPr>
      <w:r w:rsidRPr="00E529F5">
        <w:rPr>
          <w:iCs/>
          <w:noProof/>
        </w:rPr>
        <w:t>Tripol’skaya, T. A.</w:t>
      </w:r>
      <w:r>
        <w:rPr>
          <w:noProof/>
        </w:rPr>
        <w:t>, 43</w:t>
      </w:r>
    </w:p>
    <w:p w:rsidR="00E906D8" w:rsidRDefault="00E906D8">
      <w:pPr>
        <w:pStyle w:val="Index1"/>
        <w:tabs>
          <w:tab w:val="right" w:leader="dot" w:pos="4166"/>
        </w:tabs>
        <w:rPr>
          <w:noProof/>
        </w:rPr>
      </w:pPr>
      <w:r w:rsidRPr="00E529F5">
        <w:rPr>
          <w:bCs/>
          <w:i/>
          <w:noProof/>
        </w:rPr>
        <w:t>Tuckerman, M.</w:t>
      </w:r>
      <w:r>
        <w:rPr>
          <w:noProof/>
        </w:rPr>
        <w:t>, 34</w:t>
      </w:r>
    </w:p>
    <w:p w:rsidR="00E906D8" w:rsidRDefault="00E906D8">
      <w:pPr>
        <w:pStyle w:val="Index1"/>
        <w:tabs>
          <w:tab w:val="right" w:leader="dot" w:pos="4166"/>
        </w:tabs>
        <w:rPr>
          <w:noProof/>
        </w:rPr>
      </w:pPr>
      <w:r>
        <w:rPr>
          <w:noProof/>
        </w:rPr>
        <w:t>Turq, P., 33</w:t>
      </w:r>
    </w:p>
    <w:p w:rsidR="00E906D8" w:rsidRDefault="00E906D8">
      <w:pPr>
        <w:pStyle w:val="Titreindex"/>
        <w:keepNext/>
        <w:tabs>
          <w:tab w:val="right" w:leader="dot" w:pos="4166"/>
        </w:tabs>
        <w:rPr>
          <w:rFonts w:eastAsiaTheme="minorEastAsia" w:cstheme="minorBidi"/>
          <w:b w:val="0"/>
          <w:bCs w:val="0"/>
          <w:noProof/>
        </w:rPr>
      </w:pPr>
      <w:r>
        <w:rPr>
          <w:noProof/>
        </w:rPr>
        <w:lastRenderedPageBreak/>
        <w:t>U</w:t>
      </w:r>
    </w:p>
    <w:p w:rsidR="00E906D8" w:rsidRDefault="00E906D8">
      <w:pPr>
        <w:pStyle w:val="Index1"/>
        <w:tabs>
          <w:tab w:val="right" w:leader="dot" w:pos="4166"/>
        </w:tabs>
        <w:rPr>
          <w:noProof/>
        </w:rPr>
      </w:pPr>
      <w:r>
        <w:rPr>
          <w:noProof/>
        </w:rPr>
        <w:t>Usman, A., 67</w:t>
      </w:r>
    </w:p>
    <w:p w:rsidR="00E906D8" w:rsidRDefault="00E906D8">
      <w:pPr>
        <w:pStyle w:val="Titreindex"/>
        <w:keepNext/>
        <w:tabs>
          <w:tab w:val="right" w:leader="dot" w:pos="4166"/>
        </w:tabs>
        <w:rPr>
          <w:rFonts w:eastAsiaTheme="minorEastAsia" w:cstheme="minorBidi"/>
          <w:b w:val="0"/>
          <w:bCs w:val="0"/>
          <w:noProof/>
        </w:rPr>
      </w:pPr>
      <w:r>
        <w:rPr>
          <w:noProof/>
        </w:rPr>
        <w:t>V</w:t>
      </w:r>
    </w:p>
    <w:p w:rsidR="00E906D8" w:rsidRDefault="00E906D8">
      <w:pPr>
        <w:pStyle w:val="Index1"/>
        <w:tabs>
          <w:tab w:val="right" w:leader="dot" w:pos="4166"/>
        </w:tabs>
        <w:rPr>
          <w:noProof/>
        </w:rPr>
      </w:pPr>
      <w:r>
        <w:rPr>
          <w:noProof/>
        </w:rPr>
        <w:t>Valeur, B., 40</w:t>
      </w:r>
    </w:p>
    <w:p w:rsidR="00E906D8" w:rsidRDefault="00E906D8">
      <w:pPr>
        <w:pStyle w:val="Index1"/>
        <w:tabs>
          <w:tab w:val="right" w:leader="dot" w:pos="4166"/>
        </w:tabs>
        <w:rPr>
          <w:noProof/>
        </w:rPr>
      </w:pPr>
      <w:r w:rsidRPr="00E529F5">
        <w:rPr>
          <w:noProof/>
          <w:lang w:val="nl-NL"/>
        </w:rPr>
        <w:t>VandeVondele, J.</w:t>
      </w:r>
      <w:r>
        <w:rPr>
          <w:noProof/>
        </w:rPr>
        <w:t>, 71</w:t>
      </w:r>
    </w:p>
    <w:p w:rsidR="00E906D8" w:rsidRDefault="00E906D8">
      <w:pPr>
        <w:pStyle w:val="Index1"/>
        <w:tabs>
          <w:tab w:val="right" w:leader="dot" w:pos="4166"/>
        </w:tabs>
        <w:rPr>
          <w:noProof/>
        </w:rPr>
      </w:pPr>
      <w:r w:rsidRPr="00E529F5">
        <w:rPr>
          <w:rFonts w:eastAsia="Batang"/>
          <w:noProof/>
          <w:color w:val="000000"/>
          <w:u w:val="single"/>
          <w:lang w:eastAsia="ko-KR"/>
        </w:rPr>
        <w:t>Van-Oanh, N.-T.</w:t>
      </w:r>
      <w:r>
        <w:rPr>
          <w:noProof/>
        </w:rPr>
        <w:t>, 46</w:t>
      </w:r>
    </w:p>
    <w:p w:rsidR="00E906D8" w:rsidRDefault="00E906D8">
      <w:pPr>
        <w:pStyle w:val="Index1"/>
        <w:tabs>
          <w:tab w:val="right" w:leader="dot" w:pos="4166"/>
        </w:tabs>
        <w:rPr>
          <w:noProof/>
        </w:rPr>
      </w:pPr>
      <w:r w:rsidRPr="00E529F5">
        <w:rPr>
          <w:noProof/>
          <w:color w:val="000000"/>
        </w:rPr>
        <w:t>Varberg, J.M.</w:t>
      </w:r>
      <w:r>
        <w:rPr>
          <w:noProof/>
        </w:rPr>
        <w:t>, 64</w:t>
      </w:r>
    </w:p>
    <w:p w:rsidR="00E906D8" w:rsidRDefault="00E906D8">
      <w:pPr>
        <w:pStyle w:val="Index1"/>
        <w:tabs>
          <w:tab w:val="right" w:leader="dot" w:pos="4166"/>
        </w:tabs>
        <w:rPr>
          <w:noProof/>
        </w:rPr>
      </w:pPr>
      <w:r w:rsidRPr="00E529F5">
        <w:rPr>
          <w:rFonts w:eastAsia="Batang"/>
          <w:noProof/>
          <w:color w:val="000000"/>
          <w:u w:val="single"/>
          <w:lang w:eastAsia="ko-KR"/>
        </w:rPr>
        <w:t>Vartia, A.A.</w:t>
      </w:r>
      <w:r>
        <w:rPr>
          <w:noProof/>
        </w:rPr>
        <w:t>, 81</w:t>
      </w:r>
    </w:p>
    <w:p w:rsidR="00E906D8" w:rsidRDefault="00E906D8">
      <w:pPr>
        <w:pStyle w:val="Index1"/>
        <w:tabs>
          <w:tab w:val="right" w:leader="dot" w:pos="4166"/>
        </w:tabs>
        <w:rPr>
          <w:noProof/>
        </w:rPr>
      </w:pPr>
      <w:r w:rsidRPr="00E529F5">
        <w:rPr>
          <w:rFonts w:eastAsia="Batang"/>
          <w:noProof/>
          <w:color w:val="000000"/>
          <w:lang w:eastAsia="ko-KR"/>
        </w:rPr>
        <w:t>Vayà, I.</w:t>
      </w:r>
      <w:r>
        <w:rPr>
          <w:noProof/>
        </w:rPr>
        <w:t>, 44</w:t>
      </w:r>
    </w:p>
    <w:p w:rsidR="00E906D8" w:rsidRDefault="00E906D8">
      <w:pPr>
        <w:pStyle w:val="Index1"/>
        <w:tabs>
          <w:tab w:val="right" w:leader="dot" w:pos="4166"/>
        </w:tabs>
        <w:rPr>
          <w:noProof/>
        </w:rPr>
      </w:pPr>
      <w:r w:rsidRPr="00E529F5">
        <w:rPr>
          <w:rFonts w:eastAsia="Batang"/>
          <w:noProof/>
          <w:color w:val="000000"/>
          <w:u w:val="single"/>
          <w:lang w:eastAsia="ko-KR"/>
        </w:rPr>
        <w:t>Vener, M. V.</w:t>
      </w:r>
      <w:r>
        <w:rPr>
          <w:noProof/>
        </w:rPr>
        <w:t>, 43</w:t>
      </w:r>
    </w:p>
    <w:p w:rsidR="00E906D8" w:rsidRDefault="00E906D8">
      <w:pPr>
        <w:pStyle w:val="Index1"/>
        <w:tabs>
          <w:tab w:val="right" w:leader="dot" w:pos="4166"/>
        </w:tabs>
        <w:rPr>
          <w:noProof/>
        </w:rPr>
      </w:pPr>
      <w:r w:rsidRPr="00E529F5">
        <w:rPr>
          <w:rFonts w:eastAsia="Batang"/>
          <w:noProof/>
          <w:color w:val="000000"/>
          <w:u w:val="single"/>
        </w:rPr>
        <w:t>Victor, J.-M.</w:t>
      </w:r>
      <w:r>
        <w:rPr>
          <w:noProof/>
        </w:rPr>
        <w:t>, 57</w:t>
      </w:r>
    </w:p>
    <w:p w:rsidR="00E906D8" w:rsidRDefault="00E906D8">
      <w:pPr>
        <w:pStyle w:val="Index1"/>
        <w:tabs>
          <w:tab w:val="right" w:leader="dot" w:pos="4166"/>
        </w:tabs>
        <w:rPr>
          <w:noProof/>
        </w:rPr>
      </w:pPr>
      <w:r w:rsidRPr="00E529F5">
        <w:rPr>
          <w:noProof/>
          <w:u w:val="single"/>
        </w:rPr>
        <w:t>Vöhringer, P.</w:t>
      </w:r>
      <w:r>
        <w:rPr>
          <w:noProof/>
        </w:rPr>
        <w:t>, 22</w:t>
      </w:r>
    </w:p>
    <w:p w:rsidR="00E906D8" w:rsidRDefault="00E906D8">
      <w:pPr>
        <w:pStyle w:val="Index1"/>
        <w:tabs>
          <w:tab w:val="right" w:leader="dot" w:pos="4166"/>
        </w:tabs>
        <w:rPr>
          <w:noProof/>
        </w:rPr>
      </w:pPr>
      <w:r w:rsidRPr="00E529F5">
        <w:rPr>
          <w:rFonts w:ascii="Times New Roman" w:hAnsi="Times New Roman"/>
          <w:noProof/>
          <w:lang w:val="it-IT"/>
        </w:rPr>
        <w:t>Volkov, V.V.</w:t>
      </w:r>
      <w:r>
        <w:rPr>
          <w:noProof/>
        </w:rPr>
        <w:t>, 17</w:t>
      </w:r>
    </w:p>
    <w:p w:rsidR="00E906D8" w:rsidRDefault="00E906D8">
      <w:pPr>
        <w:pStyle w:val="Index1"/>
        <w:tabs>
          <w:tab w:val="right" w:leader="dot" w:pos="4166"/>
        </w:tabs>
        <w:rPr>
          <w:noProof/>
        </w:rPr>
      </w:pPr>
      <w:r w:rsidRPr="00E529F5">
        <w:rPr>
          <w:noProof/>
          <w:color w:val="000000"/>
        </w:rPr>
        <w:t>von der Linde, D.</w:t>
      </w:r>
      <w:r>
        <w:rPr>
          <w:noProof/>
        </w:rPr>
        <w:t>, 58</w:t>
      </w:r>
    </w:p>
    <w:p w:rsidR="00E906D8" w:rsidRDefault="00E906D8">
      <w:pPr>
        <w:pStyle w:val="Index1"/>
        <w:tabs>
          <w:tab w:val="right" w:leader="dot" w:pos="4166"/>
        </w:tabs>
        <w:rPr>
          <w:noProof/>
        </w:rPr>
      </w:pPr>
      <w:r w:rsidRPr="00E529F5">
        <w:rPr>
          <w:rFonts w:eastAsia="Batang"/>
          <w:noProof/>
          <w:color w:val="000000"/>
          <w:u w:val="single"/>
          <w:lang w:eastAsia="ko-KR"/>
        </w:rPr>
        <w:t>Vuilleumier, R.</w:t>
      </w:r>
      <w:r>
        <w:rPr>
          <w:noProof/>
        </w:rPr>
        <w:t>, 21</w:t>
      </w:r>
    </w:p>
    <w:p w:rsidR="00E906D8" w:rsidRDefault="00E906D8">
      <w:pPr>
        <w:pStyle w:val="Titreindex"/>
        <w:keepNext/>
        <w:tabs>
          <w:tab w:val="right" w:leader="dot" w:pos="4166"/>
        </w:tabs>
        <w:rPr>
          <w:rFonts w:eastAsiaTheme="minorEastAsia" w:cstheme="minorBidi"/>
          <w:b w:val="0"/>
          <w:bCs w:val="0"/>
          <w:noProof/>
        </w:rPr>
      </w:pPr>
      <w:r>
        <w:rPr>
          <w:noProof/>
        </w:rPr>
        <w:t>W</w:t>
      </w:r>
    </w:p>
    <w:p w:rsidR="00E906D8" w:rsidRDefault="00E906D8">
      <w:pPr>
        <w:pStyle w:val="Index1"/>
        <w:tabs>
          <w:tab w:val="right" w:leader="dot" w:pos="4166"/>
        </w:tabs>
        <w:rPr>
          <w:noProof/>
        </w:rPr>
      </w:pPr>
      <w:r>
        <w:rPr>
          <w:noProof/>
        </w:rPr>
        <w:t>Ward, C.L., 64</w:t>
      </w:r>
    </w:p>
    <w:p w:rsidR="00E906D8" w:rsidRDefault="00E906D8">
      <w:pPr>
        <w:pStyle w:val="Index1"/>
        <w:tabs>
          <w:tab w:val="right" w:leader="dot" w:pos="4166"/>
        </w:tabs>
        <w:rPr>
          <w:noProof/>
        </w:rPr>
      </w:pPr>
      <w:r w:rsidRPr="00E529F5">
        <w:rPr>
          <w:noProof/>
          <w:color w:val="000000"/>
        </w:rPr>
        <w:t>Werhahn, J.C.</w:t>
      </w:r>
      <w:r>
        <w:rPr>
          <w:noProof/>
        </w:rPr>
        <w:t>, 32</w:t>
      </w:r>
    </w:p>
    <w:p w:rsidR="00E906D8" w:rsidRDefault="00E906D8">
      <w:pPr>
        <w:pStyle w:val="Index1"/>
        <w:tabs>
          <w:tab w:val="right" w:leader="dot" w:pos="4166"/>
        </w:tabs>
        <w:rPr>
          <w:noProof/>
        </w:rPr>
      </w:pPr>
      <w:r>
        <w:rPr>
          <w:noProof/>
        </w:rPr>
        <w:t>Wishart, J. F., 53</w:t>
      </w:r>
    </w:p>
    <w:p w:rsidR="00E906D8" w:rsidRDefault="00E906D8">
      <w:pPr>
        <w:pStyle w:val="Index1"/>
        <w:tabs>
          <w:tab w:val="right" w:leader="dot" w:pos="4166"/>
        </w:tabs>
        <w:rPr>
          <w:noProof/>
        </w:rPr>
      </w:pPr>
      <w:r w:rsidRPr="00E529F5">
        <w:rPr>
          <w:rFonts w:eastAsia="Batang"/>
          <w:noProof/>
          <w:color w:val="000000"/>
          <w:u w:val="single"/>
          <w:lang w:eastAsia="ko-KR"/>
        </w:rPr>
        <w:t>Wishart, J.F.</w:t>
      </w:r>
      <w:r>
        <w:rPr>
          <w:noProof/>
        </w:rPr>
        <w:t>, 29</w:t>
      </w:r>
    </w:p>
    <w:p w:rsidR="00E906D8" w:rsidRDefault="00E906D8">
      <w:pPr>
        <w:pStyle w:val="Index1"/>
        <w:tabs>
          <w:tab w:val="right" w:leader="dot" w:pos="4166"/>
        </w:tabs>
        <w:rPr>
          <w:noProof/>
        </w:rPr>
      </w:pPr>
      <w:r w:rsidRPr="00E529F5">
        <w:rPr>
          <w:noProof/>
          <w:color w:val="000000"/>
          <w:u w:val="single"/>
          <w:lang w:val="en-GB"/>
        </w:rPr>
        <w:t>Woerner, M.</w:t>
      </w:r>
      <w:r>
        <w:rPr>
          <w:noProof/>
        </w:rPr>
        <w:t>, 26</w:t>
      </w:r>
    </w:p>
    <w:p w:rsidR="00E906D8" w:rsidRDefault="00E906D8">
      <w:pPr>
        <w:pStyle w:val="Index1"/>
        <w:tabs>
          <w:tab w:val="right" w:leader="dot" w:pos="4166"/>
        </w:tabs>
        <w:rPr>
          <w:noProof/>
        </w:rPr>
      </w:pPr>
      <w:r w:rsidRPr="00E529F5">
        <w:rPr>
          <w:noProof/>
          <w:color w:val="000000"/>
        </w:rPr>
        <w:t>Woike, Th.</w:t>
      </w:r>
      <w:r>
        <w:rPr>
          <w:noProof/>
        </w:rPr>
        <w:t>, 77</w:t>
      </w:r>
    </w:p>
    <w:p w:rsidR="00E906D8" w:rsidRDefault="00E906D8">
      <w:pPr>
        <w:pStyle w:val="Index1"/>
        <w:tabs>
          <w:tab w:val="right" w:leader="dot" w:pos="4166"/>
        </w:tabs>
        <w:rPr>
          <w:noProof/>
        </w:rPr>
      </w:pPr>
      <w:r>
        <w:rPr>
          <w:noProof/>
        </w:rPr>
        <w:t>Wulff, M., 25</w:t>
      </w:r>
    </w:p>
    <w:p w:rsidR="00E906D8" w:rsidRDefault="00E906D8">
      <w:pPr>
        <w:pStyle w:val="Titreindex"/>
        <w:keepNext/>
        <w:tabs>
          <w:tab w:val="right" w:leader="dot" w:pos="4166"/>
        </w:tabs>
        <w:rPr>
          <w:rFonts w:eastAsiaTheme="minorEastAsia" w:cstheme="minorBidi"/>
          <w:b w:val="0"/>
          <w:bCs w:val="0"/>
          <w:noProof/>
        </w:rPr>
      </w:pPr>
      <w:r>
        <w:rPr>
          <w:noProof/>
        </w:rPr>
        <w:t>Y</w:t>
      </w:r>
    </w:p>
    <w:p w:rsidR="00E906D8" w:rsidRDefault="00E906D8">
      <w:pPr>
        <w:pStyle w:val="Index1"/>
        <w:tabs>
          <w:tab w:val="right" w:leader="dot" w:pos="4166"/>
        </w:tabs>
        <w:rPr>
          <w:noProof/>
        </w:rPr>
      </w:pPr>
      <w:r>
        <w:rPr>
          <w:noProof/>
        </w:rPr>
        <w:t>Yan, Y., 30</w:t>
      </w:r>
    </w:p>
    <w:p w:rsidR="00E906D8" w:rsidRDefault="00E906D8">
      <w:pPr>
        <w:pStyle w:val="Titreindex"/>
        <w:keepNext/>
        <w:tabs>
          <w:tab w:val="right" w:leader="dot" w:pos="4166"/>
        </w:tabs>
        <w:rPr>
          <w:rFonts w:eastAsiaTheme="minorEastAsia" w:cstheme="minorBidi"/>
          <w:b w:val="0"/>
          <w:bCs w:val="0"/>
          <w:noProof/>
        </w:rPr>
      </w:pPr>
      <w:r>
        <w:rPr>
          <w:noProof/>
        </w:rPr>
        <w:t>Z</w:t>
      </w:r>
    </w:p>
    <w:p w:rsidR="00E906D8" w:rsidRDefault="00E906D8">
      <w:pPr>
        <w:pStyle w:val="Index1"/>
        <w:tabs>
          <w:tab w:val="right" w:leader="dot" w:pos="4166"/>
        </w:tabs>
        <w:rPr>
          <w:noProof/>
        </w:rPr>
      </w:pPr>
      <w:r>
        <w:rPr>
          <w:noProof/>
        </w:rPr>
        <w:t>Zabulon, G., 67</w:t>
      </w:r>
    </w:p>
    <w:p w:rsidR="00E906D8" w:rsidRDefault="00E906D8">
      <w:pPr>
        <w:pStyle w:val="Index1"/>
        <w:tabs>
          <w:tab w:val="right" w:leader="dot" w:pos="4166"/>
        </w:tabs>
        <w:rPr>
          <w:noProof/>
        </w:rPr>
      </w:pPr>
      <w:r w:rsidRPr="00E529F5">
        <w:rPr>
          <w:noProof/>
          <w:color w:val="000000"/>
          <w:lang w:val="en-GB"/>
        </w:rPr>
        <w:t>Zamponi, F.</w:t>
      </w:r>
      <w:r>
        <w:rPr>
          <w:noProof/>
        </w:rPr>
        <w:t>, 26</w:t>
      </w:r>
    </w:p>
    <w:p w:rsidR="00E906D8" w:rsidRDefault="00E906D8">
      <w:pPr>
        <w:pStyle w:val="Index1"/>
        <w:tabs>
          <w:tab w:val="right" w:leader="dot" w:pos="4166"/>
        </w:tabs>
        <w:rPr>
          <w:noProof/>
        </w:rPr>
      </w:pPr>
      <w:r w:rsidRPr="00E529F5">
        <w:rPr>
          <w:rFonts w:eastAsia="Batang"/>
          <w:noProof/>
          <w:color w:val="000000"/>
          <w:u w:val="single"/>
        </w:rPr>
        <w:t>Zgrabli</w:t>
      </w:r>
      <w:r w:rsidRPr="00E529F5">
        <w:rPr>
          <w:rFonts w:eastAsia="Batang"/>
          <w:noProof/>
          <w:color w:val="000000"/>
          <w:u w:val="single"/>
          <w:lang w:val="hr-HR"/>
        </w:rPr>
        <w:t>ć,</w:t>
      </w:r>
      <w:r w:rsidRPr="00E529F5">
        <w:rPr>
          <w:rFonts w:eastAsia="Batang"/>
          <w:noProof/>
          <w:color w:val="000000"/>
          <w:u w:val="single"/>
        </w:rPr>
        <w:t xml:space="preserve"> G.</w:t>
      </w:r>
      <w:r>
        <w:rPr>
          <w:noProof/>
        </w:rPr>
        <w:t>, 45</w:t>
      </w:r>
    </w:p>
    <w:p w:rsidR="00E906D8" w:rsidRDefault="00E906D8">
      <w:pPr>
        <w:pStyle w:val="Index1"/>
        <w:tabs>
          <w:tab w:val="right" w:leader="dot" w:pos="4166"/>
        </w:tabs>
        <w:rPr>
          <w:noProof/>
        </w:rPr>
      </w:pPr>
      <w:r>
        <w:rPr>
          <w:noProof/>
        </w:rPr>
        <w:t>Zhao, L., 40</w:t>
      </w:r>
    </w:p>
    <w:p w:rsidR="00E906D8" w:rsidRDefault="00E906D8">
      <w:pPr>
        <w:pStyle w:val="Index1"/>
        <w:tabs>
          <w:tab w:val="right" w:leader="dot" w:pos="4166"/>
        </w:tabs>
        <w:rPr>
          <w:noProof/>
        </w:rPr>
      </w:pPr>
      <w:r w:rsidRPr="00E529F5">
        <w:rPr>
          <w:noProof/>
          <w:color w:val="000000"/>
        </w:rPr>
        <w:t>Zheldakov, I.L.</w:t>
      </w:r>
      <w:r>
        <w:rPr>
          <w:noProof/>
        </w:rPr>
        <w:t>, 64</w:t>
      </w:r>
    </w:p>
    <w:p w:rsidR="00E906D8" w:rsidRDefault="00E906D8">
      <w:pPr>
        <w:pStyle w:val="Index1"/>
        <w:tabs>
          <w:tab w:val="right" w:leader="dot" w:pos="4166"/>
        </w:tabs>
        <w:rPr>
          <w:noProof/>
        </w:rPr>
      </w:pPr>
      <w:r w:rsidRPr="00E529F5">
        <w:rPr>
          <w:noProof/>
          <w:color w:val="000000"/>
          <w:u w:val="single"/>
        </w:rPr>
        <w:t>Zhou, P</w:t>
      </w:r>
      <w:r>
        <w:rPr>
          <w:noProof/>
        </w:rPr>
        <w:t>, 58</w:t>
      </w:r>
    </w:p>
    <w:p w:rsidR="00E906D8" w:rsidRDefault="00E906D8">
      <w:pPr>
        <w:pStyle w:val="Index1"/>
        <w:tabs>
          <w:tab w:val="right" w:leader="dot" w:pos="4166"/>
        </w:tabs>
        <w:rPr>
          <w:noProof/>
        </w:rPr>
      </w:pPr>
      <w:r w:rsidRPr="00E529F5">
        <w:rPr>
          <w:rFonts w:eastAsia="Batang"/>
          <w:noProof/>
          <w:color w:val="000000"/>
          <w:lang w:eastAsia="ko-KR"/>
        </w:rPr>
        <w:t>Zikich, D.</w:t>
      </w:r>
      <w:r>
        <w:rPr>
          <w:noProof/>
        </w:rPr>
        <w:t>, 44</w:t>
      </w:r>
    </w:p>
    <w:p w:rsidR="00E906D8" w:rsidRDefault="00E906D8" w:rsidP="00A95498">
      <w:pPr>
        <w:rPr>
          <w:noProof/>
        </w:rPr>
        <w:sectPr w:rsidR="00E906D8" w:rsidSect="00E906D8">
          <w:type w:val="continuous"/>
          <w:pgSz w:w="11906" w:h="16838"/>
          <w:pgMar w:top="1417" w:right="1417" w:bottom="1417" w:left="1417" w:header="708" w:footer="708" w:gutter="0"/>
          <w:cols w:num="2" w:space="720"/>
          <w:docGrid w:linePitch="360"/>
        </w:sectPr>
      </w:pPr>
    </w:p>
    <w:p w:rsidR="00A95498" w:rsidRDefault="00787EA9" w:rsidP="00A95498">
      <w:r>
        <w:lastRenderedPageBreak/>
        <w:fldChar w:fldCharType="end"/>
      </w:r>
    </w:p>
    <w:p w:rsidR="00A95498" w:rsidRDefault="00A95498">
      <w:pPr>
        <w:spacing w:after="0"/>
        <w:jc w:val="left"/>
      </w:pPr>
      <w:r>
        <w:br w:type="page"/>
      </w:r>
    </w:p>
    <w:p w:rsidR="005218CB" w:rsidRDefault="009B3A5E" w:rsidP="009B3A5E">
      <w:pPr>
        <w:pStyle w:val="Titre2"/>
        <w:spacing w:before="360"/>
      </w:pPr>
      <w:bookmarkStart w:id="179" w:name="_Toc278180429"/>
      <w:r>
        <w:lastRenderedPageBreak/>
        <w:t>Invited lectures</w:t>
      </w:r>
      <w:bookmarkEnd w:id="179"/>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r>
        <w:fldChar w:fldCharType="begin"/>
      </w:r>
      <w:r w:rsidR="009B3A5E">
        <w:instrText xml:space="preserve"> TOC \h \z \c "IL" </w:instrText>
      </w:r>
      <w:r>
        <w:fldChar w:fldCharType="separate"/>
      </w:r>
      <w:hyperlink w:anchor="_Toc278180432" w:history="1">
        <w:r w:rsidR="00213B08" w:rsidRPr="00A00E35">
          <w:rPr>
            <w:rStyle w:val="Lienhypertexte"/>
            <w:noProof/>
          </w:rPr>
          <w:t>IL 1 Seeded Free Electron Lasers</w:t>
        </w:r>
        <w:r w:rsidR="00213B08">
          <w:rPr>
            <w:noProof/>
            <w:webHidden/>
          </w:rPr>
          <w:tab/>
        </w:r>
        <w:r>
          <w:rPr>
            <w:noProof/>
            <w:webHidden/>
          </w:rPr>
          <w:fldChar w:fldCharType="begin"/>
        </w:r>
        <w:r w:rsidR="00213B08">
          <w:rPr>
            <w:noProof/>
            <w:webHidden/>
          </w:rPr>
          <w:instrText xml:space="preserve"> PAGEREF _Toc278180432 \h </w:instrText>
        </w:r>
        <w:r>
          <w:rPr>
            <w:noProof/>
            <w:webHidden/>
          </w:rPr>
        </w:r>
        <w:r>
          <w:rPr>
            <w:noProof/>
            <w:webHidden/>
          </w:rPr>
          <w:fldChar w:fldCharType="separate"/>
        </w:r>
        <w:r w:rsidR="00E906D8">
          <w:rPr>
            <w:noProof/>
            <w:webHidden/>
          </w:rPr>
          <w:t>14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3" w:history="1">
        <w:r w:rsidR="00213B08" w:rsidRPr="00A00E35">
          <w:rPr>
            <w:rStyle w:val="Lienhypertexte"/>
            <w:noProof/>
          </w:rPr>
          <w:t>IL 2 Laser Accelerated Protons and Electrons in Medical Applications</w:t>
        </w:r>
        <w:r w:rsidR="00213B08">
          <w:rPr>
            <w:noProof/>
            <w:webHidden/>
          </w:rPr>
          <w:tab/>
        </w:r>
        <w:r>
          <w:rPr>
            <w:noProof/>
            <w:webHidden/>
          </w:rPr>
          <w:fldChar w:fldCharType="begin"/>
        </w:r>
        <w:r w:rsidR="00213B08">
          <w:rPr>
            <w:noProof/>
            <w:webHidden/>
          </w:rPr>
          <w:instrText xml:space="preserve"> PAGEREF _Toc278180433 \h </w:instrText>
        </w:r>
        <w:r>
          <w:rPr>
            <w:noProof/>
            <w:webHidden/>
          </w:rPr>
        </w:r>
        <w:r>
          <w:rPr>
            <w:noProof/>
            <w:webHidden/>
          </w:rPr>
          <w:fldChar w:fldCharType="separate"/>
        </w:r>
        <w:r w:rsidR="00E906D8">
          <w:rPr>
            <w:noProof/>
            <w:webHidden/>
          </w:rPr>
          <w:t>15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4" w:history="1">
        <w:r w:rsidR="00213B08" w:rsidRPr="00A00E35">
          <w:rPr>
            <w:rStyle w:val="Lienhypertexte"/>
            <w:noProof/>
          </w:rPr>
          <w:t>IL 3 Structure and dynamics of a membrane associated anchor dipeptide</w:t>
        </w:r>
        <w:r w:rsidR="00213B08">
          <w:rPr>
            <w:noProof/>
            <w:webHidden/>
          </w:rPr>
          <w:tab/>
        </w:r>
        <w:r>
          <w:rPr>
            <w:noProof/>
            <w:webHidden/>
          </w:rPr>
          <w:fldChar w:fldCharType="begin"/>
        </w:r>
        <w:r w:rsidR="00213B08">
          <w:rPr>
            <w:noProof/>
            <w:webHidden/>
          </w:rPr>
          <w:instrText xml:space="preserve"> PAGEREF _Toc278180434 \h </w:instrText>
        </w:r>
        <w:r>
          <w:rPr>
            <w:noProof/>
            <w:webHidden/>
          </w:rPr>
        </w:r>
        <w:r>
          <w:rPr>
            <w:noProof/>
            <w:webHidden/>
          </w:rPr>
          <w:fldChar w:fldCharType="separate"/>
        </w:r>
        <w:r w:rsidR="00E906D8">
          <w:rPr>
            <w:noProof/>
            <w:webHidden/>
          </w:rPr>
          <w:t>17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5" w:history="1">
        <w:r w:rsidR="00213B08" w:rsidRPr="00A00E35">
          <w:rPr>
            <w:rStyle w:val="Lienhypertexte"/>
            <w:noProof/>
          </w:rPr>
          <w:t>IL 4 : Structure and dynamics of photoactive biomolecules</w:t>
        </w:r>
        <w:r w:rsidR="00213B08">
          <w:rPr>
            <w:noProof/>
            <w:webHidden/>
          </w:rPr>
          <w:tab/>
        </w:r>
        <w:r>
          <w:rPr>
            <w:noProof/>
            <w:webHidden/>
          </w:rPr>
          <w:fldChar w:fldCharType="begin"/>
        </w:r>
        <w:r w:rsidR="00213B08">
          <w:rPr>
            <w:noProof/>
            <w:webHidden/>
          </w:rPr>
          <w:instrText xml:space="preserve"> PAGEREF _Toc278180435 \h </w:instrText>
        </w:r>
        <w:r>
          <w:rPr>
            <w:noProof/>
            <w:webHidden/>
          </w:rPr>
        </w:r>
        <w:r>
          <w:rPr>
            <w:noProof/>
            <w:webHidden/>
          </w:rPr>
          <w:fldChar w:fldCharType="separate"/>
        </w:r>
        <w:r w:rsidR="00E906D8">
          <w:rPr>
            <w:noProof/>
            <w:webHidden/>
          </w:rPr>
          <w:t>18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6" w:history="1">
        <w:r w:rsidR="00213B08" w:rsidRPr="00A00E35">
          <w:rPr>
            <w:rStyle w:val="Lienhypertexte"/>
            <w:noProof/>
          </w:rPr>
          <w:t>IL 5: Triplet States in Photosynthesis : Mechanisms of Photoprotection</w:t>
        </w:r>
        <w:r w:rsidR="00213B08">
          <w:rPr>
            <w:noProof/>
            <w:webHidden/>
          </w:rPr>
          <w:tab/>
        </w:r>
        <w:r>
          <w:rPr>
            <w:noProof/>
            <w:webHidden/>
          </w:rPr>
          <w:fldChar w:fldCharType="begin"/>
        </w:r>
        <w:r w:rsidR="00213B08">
          <w:rPr>
            <w:noProof/>
            <w:webHidden/>
          </w:rPr>
          <w:instrText xml:space="preserve"> PAGEREF _Toc278180436 \h </w:instrText>
        </w:r>
        <w:r>
          <w:rPr>
            <w:noProof/>
            <w:webHidden/>
          </w:rPr>
        </w:r>
        <w:r>
          <w:rPr>
            <w:noProof/>
            <w:webHidden/>
          </w:rPr>
          <w:fldChar w:fldCharType="separate"/>
        </w:r>
        <w:r w:rsidR="00E906D8">
          <w:rPr>
            <w:noProof/>
            <w:webHidden/>
          </w:rPr>
          <w:t>19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7" w:history="1">
        <w:r w:rsidR="00213B08" w:rsidRPr="00A00E35">
          <w:rPr>
            <w:rStyle w:val="Lienhypertexte"/>
            <w:noProof/>
          </w:rPr>
          <w:t>IL 6: 2D-IR spectroscopy: chemistry and biophysics in real time</w:t>
        </w:r>
        <w:r w:rsidR="00213B08">
          <w:rPr>
            <w:noProof/>
            <w:webHidden/>
          </w:rPr>
          <w:tab/>
        </w:r>
        <w:r>
          <w:rPr>
            <w:noProof/>
            <w:webHidden/>
          </w:rPr>
          <w:fldChar w:fldCharType="begin"/>
        </w:r>
        <w:r w:rsidR="00213B08">
          <w:rPr>
            <w:noProof/>
            <w:webHidden/>
          </w:rPr>
          <w:instrText xml:space="preserve"> PAGEREF _Toc278180437 \h </w:instrText>
        </w:r>
        <w:r>
          <w:rPr>
            <w:noProof/>
            <w:webHidden/>
          </w:rPr>
        </w:r>
        <w:r>
          <w:rPr>
            <w:noProof/>
            <w:webHidden/>
          </w:rPr>
          <w:fldChar w:fldCharType="separate"/>
        </w:r>
        <w:r w:rsidR="00E906D8">
          <w:rPr>
            <w:noProof/>
            <w:webHidden/>
          </w:rPr>
          <w:t>20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8" w:history="1">
        <w:r w:rsidR="00213B08" w:rsidRPr="00A00E35">
          <w:rPr>
            <w:rStyle w:val="Lienhypertexte"/>
            <w:noProof/>
          </w:rPr>
          <w:t>IL 7: Theoretical investigation of the ultrafast dissociation of ionized biomolecules immersed in water</w:t>
        </w:r>
        <w:r w:rsidR="00213B08">
          <w:rPr>
            <w:noProof/>
            <w:webHidden/>
          </w:rPr>
          <w:tab/>
        </w:r>
        <w:r>
          <w:rPr>
            <w:noProof/>
            <w:webHidden/>
          </w:rPr>
          <w:fldChar w:fldCharType="begin"/>
        </w:r>
        <w:r w:rsidR="00213B08">
          <w:rPr>
            <w:noProof/>
            <w:webHidden/>
          </w:rPr>
          <w:instrText xml:space="preserve"> PAGEREF _Toc278180438 \h </w:instrText>
        </w:r>
        <w:r>
          <w:rPr>
            <w:noProof/>
            <w:webHidden/>
          </w:rPr>
        </w:r>
        <w:r>
          <w:rPr>
            <w:noProof/>
            <w:webHidden/>
          </w:rPr>
          <w:fldChar w:fldCharType="separate"/>
        </w:r>
        <w:r w:rsidR="00E906D8">
          <w:rPr>
            <w:noProof/>
            <w:webHidden/>
          </w:rPr>
          <w:t>21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39" w:history="1">
        <w:r w:rsidR="00213B08" w:rsidRPr="00A00E35">
          <w:rPr>
            <w:rStyle w:val="Lienhypertexte"/>
            <w:noProof/>
          </w:rPr>
          <w:t>IL 8: Observing the internal dynamics of a hydrogen-bonded template-substrate complex by femtosecond two-dimensional IR spectroscopy</w:t>
        </w:r>
        <w:r w:rsidR="00213B08">
          <w:rPr>
            <w:noProof/>
            <w:webHidden/>
          </w:rPr>
          <w:tab/>
        </w:r>
        <w:r>
          <w:rPr>
            <w:noProof/>
            <w:webHidden/>
          </w:rPr>
          <w:fldChar w:fldCharType="begin"/>
        </w:r>
        <w:r w:rsidR="00213B08">
          <w:rPr>
            <w:noProof/>
            <w:webHidden/>
          </w:rPr>
          <w:instrText xml:space="preserve"> PAGEREF _Toc278180439 \h </w:instrText>
        </w:r>
        <w:r>
          <w:rPr>
            <w:noProof/>
            <w:webHidden/>
          </w:rPr>
        </w:r>
        <w:r>
          <w:rPr>
            <w:noProof/>
            <w:webHidden/>
          </w:rPr>
          <w:fldChar w:fldCharType="separate"/>
        </w:r>
        <w:r w:rsidR="00E906D8">
          <w:rPr>
            <w:noProof/>
            <w:webHidden/>
          </w:rPr>
          <w:t>22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0" w:history="1">
        <w:r w:rsidR="00213B08" w:rsidRPr="00A00E35">
          <w:rPr>
            <w:rStyle w:val="Lienhypertexte"/>
            <w:noProof/>
          </w:rPr>
          <w:t>IL 9: Transient Chemical Structures Captured with Femtosecond Optical and X-ray Spectroscpies</w:t>
        </w:r>
        <w:r w:rsidR="00213B08">
          <w:rPr>
            <w:noProof/>
            <w:webHidden/>
          </w:rPr>
          <w:tab/>
        </w:r>
        <w:r>
          <w:rPr>
            <w:noProof/>
            <w:webHidden/>
          </w:rPr>
          <w:fldChar w:fldCharType="begin"/>
        </w:r>
        <w:r w:rsidR="00213B08">
          <w:rPr>
            <w:noProof/>
            <w:webHidden/>
          </w:rPr>
          <w:instrText xml:space="preserve"> PAGEREF _Toc278180440 \h </w:instrText>
        </w:r>
        <w:r>
          <w:rPr>
            <w:noProof/>
            <w:webHidden/>
          </w:rPr>
        </w:r>
        <w:r>
          <w:rPr>
            <w:noProof/>
            <w:webHidden/>
          </w:rPr>
          <w:fldChar w:fldCharType="separate"/>
        </w:r>
        <w:r w:rsidR="00E906D8">
          <w:rPr>
            <w:noProof/>
            <w:webHidden/>
          </w:rPr>
          <w:t>23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1" w:history="1">
        <w:r w:rsidR="00213B08" w:rsidRPr="00A00E35">
          <w:rPr>
            <w:rStyle w:val="Lienhypertexte"/>
            <w:noProof/>
          </w:rPr>
          <w:t>IL 10: Multiphoton absorption processes using x-ray FELs</w:t>
        </w:r>
        <w:r w:rsidR="00213B08">
          <w:rPr>
            <w:noProof/>
            <w:webHidden/>
          </w:rPr>
          <w:tab/>
        </w:r>
        <w:r>
          <w:rPr>
            <w:noProof/>
            <w:webHidden/>
          </w:rPr>
          <w:fldChar w:fldCharType="begin"/>
        </w:r>
        <w:r w:rsidR="00213B08">
          <w:rPr>
            <w:noProof/>
            <w:webHidden/>
          </w:rPr>
          <w:instrText xml:space="preserve"> PAGEREF _Toc278180441 \h </w:instrText>
        </w:r>
        <w:r>
          <w:rPr>
            <w:noProof/>
            <w:webHidden/>
          </w:rPr>
        </w:r>
        <w:r>
          <w:rPr>
            <w:noProof/>
            <w:webHidden/>
          </w:rPr>
          <w:fldChar w:fldCharType="separate"/>
        </w:r>
        <w:r w:rsidR="00E906D8">
          <w:rPr>
            <w:noProof/>
            <w:webHidden/>
          </w:rPr>
          <w:t>24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2" w:history="1">
        <w:r w:rsidR="00213B08" w:rsidRPr="00A00E35">
          <w:rPr>
            <w:rStyle w:val="Lienhypertexte"/>
            <w:noProof/>
          </w:rPr>
          <w:t>IL 11: Convolution problems in time-resolved x-ray diffraction</w:t>
        </w:r>
        <w:r w:rsidR="00213B08">
          <w:rPr>
            <w:noProof/>
            <w:webHidden/>
          </w:rPr>
          <w:tab/>
        </w:r>
        <w:r>
          <w:rPr>
            <w:noProof/>
            <w:webHidden/>
          </w:rPr>
          <w:fldChar w:fldCharType="begin"/>
        </w:r>
        <w:r w:rsidR="00213B08">
          <w:rPr>
            <w:noProof/>
            <w:webHidden/>
          </w:rPr>
          <w:instrText xml:space="preserve"> PAGEREF _Toc278180442 \h </w:instrText>
        </w:r>
        <w:r>
          <w:rPr>
            <w:noProof/>
            <w:webHidden/>
          </w:rPr>
        </w:r>
        <w:r>
          <w:rPr>
            <w:noProof/>
            <w:webHidden/>
          </w:rPr>
          <w:fldChar w:fldCharType="separate"/>
        </w:r>
        <w:r w:rsidR="00E906D8">
          <w:rPr>
            <w:noProof/>
            <w:webHidden/>
          </w:rPr>
          <w:t>25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3" w:history="1">
        <w:r w:rsidR="00213B08" w:rsidRPr="00A00E35">
          <w:rPr>
            <w:rStyle w:val="Lienhypertexte"/>
            <w:noProof/>
          </w:rPr>
          <w:t>IL 12: Femtosecond x-ray powder diffraction</w:t>
        </w:r>
        <w:r w:rsidR="00213B08">
          <w:rPr>
            <w:noProof/>
            <w:webHidden/>
          </w:rPr>
          <w:tab/>
        </w:r>
        <w:r>
          <w:rPr>
            <w:noProof/>
            <w:webHidden/>
          </w:rPr>
          <w:fldChar w:fldCharType="begin"/>
        </w:r>
        <w:r w:rsidR="00213B08">
          <w:rPr>
            <w:noProof/>
            <w:webHidden/>
          </w:rPr>
          <w:instrText xml:space="preserve"> PAGEREF _Toc278180443 \h </w:instrText>
        </w:r>
        <w:r>
          <w:rPr>
            <w:noProof/>
            <w:webHidden/>
          </w:rPr>
        </w:r>
        <w:r>
          <w:rPr>
            <w:noProof/>
            <w:webHidden/>
          </w:rPr>
          <w:fldChar w:fldCharType="separate"/>
        </w:r>
        <w:r w:rsidR="00E906D8">
          <w:rPr>
            <w:noProof/>
            <w:webHidden/>
          </w:rPr>
          <w:t>26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4" w:history="1">
        <w:r w:rsidR="00213B08" w:rsidRPr="00A00E35">
          <w:rPr>
            <w:rStyle w:val="Lienhypertexte"/>
            <w:noProof/>
          </w:rPr>
          <w:t>IL 13: Structure and dynamics of molecules in confined environments</w:t>
        </w:r>
        <w:r w:rsidR="00213B08">
          <w:rPr>
            <w:noProof/>
            <w:webHidden/>
          </w:rPr>
          <w:tab/>
        </w:r>
        <w:r>
          <w:rPr>
            <w:noProof/>
            <w:webHidden/>
          </w:rPr>
          <w:fldChar w:fldCharType="begin"/>
        </w:r>
        <w:r w:rsidR="00213B08">
          <w:rPr>
            <w:noProof/>
            <w:webHidden/>
          </w:rPr>
          <w:instrText xml:space="preserve"> PAGEREF _Toc278180444 \h </w:instrText>
        </w:r>
        <w:r>
          <w:rPr>
            <w:noProof/>
            <w:webHidden/>
          </w:rPr>
        </w:r>
        <w:r>
          <w:rPr>
            <w:noProof/>
            <w:webHidden/>
          </w:rPr>
          <w:fldChar w:fldCharType="separate"/>
        </w:r>
        <w:r w:rsidR="00E906D8">
          <w:rPr>
            <w:noProof/>
            <w:webHidden/>
          </w:rPr>
          <w:t>27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5" w:history="1">
        <w:r w:rsidR="00213B08" w:rsidRPr="00A00E35">
          <w:rPr>
            <w:rStyle w:val="Lienhypertexte"/>
            <w:noProof/>
          </w:rPr>
          <w:t>IL 14: Radiolysis of water confined in nanoporous materials</w:t>
        </w:r>
        <w:r w:rsidR="00213B08">
          <w:rPr>
            <w:noProof/>
            <w:webHidden/>
          </w:rPr>
          <w:tab/>
        </w:r>
        <w:r>
          <w:rPr>
            <w:noProof/>
            <w:webHidden/>
          </w:rPr>
          <w:fldChar w:fldCharType="begin"/>
        </w:r>
        <w:r w:rsidR="00213B08">
          <w:rPr>
            <w:noProof/>
            <w:webHidden/>
          </w:rPr>
          <w:instrText xml:space="preserve"> PAGEREF _Toc278180445 \h </w:instrText>
        </w:r>
        <w:r>
          <w:rPr>
            <w:noProof/>
            <w:webHidden/>
          </w:rPr>
        </w:r>
        <w:r>
          <w:rPr>
            <w:noProof/>
            <w:webHidden/>
          </w:rPr>
          <w:fldChar w:fldCharType="separate"/>
        </w:r>
        <w:r w:rsidR="00E906D8">
          <w:rPr>
            <w:noProof/>
            <w:webHidden/>
          </w:rPr>
          <w:t>28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6" w:history="1">
        <w:r w:rsidR="00213B08" w:rsidRPr="00A00E35">
          <w:rPr>
            <w:rStyle w:val="Lienhypertexte"/>
            <w:noProof/>
          </w:rPr>
          <w:t>IL 15: Early Events in Ionic Liquid Radiation Chemistry</w:t>
        </w:r>
        <w:r w:rsidR="00213B08">
          <w:rPr>
            <w:noProof/>
            <w:webHidden/>
          </w:rPr>
          <w:tab/>
        </w:r>
        <w:r>
          <w:rPr>
            <w:noProof/>
            <w:webHidden/>
          </w:rPr>
          <w:fldChar w:fldCharType="begin"/>
        </w:r>
        <w:r w:rsidR="00213B08">
          <w:rPr>
            <w:noProof/>
            <w:webHidden/>
          </w:rPr>
          <w:instrText xml:space="preserve"> PAGEREF _Toc278180446 \h </w:instrText>
        </w:r>
        <w:r>
          <w:rPr>
            <w:noProof/>
            <w:webHidden/>
          </w:rPr>
        </w:r>
        <w:r>
          <w:rPr>
            <w:noProof/>
            <w:webHidden/>
          </w:rPr>
          <w:fldChar w:fldCharType="separate"/>
        </w:r>
        <w:r w:rsidR="00E906D8">
          <w:rPr>
            <w:noProof/>
            <w:webHidden/>
          </w:rPr>
          <w:t>29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7" w:history="1">
        <w:r w:rsidR="00213B08" w:rsidRPr="00A00E35">
          <w:rPr>
            <w:rStyle w:val="Lienhypertexte"/>
            <w:noProof/>
          </w:rPr>
          <w:t xml:space="preserve">IL 16: </w:t>
        </w:r>
        <w:r w:rsidR="00213B08" w:rsidRPr="00A00E35">
          <w:rPr>
            <w:rStyle w:val="Lienhypertexte"/>
            <w:noProof/>
            <w:lang w:eastAsia="ja-JP"/>
          </w:rPr>
          <w:t>Electrons in high temperature and supercritical water and alcohols</w:t>
        </w:r>
        <w:r w:rsidR="00213B08">
          <w:rPr>
            <w:noProof/>
            <w:webHidden/>
          </w:rPr>
          <w:tab/>
        </w:r>
        <w:r>
          <w:rPr>
            <w:noProof/>
            <w:webHidden/>
          </w:rPr>
          <w:fldChar w:fldCharType="begin"/>
        </w:r>
        <w:r w:rsidR="00213B08">
          <w:rPr>
            <w:noProof/>
            <w:webHidden/>
          </w:rPr>
          <w:instrText xml:space="preserve"> PAGEREF _Toc278180447 \h </w:instrText>
        </w:r>
        <w:r>
          <w:rPr>
            <w:noProof/>
            <w:webHidden/>
          </w:rPr>
        </w:r>
        <w:r>
          <w:rPr>
            <w:noProof/>
            <w:webHidden/>
          </w:rPr>
          <w:fldChar w:fldCharType="separate"/>
        </w:r>
        <w:r w:rsidR="00E906D8">
          <w:rPr>
            <w:noProof/>
            <w:webHidden/>
          </w:rPr>
          <w:t>30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8" w:history="1">
        <w:r w:rsidR="00213B08" w:rsidRPr="00A00E35">
          <w:rPr>
            <w:rStyle w:val="Lienhypertexte"/>
            <w:noProof/>
          </w:rPr>
          <w:t>IL 17: Bright Coherent X-rays for Resolving Elementally-Specific Femtosecond-to-Attosecond Dynamics</w:t>
        </w:r>
        <w:r w:rsidR="00213B08">
          <w:rPr>
            <w:noProof/>
            <w:webHidden/>
          </w:rPr>
          <w:tab/>
        </w:r>
        <w:r>
          <w:rPr>
            <w:noProof/>
            <w:webHidden/>
          </w:rPr>
          <w:fldChar w:fldCharType="begin"/>
        </w:r>
        <w:r w:rsidR="00213B08">
          <w:rPr>
            <w:noProof/>
            <w:webHidden/>
          </w:rPr>
          <w:instrText xml:space="preserve"> PAGEREF _Toc278180448 \h </w:instrText>
        </w:r>
        <w:r>
          <w:rPr>
            <w:noProof/>
            <w:webHidden/>
          </w:rPr>
        </w:r>
        <w:r>
          <w:rPr>
            <w:noProof/>
            <w:webHidden/>
          </w:rPr>
          <w:fldChar w:fldCharType="separate"/>
        </w:r>
        <w:r w:rsidR="00E906D8">
          <w:rPr>
            <w:noProof/>
            <w:webHidden/>
          </w:rPr>
          <w:t>31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49" w:history="1">
        <w:r w:rsidR="00213B08" w:rsidRPr="00A00E35">
          <w:rPr>
            <w:rStyle w:val="Lienhypertexte"/>
            <w:noProof/>
          </w:rPr>
          <w:t>IL 18: Transient Structural Evolution of the Solvated Electron in Methanol</w:t>
        </w:r>
        <w:r w:rsidR="00213B08">
          <w:rPr>
            <w:noProof/>
            <w:webHidden/>
          </w:rPr>
          <w:tab/>
        </w:r>
        <w:r>
          <w:rPr>
            <w:noProof/>
            <w:webHidden/>
          </w:rPr>
          <w:fldChar w:fldCharType="begin"/>
        </w:r>
        <w:r w:rsidR="00213B08">
          <w:rPr>
            <w:noProof/>
            <w:webHidden/>
          </w:rPr>
          <w:instrText xml:space="preserve"> PAGEREF _Toc278180449 \h </w:instrText>
        </w:r>
        <w:r>
          <w:rPr>
            <w:noProof/>
            <w:webHidden/>
          </w:rPr>
        </w:r>
        <w:r>
          <w:rPr>
            <w:noProof/>
            <w:webHidden/>
          </w:rPr>
          <w:fldChar w:fldCharType="separate"/>
        </w:r>
        <w:r w:rsidR="00E906D8">
          <w:rPr>
            <w:noProof/>
            <w:webHidden/>
          </w:rPr>
          <w:t>32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0" w:history="1">
        <w:r w:rsidR="00213B08" w:rsidRPr="00A00E35">
          <w:rPr>
            <w:rStyle w:val="Lienhypertexte"/>
            <w:noProof/>
          </w:rPr>
          <w:t>IL 19: Structure and solvation in molten salts from first-principles</w:t>
        </w:r>
        <w:r w:rsidR="00213B08">
          <w:rPr>
            <w:noProof/>
            <w:webHidden/>
          </w:rPr>
          <w:tab/>
        </w:r>
        <w:r>
          <w:rPr>
            <w:noProof/>
            <w:webHidden/>
          </w:rPr>
          <w:fldChar w:fldCharType="begin"/>
        </w:r>
        <w:r w:rsidR="00213B08">
          <w:rPr>
            <w:noProof/>
            <w:webHidden/>
          </w:rPr>
          <w:instrText xml:space="preserve"> PAGEREF _Toc278180450 \h </w:instrText>
        </w:r>
        <w:r>
          <w:rPr>
            <w:noProof/>
            <w:webHidden/>
          </w:rPr>
        </w:r>
        <w:r>
          <w:rPr>
            <w:noProof/>
            <w:webHidden/>
          </w:rPr>
          <w:fldChar w:fldCharType="separate"/>
        </w:r>
        <w:r w:rsidR="00E906D8">
          <w:rPr>
            <w:noProof/>
            <w:webHidden/>
          </w:rPr>
          <w:t>33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1" w:history="1">
        <w:r w:rsidR="00213B08" w:rsidRPr="00A00E35">
          <w:rPr>
            <w:rStyle w:val="Lienhypertexte"/>
            <w:noProof/>
          </w:rPr>
          <w:t>IL 20 Structure and diffusion of OH</w:t>
        </w:r>
        <w:r w:rsidR="00213B08" w:rsidRPr="00A00E35">
          <w:rPr>
            <w:rStyle w:val="Lienhypertexte"/>
            <w:noProof/>
            <w:vertAlign w:val="superscript"/>
          </w:rPr>
          <w:t>-</w:t>
        </w:r>
        <w:r w:rsidR="00213B08" w:rsidRPr="00A00E35">
          <w:rPr>
            <w:rStyle w:val="Lienhypertexte"/>
            <w:noProof/>
            <w:vertAlign w:val="subscript"/>
          </w:rPr>
          <w:t>(aq)</w:t>
        </w:r>
        <w:r w:rsidR="00213B08">
          <w:rPr>
            <w:noProof/>
            <w:webHidden/>
          </w:rPr>
          <w:tab/>
        </w:r>
        <w:r>
          <w:rPr>
            <w:noProof/>
            <w:webHidden/>
          </w:rPr>
          <w:fldChar w:fldCharType="begin"/>
        </w:r>
        <w:r w:rsidR="00213B08">
          <w:rPr>
            <w:noProof/>
            <w:webHidden/>
          </w:rPr>
          <w:instrText xml:space="preserve"> PAGEREF _Toc278180451 \h </w:instrText>
        </w:r>
        <w:r>
          <w:rPr>
            <w:noProof/>
            <w:webHidden/>
          </w:rPr>
        </w:r>
        <w:r>
          <w:rPr>
            <w:noProof/>
            <w:webHidden/>
          </w:rPr>
          <w:fldChar w:fldCharType="separate"/>
        </w:r>
        <w:r w:rsidR="00E906D8">
          <w:rPr>
            <w:noProof/>
            <w:webHidden/>
          </w:rPr>
          <w:t>34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2" w:history="1">
        <w:r w:rsidR="00213B08" w:rsidRPr="00A00E35">
          <w:rPr>
            <w:rStyle w:val="Lienhypertexte"/>
            <w:noProof/>
          </w:rPr>
          <w:t>IL 21: "Making the Molecular Movie": First Frames</w:t>
        </w:r>
        <w:r w:rsidR="00213B08">
          <w:rPr>
            <w:noProof/>
            <w:webHidden/>
          </w:rPr>
          <w:tab/>
        </w:r>
        <w:r>
          <w:rPr>
            <w:noProof/>
            <w:webHidden/>
          </w:rPr>
          <w:fldChar w:fldCharType="begin"/>
        </w:r>
        <w:r w:rsidR="00213B08">
          <w:rPr>
            <w:noProof/>
            <w:webHidden/>
          </w:rPr>
          <w:instrText xml:space="preserve"> PAGEREF _Toc278180452 \h </w:instrText>
        </w:r>
        <w:r>
          <w:rPr>
            <w:noProof/>
            <w:webHidden/>
          </w:rPr>
        </w:r>
        <w:r>
          <w:rPr>
            <w:noProof/>
            <w:webHidden/>
          </w:rPr>
          <w:fldChar w:fldCharType="separate"/>
        </w:r>
        <w:r w:rsidR="00E906D8">
          <w:rPr>
            <w:noProof/>
            <w:webHidden/>
          </w:rPr>
          <w:t>35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3" w:history="1">
        <w:r w:rsidR="00213B08" w:rsidRPr="00A00E35">
          <w:rPr>
            <w:rStyle w:val="Lienhypertexte"/>
            <w:noProof/>
          </w:rPr>
          <w:t>IL 22: Dynamics of water molecule around proteins</w:t>
        </w:r>
        <w:r w:rsidR="00213B08">
          <w:rPr>
            <w:noProof/>
            <w:webHidden/>
          </w:rPr>
          <w:tab/>
        </w:r>
        <w:r>
          <w:rPr>
            <w:noProof/>
            <w:webHidden/>
          </w:rPr>
          <w:fldChar w:fldCharType="begin"/>
        </w:r>
        <w:r w:rsidR="00213B08">
          <w:rPr>
            <w:noProof/>
            <w:webHidden/>
          </w:rPr>
          <w:instrText xml:space="preserve"> PAGEREF _Toc278180453 \h </w:instrText>
        </w:r>
        <w:r>
          <w:rPr>
            <w:noProof/>
            <w:webHidden/>
          </w:rPr>
        </w:r>
        <w:r>
          <w:rPr>
            <w:noProof/>
            <w:webHidden/>
          </w:rPr>
          <w:fldChar w:fldCharType="separate"/>
        </w:r>
        <w:r w:rsidR="00E906D8">
          <w:rPr>
            <w:noProof/>
            <w:webHidden/>
          </w:rPr>
          <w:t>36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4" w:history="1">
        <w:r w:rsidR="00213B08" w:rsidRPr="00A00E35">
          <w:rPr>
            <w:rStyle w:val="Lienhypertexte"/>
            <w:noProof/>
          </w:rPr>
          <w:t>IL 23: Long-range locking of water molecules in salt solutions</w:t>
        </w:r>
        <w:r w:rsidR="00213B08">
          <w:rPr>
            <w:noProof/>
            <w:webHidden/>
          </w:rPr>
          <w:tab/>
        </w:r>
        <w:r>
          <w:rPr>
            <w:noProof/>
            <w:webHidden/>
          </w:rPr>
          <w:fldChar w:fldCharType="begin"/>
        </w:r>
        <w:r w:rsidR="00213B08">
          <w:rPr>
            <w:noProof/>
            <w:webHidden/>
          </w:rPr>
          <w:instrText xml:space="preserve"> PAGEREF _Toc278180454 \h </w:instrText>
        </w:r>
        <w:r>
          <w:rPr>
            <w:noProof/>
            <w:webHidden/>
          </w:rPr>
        </w:r>
        <w:r>
          <w:rPr>
            <w:noProof/>
            <w:webHidden/>
          </w:rPr>
          <w:fldChar w:fldCharType="separate"/>
        </w:r>
        <w:r w:rsidR="00E906D8">
          <w:rPr>
            <w:noProof/>
            <w:webHidden/>
          </w:rPr>
          <w:t>37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5" w:history="1">
        <w:r w:rsidR="00213B08" w:rsidRPr="00A00E35">
          <w:rPr>
            <w:rStyle w:val="Lienhypertexte"/>
            <w:noProof/>
          </w:rPr>
          <w:t>IL 24: Indirect Photo-Ionization of Water Studied by Femtosecond  Pump-Repump-Probe Spectroscopy</w:t>
        </w:r>
        <w:r w:rsidR="00213B08">
          <w:rPr>
            <w:noProof/>
            <w:webHidden/>
          </w:rPr>
          <w:tab/>
        </w:r>
        <w:r>
          <w:rPr>
            <w:noProof/>
            <w:webHidden/>
          </w:rPr>
          <w:fldChar w:fldCharType="begin"/>
        </w:r>
        <w:r w:rsidR="00213B08">
          <w:rPr>
            <w:noProof/>
            <w:webHidden/>
          </w:rPr>
          <w:instrText xml:space="preserve"> PAGEREF _Toc278180455 \h </w:instrText>
        </w:r>
        <w:r>
          <w:rPr>
            <w:noProof/>
            <w:webHidden/>
          </w:rPr>
        </w:r>
        <w:r>
          <w:rPr>
            <w:noProof/>
            <w:webHidden/>
          </w:rPr>
          <w:fldChar w:fldCharType="separate"/>
        </w:r>
        <w:r w:rsidR="00E906D8">
          <w:rPr>
            <w:noProof/>
            <w:webHidden/>
          </w:rPr>
          <w:t>38</w:t>
        </w:r>
        <w:r>
          <w:rPr>
            <w:noProof/>
            <w:webHidden/>
          </w:rPr>
          <w:fldChar w:fldCharType="end"/>
        </w:r>
      </w:hyperlink>
    </w:p>
    <w:p w:rsidR="00A95498" w:rsidRDefault="00787EA9" w:rsidP="009B3A5E">
      <w:r>
        <w:fldChar w:fldCharType="end"/>
      </w:r>
    </w:p>
    <w:p w:rsidR="00A95498" w:rsidRDefault="00A95498">
      <w:pPr>
        <w:spacing w:after="0"/>
        <w:jc w:val="left"/>
      </w:pPr>
      <w:r>
        <w:br w:type="page"/>
      </w:r>
    </w:p>
    <w:p w:rsidR="009B3A5E" w:rsidRDefault="009B3A5E" w:rsidP="009B3A5E">
      <w:pPr>
        <w:pStyle w:val="Titre2"/>
      </w:pPr>
      <w:bookmarkStart w:id="180" w:name="_Toc278180430"/>
      <w:r>
        <w:lastRenderedPageBreak/>
        <w:t>Contributed lectures</w:t>
      </w:r>
      <w:bookmarkEnd w:id="180"/>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r>
        <w:fldChar w:fldCharType="begin"/>
      </w:r>
      <w:r w:rsidR="009B3A5E">
        <w:instrText xml:space="preserve"> TOC \h \z \c "CL " </w:instrText>
      </w:r>
      <w:r>
        <w:fldChar w:fldCharType="separate"/>
      </w:r>
      <w:hyperlink w:anchor="_Toc278180456" w:history="1">
        <w:r w:rsidR="00213B08" w:rsidRPr="008C69AA">
          <w:rPr>
            <w:rStyle w:val="Lienhypertexte"/>
            <w:noProof/>
          </w:rPr>
          <w:t>CL 1: Ultrafast photoinduced cation translocation in a calix[4]biscrown.  Towards a new type of light-driven molecular shuttle</w:t>
        </w:r>
        <w:r w:rsidR="00213B08">
          <w:rPr>
            <w:noProof/>
            <w:webHidden/>
          </w:rPr>
          <w:tab/>
        </w:r>
        <w:r>
          <w:rPr>
            <w:noProof/>
            <w:webHidden/>
          </w:rPr>
          <w:fldChar w:fldCharType="begin"/>
        </w:r>
        <w:r w:rsidR="00213B08">
          <w:rPr>
            <w:noProof/>
            <w:webHidden/>
          </w:rPr>
          <w:instrText xml:space="preserve"> PAGEREF _Toc278180456 \h </w:instrText>
        </w:r>
        <w:r>
          <w:rPr>
            <w:noProof/>
            <w:webHidden/>
          </w:rPr>
        </w:r>
        <w:r>
          <w:rPr>
            <w:noProof/>
            <w:webHidden/>
          </w:rPr>
          <w:fldChar w:fldCharType="separate"/>
        </w:r>
        <w:r w:rsidR="00E906D8">
          <w:rPr>
            <w:noProof/>
            <w:webHidden/>
          </w:rPr>
          <w:t>40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7" w:history="1">
        <w:r w:rsidR="00213B08" w:rsidRPr="008C69AA">
          <w:rPr>
            <w:rStyle w:val="Lienhypertexte"/>
            <w:noProof/>
          </w:rPr>
          <w:t>CL 2: Raman spectra of heme proteins with femtosecond time resolution</w:t>
        </w:r>
        <w:r w:rsidR="00213B08">
          <w:rPr>
            <w:noProof/>
            <w:webHidden/>
          </w:rPr>
          <w:tab/>
        </w:r>
        <w:r>
          <w:rPr>
            <w:noProof/>
            <w:webHidden/>
          </w:rPr>
          <w:fldChar w:fldCharType="begin"/>
        </w:r>
        <w:r w:rsidR="00213B08">
          <w:rPr>
            <w:noProof/>
            <w:webHidden/>
          </w:rPr>
          <w:instrText xml:space="preserve"> PAGEREF _Toc278180457 \h </w:instrText>
        </w:r>
        <w:r>
          <w:rPr>
            <w:noProof/>
            <w:webHidden/>
          </w:rPr>
        </w:r>
        <w:r>
          <w:rPr>
            <w:noProof/>
            <w:webHidden/>
          </w:rPr>
          <w:fldChar w:fldCharType="separate"/>
        </w:r>
        <w:r w:rsidR="00E906D8">
          <w:rPr>
            <w:noProof/>
            <w:webHidden/>
          </w:rPr>
          <w:t>41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8" w:history="1">
        <w:r w:rsidR="00213B08" w:rsidRPr="008C69AA">
          <w:rPr>
            <w:rStyle w:val="Lienhypertexte"/>
            <w:noProof/>
          </w:rPr>
          <w:t>CL 3: Controlled NO formation from NO-synthases mediated by ultrafast electron injection from a photo-active NADPH substitute</w:t>
        </w:r>
        <w:r w:rsidR="00213B08">
          <w:rPr>
            <w:noProof/>
            <w:webHidden/>
          </w:rPr>
          <w:tab/>
        </w:r>
        <w:r>
          <w:rPr>
            <w:noProof/>
            <w:webHidden/>
          </w:rPr>
          <w:fldChar w:fldCharType="begin"/>
        </w:r>
        <w:r w:rsidR="00213B08">
          <w:rPr>
            <w:noProof/>
            <w:webHidden/>
          </w:rPr>
          <w:instrText xml:space="preserve"> PAGEREF _Toc278180458 \h </w:instrText>
        </w:r>
        <w:r>
          <w:rPr>
            <w:noProof/>
            <w:webHidden/>
          </w:rPr>
        </w:r>
        <w:r>
          <w:rPr>
            <w:noProof/>
            <w:webHidden/>
          </w:rPr>
          <w:fldChar w:fldCharType="separate"/>
        </w:r>
        <w:r w:rsidR="00E906D8">
          <w:rPr>
            <w:noProof/>
            <w:webHidden/>
          </w:rPr>
          <w:t>42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59" w:history="1">
        <w:r w:rsidR="00213B08" w:rsidRPr="008C69AA">
          <w:rPr>
            <w:rStyle w:val="Lienhypertexte"/>
            <w:noProof/>
          </w:rPr>
          <w:t xml:space="preserve">CL 4: </w:t>
        </w:r>
        <w:r w:rsidR="00213B08" w:rsidRPr="008C69AA">
          <w:rPr>
            <w:rStyle w:val="Lienhypertexte"/>
            <w:noProof/>
            <w:lang w:eastAsia="ru-RU"/>
          </w:rPr>
          <w:t>A model proton-transfer system in the condensed phase: NH4</w:t>
        </w:r>
        <w:r w:rsidR="00213B08" w:rsidRPr="008C69AA">
          <w:rPr>
            <w:rStyle w:val="Lienhypertexte"/>
            <w:noProof/>
            <w:vertAlign w:val="superscript"/>
            <w:lang w:eastAsia="ru-RU"/>
          </w:rPr>
          <w:t>+</w:t>
        </w:r>
        <w:r w:rsidR="00213B08" w:rsidRPr="008C69AA">
          <w:rPr>
            <w:rStyle w:val="Lienhypertexte"/>
            <w:noProof/>
            <w:lang w:eastAsia="ru-RU"/>
          </w:rPr>
          <w:t>OOH</w:t>
        </w:r>
        <w:r w:rsidR="00213B08" w:rsidRPr="008C69AA">
          <w:rPr>
            <w:rStyle w:val="Lienhypertexte"/>
            <w:noProof/>
            <w:vertAlign w:val="superscript"/>
            <w:lang w:eastAsia="ru-RU"/>
          </w:rPr>
          <w:sym w:font="Symbol" w:char="F02D"/>
        </w:r>
        <w:r w:rsidR="00213B08" w:rsidRPr="008C69AA">
          <w:rPr>
            <w:rStyle w:val="Lienhypertexte"/>
            <w:noProof/>
            <w:lang w:eastAsia="ru-RU"/>
          </w:rPr>
          <w:t>, a crystal with short intermolecular H-bonds</w:t>
        </w:r>
        <w:r w:rsidR="00213B08">
          <w:rPr>
            <w:noProof/>
            <w:webHidden/>
          </w:rPr>
          <w:tab/>
        </w:r>
        <w:r>
          <w:rPr>
            <w:noProof/>
            <w:webHidden/>
          </w:rPr>
          <w:fldChar w:fldCharType="begin"/>
        </w:r>
        <w:r w:rsidR="00213B08">
          <w:rPr>
            <w:noProof/>
            <w:webHidden/>
          </w:rPr>
          <w:instrText xml:space="preserve"> PAGEREF _Toc278180459 \h </w:instrText>
        </w:r>
        <w:r>
          <w:rPr>
            <w:noProof/>
            <w:webHidden/>
          </w:rPr>
        </w:r>
        <w:r>
          <w:rPr>
            <w:noProof/>
            <w:webHidden/>
          </w:rPr>
          <w:fldChar w:fldCharType="separate"/>
        </w:r>
        <w:r w:rsidR="00E906D8">
          <w:rPr>
            <w:noProof/>
            <w:webHidden/>
          </w:rPr>
          <w:t>43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0" w:history="1">
        <w:r w:rsidR="00213B08" w:rsidRPr="008C69AA">
          <w:rPr>
            <w:rStyle w:val="Lienhypertexte"/>
            <w:noProof/>
          </w:rPr>
          <w:t>CL 5: Time-resolved fluorescence of DNA G-quadruplex structures</w:t>
        </w:r>
        <w:r w:rsidR="00213B08">
          <w:rPr>
            <w:noProof/>
            <w:webHidden/>
          </w:rPr>
          <w:tab/>
        </w:r>
        <w:r>
          <w:rPr>
            <w:noProof/>
            <w:webHidden/>
          </w:rPr>
          <w:fldChar w:fldCharType="begin"/>
        </w:r>
        <w:r w:rsidR="00213B08">
          <w:rPr>
            <w:noProof/>
            <w:webHidden/>
          </w:rPr>
          <w:instrText xml:space="preserve"> PAGEREF _Toc278180460 \h </w:instrText>
        </w:r>
        <w:r>
          <w:rPr>
            <w:noProof/>
            <w:webHidden/>
          </w:rPr>
        </w:r>
        <w:r>
          <w:rPr>
            <w:noProof/>
            <w:webHidden/>
          </w:rPr>
          <w:fldChar w:fldCharType="separate"/>
        </w:r>
        <w:r w:rsidR="00E906D8">
          <w:rPr>
            <w:noProof/>
            <w:webHidden/>
          </w:rPr>
          <w:t>44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1" w:history="1">
        <w:r w:rsidR="00213B08" w:rsidRPr="008C69AA">
          <w:rPr>
            <w:rStyle w:val="Lienhypertexte"/>
            <w:noProof/>
          </w:rPr>
          <w:t xml:space="preserve">CL 6: Fs pump-dump-probe study of the </w:t>
        </w:r>
        <w:r w:rsidR="00213B08" w:rsidRPr="008C69AA">
          <w:rPr>
            <w:rStyle w:val="Lienhypertexte"/>
            <w:i/>
            <w:iCs/>
            <w:noProof/>
          </w:rPr>
          <w:t>trans-cis</w:t>
        </w:r>
        <w:r w:rsidR="00213B08" w:rsidRPr="008C69AA">
          <w:rPr>
            <w:rStyle w:val="Lienhypertexte"/>
            <w:noProof/>
          </w:rPr>
          <w:t xml:space="preserve"> isomerization dynamics in retinal Schiff base cation: solvent and excitation-energy dependence</w:t>
        </w:r>
        <w:r w:rsidR="00213B08">
          <w:rPr>
            <w:noProof/>
            <w:webHidden/>
          </w:rPr>
          <w:tab/>
        </w:r>
        <w:r>
          <w:rPr>
            <w:noProof/>
            <w:webHidden/>
          </w:rPr>
          <w:fldChar w:fldCharType="begin"/>
        </w:r>
        <w:r w:rsidR="00213B08">
          <w:rPr>
            <w:noProof/>
            <w:webHidden/>
          </w:rPr>
          <w:instrText xml:space="preserve"> PAGEREF _Toc278180461 \h </w:instrText>
        </w:r>
        <w:r>
          <w:rPr>
            <w:noProof/>
            <w:webHidden/>
          </w:rPr>
        </w:r>
        <w:r>
          <w:rPr>
            <w:noProof/>
            <w:webHidden/>
          </w:rPr>
          <w:fldChar w:fldCharType="separate"/>
        </w:r>
        <w:r w:rsidR="00E906D8">
          <w:rPr>
            <w:noProof/>
            <w:webHidden/>
          </w:rPr>
          <w:t>45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2" w:history="1">
        <w:r w:rsidR="00213B08" w:rsidRPr="008C69AA">
          <w:rPr>
            <w:rStyle w:val="Lienhypertexte"/>
            <w:noProof/>
          </w:rPr>
          <w:t>CL 7: Absorption spectrum of the aqueous bromide by quantum-classical molecular dynamics</w:t>
        </w:r>
        <w:r w:rsidR="00213B08">
          <w:rPr>
            <w:noProof/>
            <w:webHidden/>
          </w:rPr>
          <w:tab/>
        </w:r>
        <w:r>
          <w:rPr>
            <w:noProof/>
            <w:webHidden/>
          </w:rPr>
          <w:fldChar w:fldCharType="begin"/>
        </w:r>
        <w:r w:rsidR="00213B08">
          <w:rPr>
            <w:noProof/>
            <w:webHidden/>
          </w:rPr>
          <w:instrText xml:space="preserve"> PAGEREF _Toc278180462 \h </w:instrText>
        </w:r>
        <w:r>
          <w:rPr>
            <w:noProof/>
            <w:webHidden/>
          </w:rPr>
        </w:r>
        <w:r>
          <w:rPr>
            <w:noProof/>
            <w:webHidden/>
          </w:rPr>
          <w:fldChar w:fldCharType="separate"/>
        </w:r>
        <w:r w:rsidR="00E906D8">
          <w:rPr>
            <w:noProof/>
            <w:webHidden/>
          </w:rPr>
          <w:t>46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3" w:history="1">
        <w:r w:rsidR="00213B08" w:rsidRPr="008C69AA">
          <w:rPr>
            <w:rStyle w:val="Lienhypertexte"/>
            <w:noProof/>
          </w:rPr>
          <w:t xml:space="preserve">CL 8: Water-unstable Metal–Organic Frameworks: an </w:t>
        </w:r>
        <w:r w:rsidR="00213B08" w:rsidRPr="008C69AA">
          <w:rPr>
            <w:rStyle w:val="Lienhypertexte"/>
            <w:i/>
            <w:noProof/>
          </w:rPr>
          <w:t>ab initio</w:t>
        </w:r>
        <w:r w:rsidR="00213B08" w:rsidRPr="008C69AA">
          <w:rPr>
            <w:rStyle w:val="Lienhypertexte"/>
            <w:noProof/>
          </w:rPr>
          <w:t xml:space="preserve"> investigation into the hydrolysis mechanisms</w:t>
        </w:r>
        <w:r w:rsidR="00213B08">
          <w:rPr>
            <w:noProof/>
            <w:webHidden/>
          </w:rPr>
          <w:tab/>
        </w:r>
        <w:r>
          <w:rPr>
            <w:noProof/>
            <w:webHidden/>
          </w:rPr>
          <w:fldChar w:fldCharType="begin"/>
        </w:r>
        <w:r w:rsidR="00213B08">
          <w:rPr>
            <w:noProof/>
            <w:webHidden/>
          </w:rPr>
          <w:instrText xml:space="preserve"> PAGEREF _Toc278180463 \h </w:instrText>
        </w:r>
        <w:r>
          <w:rPr>
            <w:noProof/>
            <w:webHidden/>
          </w:rPr>
        </w:r>
        <w:r>
          <w:rPr>
            <w:noProof/>
            <w:webHidden/>
          </w:rPr>
          <w:fldChar w:fldCharType="separate"/>
        </w:r>
        <w:r w:rsidR="00E906D8">
          <w:rPr>
            <w:noProof/>
            <w:webHidden/>
          </w:rPr>
          <w:t>47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4" w:history="1">
        <w:r w:rsidR="00213B08" w:rsidRPr="008C69AA">
          <w:rPr>
            <w:rStyle w:val="Lienhypertexte"/>
            <w:noProof/>
          </w:rPr>
          <w:t>CL 9: CO adsorbed on Pd nanoparticles studied by pump-probe SFG: Lateral dipolar interactions and femtosecond dynamics</w:t>
        </w:r>
        <w:r w:rsidR="00213B08">
          <w:rPr>
            <w:noProof/>
            <w:webHidden/>
          </w:rPr>
          <w:tab/>
        </w:r>
        <w:r>
          <w:rPr>
            <w:noProof/>
            <w:webHidden/>
          </w:rPr>
          <w:fldChar w:fldCharType="begin"/>
        </w:r>
        <w:r w:rsidR="00213B08">
          <w:rPr>
            <w:noProof/>
            <w:webHidden/>
          </w:rPr>
          <w:instrText xml:space="preserve"> PAGEREF _Toc278180464 \h </w:instrText>
        </w:r>
        <w:r>
          <w:rPr>
            <w:noProof/>
            <w:webHidden/>
          </w:rPr>
        </w:r>
        <w:r>
          <w:rPr>
            <w:noProof/>
            <w:webHidden/>
          </w:rPr>
          <w:fldChar w:fldCharType="separate"/>
        </w:r>
        <w:r w:rsidR="00E906D8">
          <w:rPr>
            <w:noProof/>
            <w:webHidden/>
          </w:rPr>
          <w:t>48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5" w:history="1">
        <w:r w:rsidR="00213B08" w:rsidRPr="008C69AA">
          <w:rPr>
            <w:rStyle w:val="Lienhypertexte"/>
            <w:noProof/>
          </w:rPr>
          <w:t>CL 10: Conformational dynamics in biomolecules studied by time-resolved circular dichroism.</w:t>
        </w:r>
        <w:r w:rsidR="00213B08">
          <w:rPr>
            <w:noProof/>
            <w:webHidden/>
          </w:rPr>
          <w:tab/>
        </w:r>
        <w:r>
          <w:rPr>
            <w:noProof/>
            <w:webHidden/>
          </w:rPr>
          <w:fldChar w:fldCharType="begin"/>
        </w:r>
        <w:r w:rsidR="00213B08">
          <w:rPr>
            <w:noProof/>
            <w:webHidden/>
          </w:rPr>
          <w:instrText xml:space="preserve"> PAGEREF _Toc278180465 \h </w:instrText>
        </w:r>
        <w:r>
          <w:rPr>
            <w:noProof/>
            <w:webHidden/>
          </w:rPr>
        </w:r>
        <w:r>
          <w:rPr>
            <w:noProof/>
            <w:webHidden/>
          </w:rPr>
          <w:fldChar w:fldCharType="separate"/>
        </w:r>
        <w:r w:rsidR="00E906D8">
          <w:rPr>
            <w:noProof/>
            <w:webHidden/>
          </w:rPr>
          <w:t>49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6" w:history="1">
        <w:r w:rsidR="00213B08" w:rsidRPr="008C69AA">
          <w:rPr>
            <w:rStyle w:val="Lienhypertexte"/>
            <w:noProof/>
          </w:rPr>
          <w:t>CL 11: Mixed Quantum/Classical Molecular Dynamics for Simulating the Vibrational Spectroscopy of Peridinin in Solution</w:t>
        </w:r>
        <w:r w:rsidR="00213B08">
          <w:rPr>
            <w:noProof/>
            <w:webHidden/>
          </w:rPr>
          <w:tab/>
        </w:r>
        <w:r>
          <w:rPr>
            <w:noProof/>
            <w:webHidden/>
          </w:rPr>
          <w:fldChar w:fldCharType="begin"/>
        </w:r>
        <w:r w:rsidR="00213B08">
          <w:rPr>
            <w:noProof/>
            <w:webHidden/>
          </w:rPr>
          <w:instrText xml:space="preserve"> PAGEREF _Toc278180466 \h </w:instrText>
        </w:r>
        <w:r>
          <w:rPr>
            <w:noProof/>
            <w:webHidden/>
          </w:rPr>
        </w:r>
        <w:r>
          <w:rPr>
            <w:noProof/>
            <w:webHidden/>
          </w:rPr>
          <w:fldChar w:fldCharType="separate"/>
        </w:r>
        <w:r w:rsidR="00E906D8">
          <w:rPr>
            <w:noProof/>
            <w:webHidden/>
          </w:rPr>
          <w:t>50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7" w:history="1">
        <w:r w:rsidR="00213B08" w:rsidRPr="008C69AA">
          <w:rPr>
            <w:rStyle w:val="Lienhypertexte"/>
            <w:noProof/>
          </w:rPr>
          <w:t xml:space="preserve">CL 12: </w:t>
        </w:r>
        <w:r w:rsidR="00213B08" w:rsidRPr="008C69AA">
          <w:rPr>
            <w:rStyle w:val="Lienhypertexte"/>
            <w:rFonts w:ascii="Times New Roman Bold" w:eastAsia="ヒラギノ角ゴ Pro W3" w:hAnsi="Times New Roman Bold"/>
            <w:noProof/>
          </w:rPr>
          <w:t>Simulation of ultrafast dynamics in complex molecular systems : IR spectroscopy of hemoglobin</w:t>
        </w:r>
        <w:r w:rsidR="00213B08">
          <w:rPr>
            <w:noProof/>
            <w:webHidden/>
          </w:rPr>
          <w:tab/>
        </w:r>
        <w:r>
          <w:rPr>
            <w:noProof/>
            <w:webHidden/>
          </w:rPr>
          <w:fldChar w:fldCharType="begin"/>
        </w:r>
        <w:r w:rsidR="00213B08">
          <w:rPr>
            <w:noProof/>
            <w:webHidden/>
          </w:rPr>
          <w:instrText xml:space="preserve"> PAGEREF _Toc278180467 \h </w:instrText>
        </w:r>
        <w:r>
          <w:rPr>
            <w:noProof/>
            <w:webHidden/>
          </w:rPr>
        </w:r>
        <w:r>
          <w:rPr>
            <w:noProof/>
            <w:webHidden/>
          </w:rPr>
          <w:fldChar w:fldCharType="separate"/>
        </w:r>
        <w:r w:rsidR="00E906D8">
          <w:rPr>
            <w:noProof/>
            <w:webHidden/>
          </w:rPr>
          <w:t>51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8" w:history="1">
        <w:r w:rsidR="00213B08" w:rsidRPr="008C69AA">
          <w:rPr>
            <w:rStyle w:val="Lienhypertexte"/>
            <w:noProof/>
          </w:rPr>
          <w:t>CL 13: Ultrafast Dynamics of Isotopically Diluted H</w:t>
        </w:r>
        <w:r w:rsidR="00213B08" w:rsidRPr="008C69AA">
          <w:rPr>
            <w:rStyle w:val="Lienhypertexte"/>
            <w:noProof/>
            <w:vertAlign w:val="subscript"/>
          </w:rPr>
          <w:t>2</w:t>
        </w:r>
        <w:r w:rsidR="00213B08" w:rsidRPr="008C69AA">
          <w:rPr>
            <w:rStyle w:val="Lienhypertexte"/>
            <w:noProof/>
          </w:rPr>
          <w:t>O and D</w:t>
        </w:r>
        <w:r w:rsidR="00213B08" w:rsidRPr="008C69AA">
          <w:rPr>
            <w:rStyle w:val="Lienhypertexte"/>
            <w:noProof/>
            <w:vertAlign w:val="subscript"/>
          </w:rPr>
          <w:t>2</w:t>
        </w:r>
        <w:r w:rsidR="00213B08" w:rsidRPr="008C69AA">
          <w:rPr>
            <w:rStyle w:val="Lienhypertexte"/>
            <w:noProof/>
          </w:rPr>
          <w:t>O  at Air/Water Interfaces</w:t>
        </w:r>
        <w:r w:rsidR="00213B08">
          <w:rPr>
            <w:noProof/>
            <w:webHidden/>
          </w:rPr>
          <w:tab/>
        </w:r>
        <w:r>
          <w:rPr>
            <w:noProof/>
            <w:webHidden/>
          </w:rPr>
          <w:fldChar w:fldCharType="begin"/>
        </w:r>
        <w:r w:rsidR="00213B08">
          <w:rPr>
            <w:noProof/>
            <w:webHidden/>
          </w:rPr>
          <w:instrText xml:space="preserve"> PAGEREF _Toc278180468 \h </w:instrText>
        </w:r>
        <w:r>
          <w:rPr>
            <w:noProof/>
            <w:webHidden/>
          </w:rPr>
        </w:r>
        <w:r>
          <w:rPr>
            <w:noProof/>
            <w:webHidden/>
          </w:rPr>
          <w:fldChar w:fldCharType="separate"/>
        </w:r>
        <w:r w:rsidR="00E906D8">
          <w:rPr>
            <w:noProof/>
            <w:webHidden/>
          </w:rPr>
          <w:t>52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69" w:history="1">
        <w:r w:rsidR="00213B08" w:rsidRPr="008C69AA">
          <w:rPr>
            <w:rStyle w:val="Lienhypertexte"/>
            <w:noProof/>
          </w:rPr>
          <w:t>CL 14: Solvation structure and dynamics of room temperature ionic liquids</w:t>
        </w:r>
        <w:r w:rsidR="00213B08">
          <w:rPr>
            <w:noProof/>
            <w:webHidden/>
          </w:rPr>
          <w:tab/>
        </w:r>
        <w:r>
          <w:rPr>
            <w:noProof/>
            <w:webHidden/>
          </w:rPr>
          <w:fldChar w:fldCharType="begin"/>
        </w:r>
        <w:r w:rsidR="00213B08">
          <w:rPr>
            <w:noProof/>
            <w:webHidden/>
          </w:rPr>
          <w:instrText xml:space="preserve"> PAGEREF _Toc278180469 \h </w:instrText>
        </w:r>
        <w:r>
          <w:rPr>
            <w:noProof/>
            <w:webHidden/>
          </w:rPr>
        </w:r>
        <w:r>
          <w:rPr>
            <w:noProof/>
            <w:webHidden/>
          </w:rPr>
          <w:fldChar w:fldCharType="separate"/>
        </w:r>
        <w:r w:rsidR="00E906D8">
          <w:rPr>
            <w:noProof/>
            <w:webHidden/>
          </w:rPr>
          <w:t>53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0" w:history="1">
        <w:r w:rsidR="00213B08" w:rsidRPr="008C69AA">
          <w:rPr>
            <w:rStyle w:val="Lienhypertexte"/>
            <w:noProof/>
          </w:rPr>
          <w:t>CL 15: The fate of excited bromoiodomethane molecules in liquid probed by time-resolved X-ray diffraction</w:t>
        </w:r>
        <w:r w:rsidR="00213B08">
          <w:rPr>
            <w:noProof/>
            <w:webHidden/>
          </w:rPr>
          <w:tab/>
        </w:r>
        <w:r>
          <w:rPr>
            <w:noProof/>
            <w:webHidden/>
          </w:rPr>
          <w:fldChar w:fldCharType="begin"/>
        </w:r>
        <w:r w:rsidR="00213B08">
          <w:rPr>
            <w:noProof/>
            <w:webHidden/>
          </w:rPr>
          <w:instrText xml:space="preserve"> PAGEREF _Toc278180470 \h </w:instrText>
        </w:r>
        <w:r>
          <w:rPr>
            <w:noProof/>
            <w:webHidden/>
          </w:rPr>
        </w:r>
        <w:r>
          <w:rPr>
            <w:noProof/>
            <w:webHidden/>
          </w:rPr>
          <w:fldChar w:fldCharType="separate"/>
        </w:r>
        <w:r w:rsidR="00E906D8">
          <w:rPr>
            <w:noProof/>
            <w:webHidden/>
          </w:rPr>
          <w:t>54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1" w:history="1">
        <w:r w:rsidR="00213B08" w:rsidRPr="008C69AA">
          <w:rPr>
            <w:rStyle w:val="Lienhypertexte"/>
            <w:noProof/>
          </w:rPr>
          <w:t>CL 16: Probing consecutive steps of photoinduced switching dynamics by time-resolved optical and x-ray diffraction techniques.</w:t>
        </w:r>
        <w:r w:rsidR="00213B08">
          <w:rPr>
            <w:noProof/>
            <w:webHidden/>
          </w:rPr>
          <w:tab/>
        </w:r>
        <w:r>
          <w:rPr>
            <w:noProof/>
            <w:webHidden/>
          </w:rPr>
          <w:fldChar w:fldCharType="begin"/>
        </w:r>
        <w:r w:rsidR="00213B08">
          <w:rPr>
            <w:noProof/>
            <w:webHidden/>
          </w:rPr>
          <w:instrText xml:space="preserve"> PAGEREF _Toc278180471 \h </w:instrText>
        </w:r>
        <w:r>
          <w:rPr>
            <w:noProof/>
            <w:webHidden/>
          </w:rPr>
        </w:r>
        <w:r>
          <w:rPr>
            <w:noProof/>
            <w:webHidden/>
          </w:rPr>
          <w:fldChar w:fldCharType="separate"/>
        </w:r>
        <w:r w:rsidR="00E906D8">
          <w:rPr>
            <w:noProof/>
            <w:webHidden/>
          </w:rPr>
          <w:t>55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2" w:history="1">
        <w:r w:rsidR="00213B08" w:rsidRPr="008C69AA">
          <w:rPr>
            <w:rStyle w:val="Lienhypertexte"/>
            <w:noProof/>
          </w:rPr>
          <w:t>CL 17: Time resolved laser-pump/synchrotron-probe photoemission study of Europium ion complexes thin film on gold (111)</w:t>
        </w:r>
        <w:r w:rsidR="00213B08">
          <w:rPr>
            <w:noProof/>
            <w:webHidden/>
          </w:rPr>
          <w:tab/>
        </w:r>
        <w:r>
          <w:rPr>
            <w:noProof/>
            <w:webHidden/>
          </w:rPr>
          <w:fldChar w:fldCharType="begin"/>
        </w:r>
        <w:r w:rsidR="00213B08">
          <w:rPr>
            <w:noProof/>
            <w:webHidden/>
          </w:rPr>
          <w:instrText xml:space="preserve"> PAGEREF _Toc278180472 \h </w:instrText>
        </w:r>
        <w:r>
          <w:rPr>
            <w:noProof/>
            <w:webHidden/>
          </w:rPr>
        </w:r>
        <w:r>
          <w:rPr>
            <w:noProof/>
            <w:webHidden/>
          </w:rPr>
          <w:fldChar w:fldCharType="separate"/>
        </w:r>
        <w:r w:rsidR="00E906D8">
          <w:rPr>
            <w:noProof/>
            <w:webHidden/>
          </w:rPr>
          <w:t>56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3" w:history="1">
        <w:r w:rsidR="00213B08" w:rsidRPr="008C69AA">
          <w:rPr>
            <w:rStyle w:val="Lienhypertexte"/>
            <w:noProof/>
          </w:rPr>
          <w:t>CL 18: From Tangram dissection puzzles  to Intrinsically Unstructured Proteins</w:t>
        </w:r>
        <w:r w:rsidR="00213B08">
          <w:rPr>
            <w:noProof/>
            <w:webHidden/>
          </w:rPr>
          <w:tab/>
        </w:r>
        <w:r>
          <w:rPr>
            <w:noProof/>
            <w:webHidden/>
          </w:rPr>
          <w:fldChar w:fldCharType="begin"/>
        </w:r>
        <w:r w:rsidR="00213B08">
          <w:rPr>
            <w:noProof/>
            <w:webHidden/>
          </w:rPr>
          <w:instrText xml:space="preserve"> PAGEREF _Toc278180473 \h </w:instrText>
        </w:r>
        <w:r>
          <w:rPr>
            <w:noProof/>
            <w:webHidden/>
          </w:rPr>
        </w:r>
        <w:r>
          <w:rPr>
            <w:noProof/>
            <w:webHidden/>
          </w:rPr>
          <w:fldChar w:fldCharType="separate"/>
        </w:r>
        <w:r w:rsidR="00E906D8">
          <w:rPr>
            <w:noProof/>
            <w:webHidden/>
          </w:rPr>
          <w:t>57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4" w:history="1">
        <w:r w:rsidR="00213B08" w:rsidRPr="008C69AA">
          <w:rPr>
            <w:rStyle w:val="Lienhypertexte"/>
            <w:noProof/>
          </w:rPr>
          <w:t>CL 19: Anisotropy of the electron diffraction from femtosecond Laser excited Bismuth</w:t>
        </w:r>
        <w:r w:rsidR="00213B08">
          <w:rPr>
            <w:noProof/>
            <w:webHidden/>
          </w:rPr>
          <w:tab/>
        </w:r>
        <w:r>
          <w:rPr>
            <w:noProof/>
            <w:webHidden/>
          </w:rPr>
          <w:fldChar w:fldCharType="begin"/>
        </w:r>
        <w:r w:rsidR="00213B08">
          <w:rPr>
            <w:noProof/>
            <w:webHidden/>
          </w:rPr>
          <w:instrText xml:space="preserve"> PAGEREF _Toc278180474 \h </w:instrText>
        </w:r>
        <w:r>
          <w:rPr>
            <w:noProof/>
            <w:webHidden/>
          </w:rPr>
        </w:r>
        <w:r>
          <w:rPr>
            <w:noProof/>
            <w:webHidden/>
          </w:rPr>
          <w:fldChar w:fldCharType="separate"/>
        </w:r>
        <w:r w:rsidR="00E906D8">
          <w:rPr>
            <w:noProof/>
            <w:webHidden/>
          </w:rPr>
          <w:t>58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5" w:history="1">
        <w:r w:rsidR="00213B08" w:rsidRPr="008C69AA">
          <w:rPr>
            <w:rStyle w:val="Lienhypertexte"/>
            <w:noProof/>
          </w:rPr>
          <w:t>CL 20: A Picosecond Radiolysis Study on the Reduction of Metal Ions by the Solvated Electron: The Distance Dependence of Electron Transfer</w:t>
        </w:r>
        <w:r w:rsidR="00213B08">
          <w:rPr>
            <w:noProof/>
            <w:webHidden/>
          </w:rPr>
          <w:tab/>
        </w:r>
        <w:r>
          <w:rPr>
            <w:noProof/>
            <w:webHidden/>
          </w:rPr>
          <w:fldChar w:fldCharType="begin"/>
        </w:r>
        <w:r w:rsidR="00213B08">
          <w:rPr>
            <w:noProof/>
            <w:webHidden/>
          </w:rPr>
          <w:instrText xml:space="preserve"> PAGEREF _Toc278180475 \h </w:instrText>
        </w:r>
        <w:r>
          <w:rPr>
            <w:noProof/>
            <w:webHidden/>
          </w:rPr>
        </w:r>
        <w:r>
          <w:rPr>
            <w:noProof/>
            <w:webHidden/>
          </w:rPr>
          <w:fldChar w:fldCharType="separate"/>
        </w:r>
        <w:r w:rsidR="00E906D8">
          <w:rPr>
            <w:noProof/>
            <w:webHidden/>
          </w:rPr>
          <w:t>59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6" w:history="1">
        <w:r w:rsidR="00213B08" w:rsidRPr="008C69AA">
          <w:rPr>
            <w:rStyle w:val="Lienhypertexte"/>
            <w:noProof/>
          </w:rPr>
          <w:t>CL 21: Rapid capture of charges by polyfluorenes in pulse-radiolysis experiments at LEAF</w:t>
        </w:r>
        <w:r w:rsidR="00213B08">
          <w:rPr>
            <w:noProof/>
            <w:webHidden/>
          </w:rPr>
          <w:tab/>
        </w:r>
        <w:r>
          <w:rPr>
            <w:noProof/>
            <w:webHidden/>
          </w:rPr>
          <w:fldChar w:fldCharType="begin"/>
        </w:r>
        <w:r w:rsidR="00213B08">
          <w:rPr>
            <w:noProof/>
            <w:webHidden/>
          </w:rPr>
          <w:instrText xml:space="preserve"> PAGEREF _Toc278180476 \h </w:instrText>
        </w:r>
        <w:r>
          <w:rPr>
            <w:noProof/>
            <w:webHidden/>
          </w:rPr>
        </w:r>
        <w:r>
          <w:rPr>
            <w:noProof/>
            <w:webHidden/>
          </w:rPr>
          <w:fldChar w:fldCharType="separate"/>
        </w:r>
        <w:r w:rsidR="00E906D8">
          <w:rPr>
            <w:noProof/>
            <w:webHidden/>
          </w:rPr>
          <w:t>60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7" w:history="1">
        <w:r w:rsidR="00213B08" w:rsidRPr="008C69AA">
          <w:rPr>
            <w:rStyle w:val="Lienhypertexte"/>
            <w:noProof/>
          </w:rPr>
          <w:t>CL 22: Two-Dimensional Photon Echo Spectroscopy of the Isomerization of Retinal in Bacteriorhodopsin</w:t>
        </w:r>
        <w:r w:rsidR="00213B08">
          <w:rPr>
            <w:noProof/>
            <w:webHidden/>
          </w:rPr>
          <w:tab/>
        </w:r>
        <w:r>
          <w:rPr>
            <w:noProof/>
            <w:webHidden/>
          </w:rPr>
          <w:fldChar w:fldCharType="begin"/>
        </w:r>
        <w:r w:rsidR="00213B08">
          <w:rPr>
            <w:noProof/>
            <w:webHidden/>
          </w:rPr>
          <w:instrText xml:space="preserve"> PAGEREF _Toc278180477 \h </w:instrText>
        </w:r>
        <w:r>
          <w:rPr>
            <w:noProof/>
            <w:webHidden/>
          </w:rPr>
        </w:r>
        <w:r>
          <w:rPr>
            <w:noProof/>
            <w:webHidden/>
          </w:rPr>
          <w:fldChar w:fldCharType="separate"/>
        </w:r>
        <w:r w:rsidR="00E906D8">
          <w:rPr>
            <w:noProof/>
            <w:webHidden/>
          </w:rPr>
          <w:t>61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8" w:history="1">
        <w:r w:rsidR="00213B08" w:rsidRPr="008C69AA">
          <w:rPr>
            <w:rStyle w:val="Lienhypertexte"/>
            <w:noProof/>
          </w:rPr>
          <w:t>CL 23: Femtosecond fluorescence down conversion for studying excited state dynamics of amino acids and nucleotides</w:t>
        </w:r>
        <w:r w:rsidR="00213B08">
          <w:rPr>
            <w:noProof/>
            <w:webHidden/>
          </w:rPr>
          <w:tab/>
        </w:r>
        <w:r>
          <w:rPr>
            <w:noProof/>
            <w:webHidden/>
          </w:rPr>
          <w:fldChar w:fldCharType="begin"/>
        </w:r>
        <w:r w:rsidR="00213B08">
          <w:rPr>
            <w:noProof/>
            <w:webHidden/>
          </w:rPr>
          <w:instrText xml:space="preserve"> PAGEREF _Toc278180478 \h </w:instrText>
        </w:r>
        <w:r>
          <w:rPr>
            <w:noProof/>
            <w:webHidden/>
          </w:rPr>
        </w:r>
        <w:r>
          <w:rPr>
            <w:noProof/>
            <w:webHidden/>
          </w:rPr>
          <w:fldChar w:fldCharType="separate"/>
        </w:r>
        <w:r w:rsidR="00E906D8">
          <w:rPr>
            <w:noProof/>
            <w:webHidden/>
          </w:rPr>
          <w:t>62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79" w:history="1">
        <w:r w:rsidR="00213B08" w:rsidRPr="008C69AA">
          <w:rPr>
            <w:rStyle w:val="Lienhypertexte"/>
            <w:noProof/>
          </w:rPr>
          <w:t>CL 24: Real time observation of a S</w:t>
        </w:r>
        <w:r w:rsidR="00213B08" w:rsidRPr="008C69AA">
          <w:rPr>
            <w:rStyle w:val="Lienhypertexte"/>
            <w:noProof/>
            <w:vertAlign w:val="subscript"/>
          </w:rPr>
          <w:t>N</w:t>
        </w:r>
        <w:r w:rsidR="00213B08" w:rsidRPr="008C69AA">
          <w:rPr>
            <w:rStyle w:val="Lienhypertexte"/>
            <w:noProof/>
          </w:rPr>
          <w:t>1 reaction in solution: wavepacket bond cleavage and diffusion controlled evolution of products</w:t>
        </w:r>
        <w:r w:rsidR="00213B08">
          <w:rPr>
            <w:noProof/>
            <w:webHidden/>
          </w:rPr>
          <w:tab/>
        </w:r>
        <w:r>
          <w:rPr>
            <w:noProof/>
            <w:webHidden/>
          </w:rPr>
          <w:fldChar w:fldCharType="begin"/>
        </w:r>
        <w:r w:rsidR="00213B08">
          <w:rPr>
            <w:noProof/>
            <w:webHidden/>
          </w:rPr>
          <w:instrText xml:space="preserve"> PAGEREF _Toc278180479 \h </w:instrText>
        </w:r>
        <w:r>
          <w:rPr>
            <w:noProof/>
            <w:webHidden/>
          </w:rPr>
        </w:r>
        <w:r>
          <w:rPr>
            <w:noProof/>
            <w:webHidden/>
          </w:rPr>
          <w:fldChar w:fldCharType="separate"/>
        </w:r>
        <w:r w:rsidR="00E906D8">
          <w:rPr>
            <w:noProof/>
            <w:webHidden/>
          </w:rPr>
          <w:t>63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0" w:history="1">
        <w:r w:rsidR="00213B08" w:rsidRPr="008C69AA">
          <w:rPr>
            <w:rStyle w:val="Lienhypertexte"/>
            <w:noProof/>
          </w:rPr>
          <w:t>CL 25: Excited-state dynamics of photochromic molecular switches</w:t>
        </w:r>
        <w:r w:rsidR="00213B08">
          <w:rPr>
            <w:noProof/>
            <w:webHidden/>
          </w:rPr>
          <w:tab/>
        </w:r>
        <w:r>
          <w:rPr>
            <w:noProof/>
            <w:webHidden/>
          </w:rPr>
          <w:fldChar w:fldCharType="begin"/>
        </w:r>
        <w:r w:rsidR="00213B08">
          <w:rPr>
            <w:noProof/>
            <w:webHidden/>
          </w:rPr>
          <w:instrText xml:space="preserve"> PAGEREF _Toc278180480 \h </w:instrText>
        </w:r>
        <w:r>
          <w:rPr>
            <w:noProof/>
            <w:webHidden/>
          </w:rPr>
        </w:r>
        <w:r>
          <w:rPr>
            <w:noProof/>
            <w:webHidden/>
          </w:rPr>
          <w:fldChar w:fldCharType="separate"/>
        </w:r>
        <w:r w:rsidR="00E906D8">
          <w:rPr>
            <w:noProof/>
            <w:webHidden/>
          </w:rPr>
          <w:t>64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1" w:history="1">
        <w:r w:rsidR="00213B08" w:rsidRPr="008C69AA">
          <w:rPr>
            <w:rStyle w:val="Lienhypertexte"/>
            <w:noProof/>
          </w:rPr>
          <w:t>CL 26: Tryptophan’s quenching mechanism in water unraveled  by transient absorption spectroscopy</w:t>
        </w:r>
        <w:r w:rsidR="00213B08">
          <w:rPr>
            <w:noProof/>
            <w:webHidden/>
          </w:rPr>
          <w:tab/>
        </w:r>
        <w:r>
          <w:rPr>
            <w:noProof/>
            <w:webHidden/>
          </w:rPr>
          <w:fldChar w:fldCharType="begin"/>
        </w:r>
        <w:r w:rsidR="00213B08">
          <w:rPr>
            <w:noProof/>
            <w:webHidden/>
          </w:rPr>
          <w:instrText xml:space="preserve"> PAGEREF _Toc278180481 \h </w:instrText>
        </w:r>
        <w:r>
          <w:rPr>
            <w:noProof/>
            <w:webHidden/>
          </w:rPr>
        </w:r>
        <w:r>
          <w:rPr>
            <w:noProof/>
            <w:webHidden/>
          </w:rPr>
          <w:fldChar w:fldCharType="separate"/>
        </w:r>
        <w:r w:rsidR="00E906D8">
          <w:rPr>
            <w:noProof/>
            <w:webHidden/>
          </w:rPr>
          <w:t>65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2" w:history="1">
        <w:r w:rsidR="00213B08" w:rsidRPr="008C69AA">
          <w:rPr>
            <w:rStyle w:val="Lienhypertexte"/>
            <w:noProof/>
          </w:rPr>
          <w:t xml:space="preserve">CL 27: Intersystem Crossing and Internal Conversion in </w:t>
        </w:r>
        <w:r w:rsidR="00213B08" w:rsidRPr="008C69AA">
          <w:rPr>
            <w:rStyle w:val="Lienhypertexte"/>
            <w:noProof/>
            <w:lang w:val="de-DE"/>
          </w:rPr>
          <w:t>1-Methyl-2(1H)-Pyrimidinone</w:t>
        </w:r>
        <w:r w:rsidR="00213B08">
          <w:rPr>
            <w:noProof/>
            <w:webHidden/>
          </w:rPr>
          <w:tab/>
        </w:r>
        <w:r>
          <w:rPr>
            <w:noProof/>
            <w:webHidden/>
          </w:rPr>
          <w:fldChar w:fldCharType="begin"/>
        </w:r>
        <w:r w:rsidR="00213B08">
          <w:rPr>
            <w:noProof/>
            <w:webHidden/>
          </w:rPr>
          <w:instrText xml:space="preserve"> PAGEREF _Toc278180482 \h </w:instrText>
        </w:r>
        <w:r>
          <w:rPr>
            <w:noProof/>
            <w:webHidden/>
          </w:rPr>
        </w:r>
        <w:r>
          <w:rPr>
            <w:noProof/>
            <w:webHidden/>
          </w:rPr>
          <w:fldChar w:fldCharType="separate"/>
        </w:r>
        <w:r w:rsidR="00E906D8">
          <w:rPr>
            <w:noProof/>
            <w:webHidden/>
          </w:rPr>
          <w:t>66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3" w:history="1">
        <w:r w:rsidR="00213B08" w:rsidRPr="008C69AA">
          <w:rPr>
            <w:rStyle w:val="Lienhypertexte"/>
            <w:noProof/>
          </w:rPr>
          <w:t>CL 28: Femtosecond photoactivation of two new photolyase/cryptochrome proteins in their oxidized state</w:t>
        </w:r>
        <w:r w:rsidR="00213B08">
          <w:rPr>
            <w:noProof/>
            <w:webHidden/>
          </w:rPr>
          <w:tab/>
        </w:r>
        <w:r>
          <w:rPr>
            <w:noProof/>
            <w:webHidden/>
          </w:rPr>
          <w:fldChar w:fldCharType="begin"/>
        </w:r>
        <w:r w:rsidR="00213B08">
          <w:rPr>
            <w:noProof/>
            <w:webHidden/>
          </w:rPr>
          <w:instrText xml:space="preserve"> PAGEREF _Toc278180483 \h </w:instrText>
        </w:r>
        <w:r>
          <w:rPr>
            <w:noProof/>
            <w:webHidden/>
          </w:rPr>
        </w:r>
        <w:r>
          <w:rPr>
            <w:noProof/>
            <w:webHidden/>
          </w:rPr>
          <w:fldChar w:fldCharType="separate"/>
        </w:r>
        <w:r w:rsidR="00E906D8">
          <w:rPr>
            <w:noProof/>
            <w:webHidden/>
          </w:rPr>
          <w:t>67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4" w:history="1">
        <w:r w:rsidR="00213B08" w:rsidRPr="008C69AA">
          <w:rPr>
            <w:rStyle w:val="Lienhypertexte"/>
            <w:noProof/>
          </w:rPr>
          <w:t>CL 29: Human Inducible Hsp70: Structures and Dynamics from All-atom Molecular Dynamics Simulations</w:t>
        </w:r>
        <w:r w:rsidR="00213B08">
          <w:rPr>
            <w:noProof/>
            <w:webHidden/>
          </w:rPr>
          <w:tab/>
        </w:r>
        <w:r>
          <w:rPr>
            <w:noProof/>
            <w:webHidden/>
          </w:rPr>
          <w:fldChar w:fldCharType="begin"/>
        </w:r>
        <w:r w:rsidR="00213B08">
          <w:rPr>
            <w:noProof/>
            <w:webHidden/>
          </w:rPr>
          <w:instrText xml:space="preserve"> PAGEREF _Toc278180484 \h </w:instrText>
        </w:r>
        <w:r>
          <w:rPr>
            <w:noProof/>
            <w:webHidden/>
          </w:rPr>
        </w:r>
        <w:r>
          <w:rPr>
            <w:noProof/>
            <w:webHidden/>
          </w:rPr>
          <w:fldChar w:fldCharType="separate"/>
        </w:r>
        <w:r w:rsidR="00E906D8">
          <w:rPr>
            <w:noProof/>
            <w:webHidden/>
          </w:rPr>
          <w:t>68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5" w:history="1">
        <w:r w:rsidR="00213B08" w:rsidRPr="008C69AA">
          <w:rPr>
            <w:rStyle w:val="Lienhypertexte"/>
            <w:noProof/>
          </w:rPr>
          <w:t>CL 30: Water Reorientation and Hydrogen-Bond Dynamics around Proteins</w:t>
        </w:r>
        <w:r w:rsidR="00213B08">
          <w:rPr>
            <w:noProof/>
            <w:webHidden/>
          </w:rPr>
          <w:tab/>
        </w:r>
        <w:r>
          <w:rPr>
            <w:noProof/>
            <w:webHidden/>
          </w:rPr>
          <w:fldChar w:fldCharType="begin"/>
        </w:r>
        <w:r w:rsidR="00213B08">
          <w:rPr>
            <w:noProof/>
            <w:webHidden/>
          </w:rPr>
          <w:instrText xml:space="preserve"> PAGEREF _Toc278180485 \h </w:instrText>
        </w:r>
        <w:r>
          <w:rPr>
            <w:noProof/>
            <w:webHidden/>
          </w:rPr>
        </w:r>
        <w:r>
          <w:rPr>
            <w:noProof/>
            <w:webHidden/>
          </w:rPr>
          <w:fldChar w:fldCharType="separate"/>
        </w:r>
        <w:r w:rsidR="00E906D8">
          <w:rPr>
            <w:noProof/>
            <w:webHidden/>
          </w:rPr>
          <w:t>69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6" w:history="1">
        <w:r w:rsidR="00213B08" w:rsidRPr="008C69AA">
          <w:rPr>
            <w:rStyle w:val="Lienhypertexte"/>
            <w:noProof/>
          </w:rPr>
          <w:t>CL 31: Non Arrhenius Behavior of Cold and Supercooled Water Reorientation Explained by Slow Density Fluctuations</w:t>
        </w:r>
        <w:r w:rsidR="00213B08">
          <w:rPr>
            <w:noProof/>
            <w:webHidden/>
          </w:rPr>
          <w:tab/>
        </w:r>
        <w:r>
          <w:rPr>
            <w:noProof/>
            <w:webHidden/>
          </w:rPr>
          <w:fldChar w:fldCharType="begin"/>
        </w:r>
        <w:r w:rsidR="00213B08">
          <w:rPr>
            <w:noProof/>
            <w:webHidden/>
          </w:rPr>
          <w:instrText xml:space="preserve"> PAGEREF _Toc278180486 \h </w:instrText>
        </w:r>
        <w:r>
          <w:rPr>
            <w:noProof/>
            <w:webHidden/>
          </w:rPr>
        </w:r>
        <w:r>
          <w:rPr>
            <w:noProof/>
            <w:webHidden/>
          </w:rPr>
          <w:fldChar w:fldCharType="separate"/>
        </w:r>
        <w:r w:rsidR="00E906D8">
          <w:rPr>
            <w:noProof/>
            <w:webHidden/>
          </w:rPr>
          <w:t>70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7" w:history="1">
        <w:r w:rsidR="00213B08" w:rsidRPr="008C69AA">
          <w:rPr>
            <w:rStyle w:val="Lienhypertexte"/>
            <w:noProof/>
          </w:rPr>
          <w:t>CL 32: A consistent picture of the proton release mechanism of oNBA in water by ultrafast spectroscopy and ab initio molecular dynamics</w:t>
        </w:r>
        <w:r w:rsidR="00213B08">
          <w:rPr>
            <w:noProof/>
            <w:webHidden/>
          </w:rPr>
          <w:tab/>
        </w:r>
        <w:r>
          <w:rPr>
            <w:noProof/>
            <w:webHidden/>
          </w:rPr>
          <w:fldChar w:fldCharType="begin"/>
        </w:r>
        <w:r w:rsidR="00213B08">
          <w:rPr>
            <w:noProof/>
            <w:webHidden/>
          </w:rPr>
          <w:instrText xml:space="preserve"> PAGEREF _Toc278180487 \h </w:instrText>
        </w:r>
        <w:r>
          <w:rPr>
            <w:noProof/>
            <w:webHidden/>
          </w:rPr>
        </w:r>
        <w:r>
          <w:rPr>
            <w:noProof/>
            <w:webHidden/>
          </w:rPr>
          <w:fldChar w:fldCharType="separate"/>
        </w:r>
        <w:r w:rsidR="00E906D8">
          <w:rPr>
            <w:noProof/>
            <w:webHidden/>
          </w:rPr>
          <w:t>71</w:t>
        </w:r>
        <w:r>
          <w:rPr>
            <w:noProof/>
            <w:webHidden/>
          </w:rPr>
          <w:fldChar w:fldCharType="end"/>
        </w:r>
      </w:hyperlink>
    </w:p>
    <w:p w:rsidR="00A95498" w:rsidRDefault="00787EA9" w:rsidP="00A95498">
      <w:r>
        <w:fldChar w:fldCharType="end"/>
      </w:r>
      <w:r w:rsidR="00A95498">
        <w:br w:type="page"/>
      </w:r>
    </w:p>
    <w:p w:rsidR="009B3A5E" w:rsidRDefault="009B3A5E" w:rsidP="009B3A5E">
      <w:pPr>
        <w:pStyle w:val="Titre2"/>
      </w:pPr>
      <w:bookmarkStart w:id="181" w:name="_Toc278180431"/>
      <w:r>
        <w:lastRenderedPageBreak/>
        <w:t>Posters</w:t>
      </w:r>
      <w:bookmarkEnd w:id="181"/>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r>
        <w:fldChar w:fldCharType="begin"/>
      </w:r>
      <w:r w:rsidR="00A95498">
        <w:instrText xml:space="preserve"> TOC \h \z \c "P" </w:instrText>
      </w:r>
      <w:r>
        <w:fldChar w:fldCharType="separate"/>
      </w:r>
      <w:hyperlink w:anchor="_Toc278180488" w:history="1">
        <w:r w:rsidR="00213B08" w:rsidRPr="004D3F28">
          <w:rPr>
            <w:rStyle w:val="Lienhypertexte"/>
            <w:noProof/>
          </w:rPr>
          <w:t>P 1: FTIR spectroscopic study of secondary relaxation transitions and local mobility of benzene rings of main polymer chain</w:t>
        </w:r>
        <w:r w:rsidR="00213B08">
          <w:rPr>
            <w:noProof/>
            <w:webHidden/>
          </w:rPr>
          <w:tab/>
        </w:r>
        <w:r>
          <w:rPr>
            <w:noProof/>
            <w:webHidden/>
          </w:rPr>
          <w:fldChar w:fldCharType="begin"/>
        </w:r>
        <w:r w:rsidR="00213B08">
          <w:rPr>
            <w:noProof/>
            <w:webHidden/>
          </w:rPr>
          <w:instrText xml:space="preserve"> PAGEREF _Toc278180488 \h </w:instrText>
        </w:r>
        <w:r>
          <w:rPr>
            <w:noProof/>
            <w:webHidden/>
          </w:rPr>
        </w:r>
        <w:r>
          <w:rPr>
            <w:noProof/>
            <w:webHidden/>
          </w:rPr>
          <w:fldChar w:fldCharType="separate"/>
        </w:r>
        <w:r w:rsidR="00E906D8">
          <w:rPr>
            <w:noProof/>
            <w:webHidden/>
          </w:rPr>
          <w:t>73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89" w:history="1">
        <w:r w:rsidR="00213B08" w:rsidRPr="004D3F28">
          <w:rPr>
            <w:rStyle w:val="Lienhypertexte"/>
            <w:noProof/>
          </w:rPr>
          <w:t>P 2: Ultrafast T-Jump in silver-contained colloidal zeolites probe by femtosecond transient absorption spectroscopy</w:t>
        </w:r>
        <w:r w:rsidR="00213B08">
          <w:rPr>
            <w:noProof/>
            <w:webHidden/>
          </w:rPr>
          <w:tab/>
        </w:r>
        <w:r>
          <w:rPr>
            <w:noProof/>
            <w:webHidden/>
          </w:rPr>
          <w:fldChar w:fldCharType="begin"/>
        </w:r>
        <w:r w:rsidR="00213B08">
          <w:rPr>
            <w:noProof/>
            <w:webHidden/>
          </w:rPr>
          <w:instrText xml:space="preserve"> PAGEREF _Toc278180489 \h </w:instrText>
        </w:r>
        <w:r>
          <w:rPr>
            <w:noProof/>
            <w:webHidden/>
          </w:rPr>
        </w:r>
        <w:r>
          <w:rPr>
            <w:noProof/>
            <w:webHidden/>
          </w:rPr>
          <w:fldChar w:fldCharType="separate"/>
        </w:r>
        <w:r w:rsidR="00E906D8">
          <w:rPr>
            <w:noProof/>
            <w:webHidden/>
          </w:rPr>
          <w:t>74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0" w:history="1">
        <w:r w:rsidR="00213B08" w:rsidRPr="004D3F28">
          <w:rPr>
            <w:rStyle w:val="Lienhypertexte"/>
            <w:noProof/>
          </w:rPr>
          <w:t>P 3: Conformational probes in study of local molecular mobility  in glassy branched polymers</w:t>
        </w:r>
        <w:r w:rsidR="00213B08">
          <w:rPr>
            <w:noProof/>
            <w:webHidden/>
          </w:rPr>
          <w:tab/>
        </w:r>
        <w:r>
          <w:rPr>
            <w:noProof/>
            <w:webHidden/>
          </w:rPr>
          <w:fldChar w:fldCharType="begin"/>
        </w:r>
        <w:r w:rsidR="00213B08">
          <w:rPr>
            <w:noProof/>
            <w:webHidden/>
          </w:rPr>
          <w:instrText xml:space="preserve"> PAGEREF _Toc278180490 \h </w:instrText>
        </w:r>
        <w:r>
          <w:rPr>
            <w:noProof/>
            <w:webHidden/>
          </w:rPr>
        </w:r>
        <w:r>
          <w:rPr>
            <w:noProof/>
            <w:webHidden/>
          </w:rPr>
          <w:fldChar w:fldCharType="separate"/>
        </w:r>
        <w:r w:rsidR="00E906D8">
          <w:rPr>
            <w:noProof/>
            <w:webHidden/>
          </w:rPr>
          <w:t>75</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1" w:history="1">
        <w:r w:rsidR="00213B08" w:rsidRPr="004D3F28">
          <w:rPr>
            <w:rStyle w:val="Lienhypertexte"/>
            <w:noProof/>
          </w:rPr>
          <w:t>P 4: Rotational isomeric dynamics in glassy polyvinylbutyral</w:t>
        </w:r>
        <w:r w:rsidR="00213B08">
          <w:rPr>
            <w:noProof/>
            <w:webHidden/>
          </w:rPr>
          <w:tab/>
        </w:r>
        <w:r>
          <w:rPr>
            <w:noProof/>
            <w:webHidden/>
          </w:rPr>
          <w:fldChar w:fldCharType="begin"/>
        </w:r>
        <w:r w:rsidR="00213B08">
          <w:rPr>
            <w:noProof/>
            <w:webHidden/>
          </w:rPr>
          <w:instrText xml:space="preserve"> PAGEREF _Toc278180491 \h </w:instrText>
        </w:r>
        <w:r>
          <w:rPr>
            <w:noProof/>
            <w:webHidden/>
          </w:rPr>
        </w:r>
        <w:r>
          <w:rPr>
            <w:noProof/>
            <w:webHidden/>
          </w:rPr>
          <w:fldChar w:fldCharType="separate"/>
        </w:r>
        <w:r w:rsidR="00E906D8">
          <w:rPr>
            <w:noProof/>
            <w:webHidden/>
          </w:rPr>
          <w:t>76</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2" w:history="1">
        <w:r w:rsidR="00213B08" w:rsidRPr="004D3F28">
          <w:rPr>
            <w:rStyle w:val="Lienhypertexte"/>
            <w:noProof/>
          </w:rPr>
          <w:t>P 5: Ultrafast reversible photogeneration of nitrosyl linkage isomers</w:t>
        </w:r>
        <w:r w:rsidR="00213B08">
          <w:rPr>
            <w:noProof/>
            <w:webHidden/>
          </w:rPr>
          <w:tab/>
        </w:r>
        <w:r>
          <w:rPr>
            <w:noProof/>
            <w:webHidden/>
          </w:rPr>
          <w:fldChar w:fldCharType="begin"/>
        </w:r>
        <w:r w:rsidR="00213B08">
          <w:rPr>
            <w:noProof/>
            <w:webHidden/>
          </w:rPr>
          <w:instrText xml:space="preserve"> PAGEREF _Toc278180492 \h </w:instrText>
        </w:r>
        <w:r>
          <w:rPr>
            <w:noProof/>
            <w:webHidden/>
          </w:rPr>
        </w:r>
        <w:r>
          <w:rPr>
            <w:noProof/>
            <w:webHidden/>
          </w:rPr>
          <w:fldChar w:fldCharType="separate"/>
        </w:r>
        <w:r w:rsidR="00E906D8">
          <w:rPr>
            <w:noProof/>
            <w:webHidden/>
          </w:rPr>
          <w:t>77</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3" w:history="1">
        <w:r w:rsidR="00213B08" w:rsidRPr="004D3F28">
          <w:rPr>
            <w:rStyle w:val="Lienhypertexte"/>
            <w:noProof/>
          </w:rPr>
          <w:t>P 6: Analysis of molecular dielectric friction influence on temperature spectral effects of biocatalytic reaction rates</w:t>
        </w:r>
        <w:r w:rsidR="00213B08">
          <w:rPr>
            <w:noProof/>
            <w:webHidden/>
          </w:rPr>
          <w:tab/>
        </w:r>
        <w:r>
          <w:rPr>
            <w:noProof/>
            <w:webHidden/>
          </w:rPr>
          <w:fldChar w:fldCharType="begin"/>
        </w:r>
        <w:r w:rsidR="00213B08">
          <w:rPr>
            <w:noProof/>
            <w:webHidden/>
          </w:rPr>
          <w:instrText xml:space="preserve"> PAGEREF _Toc278180493 \h </w:instrText>
        </w:r>
        <w:r>
          <w:rPr>
            <w:noProof/>
            <w:webHidden/>
          </w:rPr>
        </w:r>
        <w:r>
          <w:rPr>
            <w:noProof/>
            <w:webHidden/>
          </w:rPr>
          <w:fldChar w:fldCharType="separate"/>
        </w:r>
        <w:r w:rsidR="00E906D8">
          <w:rPr>
            <w:noProof/>
            <w:webHidden/>
          </w:rPr>
          <w:t>78</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4" w:history="1">
        <w:r w:rsidR="00213B08" w:rsidRPr="004D3F28">
          <w:rPr>
            <w:rStyle w:val="Lienhypertexte"/>
            <w:noProof/>
          </w:rPr>
          <w:t>P 7: Formation of micro-structured films via excitation of metal carbonyls and (CF</w:t>
        </w:r>
        <w:r w:rsidR="00213B08" w:rsidRPr="004D3F28">
          <w:rPr>
            <w:rStyle w:val="Lienhypertexte"/>
            <w:noProof/>
            <w:vertAlign w:val="subscript"/>
          </w:rPr>
          <w:t>3</w:t>
        </w:r>
        <w:r w:rsidR="00213B08" w:rsidRPr="004D3F28">
          <w:rPr>
            <w:rStyle w:val="Lienhypertexte"/>
            <w:noProof/>
          </w:rPr>
          <w:t>)</w:t>
        </w:r>
        <w:r w:rsidR="00213B08" w:rsidRPr="004D3F28">
          <w:rPr>
            <w:rStyle w:val="Lienhypertexte"/>
            <w:noProof/>
            <w:vertAlign w:val="subscript"/>
          </w:rPr>
          <w:t>2</w:t>
        </w:r>
        <w:r w:rsidR="00213B08" w:rsidRPr="004D3F28">
          <w:rPr>
            <w:rStyle w:val="Lienhypertexte"/>
            <w:noProof/>
          </w:rPr>
          <w:t>CCO molecules by mid-IR femtosecond laser radiation</w:t>
        </w:r>
        <w:r w:rsidR="00213B08">
          <w:rPr>
            <w:noProof/>
            <w:webHidden/>
          </w:rPr>
          <w:tab/>
        </w:r>
        <w:r>
          <w:rPr>
            <w:noProof/>
            <w:webHidden/>
          </w:rPr>
          <w:fldChar w:fldCharType="begin"/>
        </w:r>
        <w:r w:rsidR="00213B08">
          <w:rPr>
            <w:noProof/>
            <w:webHidden/>
          </w:rPr>
          <w:instrText xml:space="preserve"> PAGEREF _Toc278180494 \h </w:instrText>
        </w:r>
        <w:r>
          <w:rPr>
            <w:noProof/>
            <w:webHidden/>
          </w:rPr>
        </w:r>
        <w:r>
          <w:rPr>
            <w:noProof/>
            <w:webHidden/>
          </w:rPr>
          <w:fldChar w:fldCharType="separate"/>
        </w:r>
        <w:r w:rsidR="00E906D8">
          <w:rPr>
            <w:noProof/>
            <w:webHidden/>
          </w:rPr>
          <w:t>79</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5" w:history="1">
        <w:r w:rsidR="00213B08" w:rsidRPr="004D3F28">
          <w:rPr>
            <w:rStyle w:val="Lienhypertexte"/>
            <w:noProof/>
          </w:rPr>
          <w:t>P 8: Table-top instrumentation for time-resolved luminescence spectroscopy of solids excited by soft X-ray from a laser induced plasma source and/or UV-VIS laser</w:t>
        </w:r>
        <w:r w:rsidR="00213B08">
          <w:rPr>
            <w:noProof/>
            <w:webHidden/>
          </w:rPr>
          <w:tab/>
        </w:r>
        <w:r>
          <w:rPr>
            <w:noProof/>
            <w:webHidden/>
          </w:rPr>
          <w:fldChar w:fldCharType="begin"/>
        </w:r>
        <w:r w:rsidR="00213B08">
          <w:rPr>
            <w:noProof/>
            <w:webHidden/>
          </w:rPr>
          <w:instrText xml:space="preserve"> PAGEREF _Toc278180495 \h </w:instrText>
        </w:r>
        <w:r>
          <w:rPr>
            <w:noProof/>
            <w:webHidden/>
          </w:rPr>
        </w:r>
        <w:r>
          <w:rPr>
            <w:noProof/>
            <w:webHidden/>
          </w:rPr>
          <w:fldChar w:fldCharType="separate"/>
        </w:r>
        <w:r w:rsidR="00E906D8">
          <w:rPr>
            <w:noProof/>
            <w:webHidden/>
          </w:rPr>
          <w:t>80</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6" w:history="1">
        <w:r w:rsidR="00213B08" w:rsidRPr="004D3F28">
          <w:rPr>
            <w:rStyle w:val="Lienhypertexte"/>
            <w:noProof/>
          </w:rPr>
          <w:t>P 9: Solvation in Nanoconfined Liquids:  Structure and Dynamics</w:t>
        </w:r>
        <w:r w:rsidR="00213B08">
          <w:rPr>
            <w:noProof/>
            <w:webHidden/>
          </w:rPr>
          <w:tab/>
        </w:r>
        <w:r>
          <w:rPr>
            <w:noProof/>
            <w:webHidden/>
          </w:rPr>
          <w:fldChar w:fldCharType="begin"/>
        </w:r>
        <w:r w:rsidR="00213B08">
          <w:rPr>
            <w:noProof/>
            <w:webHidden/>
          </w:rPr>
          <w:instrText xml:space="preserve"> PAGEREF _Toc278180496 \h </w:instrText>
        </w:r>
        <w:r>
          <w:rPr>
            <w:noProof/>
            <w:webHidden/>
          </w:rPr>
        </w:r>
        <w:r>
          <w:rPr>
            <w:noProof/>
            <w:webHidden/>
          </w:rPr>
          <w:fldChar w:fldCharType="separate"/>
        </w:r>
        <w:r w:rsidR="00E906D8">
          <w:rPr>
            <w:noProof/>
            <w:webHidden/>
          </w:rPr>
          <w:t>81</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7" w:history="1">
        <w:r w:rsidR="00213B08" w:rsidRPr="004D3F28">
          <w:rPr>
            <w:rStyle w:val="Lienhypertexte"/>
            <w:noProof/>
          </w:rPr>
          <w:t xml:space="preserve">P 10: </w:t>
        </w:r>
        <w:r w:rsidR="00213B08" w:rsidRPr="004D3F28">
          <w:rPr>
            <w:rStyle w:val="Lienhypertexte"/>
            <w:rFonts w:ascii="Times New Roman Bold" w:hAnsi="Times New Roman Bold"/>
            <w:noProof/>
          </w:rPr>
          <w:t>Local control in fluctuating environments:</w:t>
        </w:r>
        <w:r w:rsidR="00213B08" w:rsidRPr="004D3F28">
          <w:rPr>
            <w:rStyle w:val="Lienhypertexte"/>
            <w:noProof/>
          </w:rPr>
          <w:t xml:space="preserve"> </w:t>
        </w:r>
        <w:r w:rsidR="00213B08" w:rsidRPr="004D3F28">
          <w:rPr>
            <w:rStyle w:val="Lienhypertexte"/>
            <w:rFonts w:ascii="Times New Roman Bold" w:hAnsi="Times New Roman Bold"/>
            <w:noProof/>
          </w:rPr>
          <w:t>Vibrational ladder climbing in carboxyhemoglobin</w:t>
        </w:r>
        <w:r w:rsidR="00213B08">
          <w:rPr>
            <w:noProof/>
            <w:webHidden/>
          </w:rPr>
          <w:tab/>
        </w:r>
        <w:r>
          <w:rPr>
            <w:noProof/>
            <w:webHidden/>
          </w:rPr>
          <w:fldChar w:fldCharType="begin"/>
        </w:r>
        <w:r w:rsidR="00213B08">
          <w:rPr>
            <w:noProof/>
            <w:webHidden/>
          </w:rPr>
          <w:instrText xml:space="preserve"> PAGEREF _Toc278180497 \h </w:instrText>
        </w:r>
        <w:r>
          <w:rPr>
            <w:noProof/>
            <w:webHidden/>
          </w:rPr>
        </w:r>
        <w:r>
          <w:rPr>
            <w:noProof/>
            <w:webHidden/>
          </w:rPr>
          <w:fldChar w:fldCharType="separate"/>
        </w:r>
        <w:r w:rsidR="00E906D8">
          <w:rPr>
            <w:noProof/>
            <w:webHidden/>
          </w:rPr>
          <w:t>82</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8" w:history="1">
        <w:r w:rsidR="00213B08" w:rsidRPr="004D3F28">
          <w:rPr>
            <w:rStyle w:val="Lienhypertexte"/>
            <w:noProof/>
          </w:rPr>
          <w:t>P 11: Effect of temperature on the uranyl adsorption at the water / TiO</w:t>
        </w:r>
        <w:r w:rsidR="00213B08" w:rsidRPr="004D3F28">
          <w:rPr>
            <w:rStyle w:val="Lienhypertexte"/>
            <w:noProof/>
            <w:vertAlign w:val="subscript"/>
          </w:rPr>
          <w:t>2</w:t>
        </w:r>
        <w:r w:rsidR="00213B08" w:rsidRPr="004D3F28">
          <w:rPr>
            <w:rStyle w:val="Lienhypertexte"/>
            <w:noProof/>
          </w:rPr>
          <w:t xml:space="preserve"> – rutile (110) interface by first-principles molecular dynamics</w:t>
        </w:r>
        <w:r w:rsidR="00213B08">
          <w:rPr>
            <w:noProof/>
            <w:webHidden/>
          </w:rPr>
          <w:tab/>
        </w:r>
        <w:r>
          <w:rPr>
            <w:noProof/>
            <w:webHidden/>
          </w:rPr>
          <w:fldChar w:fldCharType="begin"/>
        </w:r>
        <w:r w:rsidR="00213B08">
          <w:rPr>
            <w:noProof/>
            <w:webHidden/>
          </w:rPr>
          <w:instrText xml:space="preserve"> PAGEREF _Toc278180498 \h </w:instrText>
        </w:r>
        <w:r>
          <w:rPr>
            <w:noProof/>
            <w:webHidden/>
          </w:rPr>
        </w:r>
        <w:r>
          <w:rPr>
            <w:noProof/>
            <w:webHidden/>
          </w:rPr>
          <w:fldChar w:fldCharType="separate"/>
        </w:r>
        <w:r w:rsidR="00E906D8">
          <w:rPr>
            <w:noProof/>
            <w:webHidden/>
          </w:rPr>
          <w:t>83</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499" w:history="1">
        <w:r w:rsidR="00213B08" w:rsidRPr="004D3F28">
          <w:rPr>
            <w:rStyle w:val="Lienhypertexte"/>
            <w:noProof/>
          </w:rPr>
          <w:t>P 12: Mechanistic studies of biodegradable polymer materials</w:t>
        </w:r>
        <w:r w:rsidR="00213B08">
          <w:rPr>
            <w:noProof/>
            <w:webHidden/>
          </w:rPr>
          <w:tab/>
        </w:r>
        <w:r>
          <w:rPr>
            <w:noProof/>
            <w:webHidden/>
          </w:rPr>
          <w:fldChar w:fldCharType="begin"/>
        </w:r>
        <w:r w:rsidR="00213B08">
          <w:rPr>
            <w:noProof/>
            <w:webHidden/>
          </w:rPr>
          <w:instrText xml:space="preserve"> PAGEREF _Toc278180499 \h </w:instrText>
        </w:r>
        <w:r>
          <w:rPr>
            <w:noProof/>
            <w:webHidden/>
          </w:rPr>
        </w:r>
        <w:r>
          <w:rPr>
            <w:noProof/>
            <w:webHidden/>
          </w:rPr>
          <w:fldChar w:fldCharType="separate"/>
        </w:r>
        <w:r w:rsidR="00E906D8">
          <w:rPr>
            <w:noProof/>
            <w:webHidden/>
          </w:rPr>
          <w:t>84</w:t>
        </w:r>
        <w:r>
          <w:rPr>
            <w:noProof/>
            <w:webHidden/>
          </w:rPr>
          <w:fldChar w:fldCharType="end"/>
        </w:r>
      </w:hyperlink>
    </w:p>
    <w:p w:rsidR="00213B08" w:rsidRDefault="00787EA9">
      <w:pPr>
        <w:pStyle w:val="Tabledesillustrations"/>
        <w:tabs>
          <w:tab w:val="right" w:leader="dot" w:pos="9062"/>
        </w:tabs>
        <w:rPr>
          <w:rFonts w:asciiTheme="minorHAnsi" w:eastAsiaTheme="minorEastAsia" w:hAnsiTheme="minorHAnsi" w:cstheme="minorBidi"/>
          <w:noProof/>
          <w:szCs w:val="22"/>
          <w:lang w:val="fr-FR" w:eastAsia="fr-FR" w:bidi="ar-SA"/>
        </w:rPr>
      </w:pPr>
      <w:hyperlink w:anchor="_Toc278180500" w:history="1">
        <w:r w:rsidR="00213B08" w:rsidRPr="004D3F28">
          <w:rPr>
            <w:rStyle w:val="Lienhypertexte"/>
            <w:noProof/>
          </w:rPr>
          <w:t>P 13: Towards femtodiffraction with the hybrid pixel detector XPAD</w:t>
        </w:r>
        <w:r w:rsidR="00213B08">
          <w:rPr>
            <w:noProof/>
            <w:webHidden/>
          </w:rPr>
          <w:tab/>
        </w:r>
        <w:r>
          <w:rPr>
            <w:noProof/>
            <w:webHidden/>
          </w:rPr>
          <w:fldChar w:fldCharType="begin"/>
        </w:r>
        <w:r w:rsidR="00213B08">
          <w:rPr>
            <w:noProof/>
            <w:webHidden/>
          </w:rPr>
          <w:instrText xml:space="preserve"> PAGEREF _Toc278180500 \h </w:instrText>
        </w:r>
        <w:r>
          <w:rPr>
            <w:noProof/>
            <w:webHidden/>
          </w:rPr>
        </w:r>
        <w:r>
          <w:rPr>
            <w:noProof/>
            <w:webHidden/>
          </w:rPr>
          <w:fldChar w:fldCharType="separate"/>
        </w:r>
        <w:r w:rsidR="00E906D8">
          <w:rPr>
            <w:noProof/>
            <w:webHidden/>
          </w:rPr>
          <w:t>85</w:t>
        </w:r>
        <w:r>
          <w:rPr>
            <w:noProof/>
            <w:webHidden/>
          </w:rPr>
          <w:fldChar w:fldCharType="end"/>
        </w:r>
      </w:hyperlink>
    </w:p>
    <w:p w:rsidR="00A95498" w:rsidRPr="00A95498" w:rsidRDefault="00787EA9" w:rsidP="00A95498">
      <w:r>
        <w:fldChar w:fldCharType="end"/>
      </w:r>
    </w:p>
    <w:sectPr w:rsidR="00A95498" w:rsidRPr="00A95498" w:rsidSect="00E906D8">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3CF" w:rsidRDefault="003163CF" w:rsidP="00353C36">
      <w:pPr>
        <w:spacing w:after="0"/>
      </w:pPr>
      <w:r>
        <w:separator/>
      </w:r>
    </w:p>
  </w:endnote>
  <w:endnote w:type="continuationSeparator" w:id="0">
    <w:p w:rsidR="003163CF" w:rsidRDefault="003163CF" w:rsidP="00353C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TimesLTStd-Roman">
    <w:altName w:val="ＭＳ 明朝"/>
    <w:panose1 w:val="00000000000000000000"/>
    <w:charset w:val="80"/>
    <w:family w:val="roman"/>
    <w:notTrueType/>
    <w:pitch w:val="default"/>
    <w:sig w:usb0="00000001" w:usb1="08070000" w:usb2="00000010" w:usb3="00000000" w:csb0="00020000" w:csb1="00000000"/>
  </w:font>
  <w:font w:name="Apple Symbols">
    <w:altName w:val="Times New Roman"/>
    <w:charset w:val="00"/>
    <w:family w:val="auto"/>
    <w:pitch w:val="variable"/>
    <w:sig w:usb0="00000003" w:usb1="00000000" w:usb2="00000000" w:usb3="00000000" w:csb0="00000001" w:csb1="00000000"/>
  </w:font>
  <w:font w:name="AdvGulliver">
    <w:altName w:val="Arial"/>
    <w:panose1 w:val="00000000000000000000"/>
    <w:charset w:val="4D"/>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00"/>
    <w:family w:val="roman"/>
    <w:pitch w:val="default"/>
    <w:sig w:usb0="00000000" w:usb1="00000000" w:usb2="00000000" w:usb3="00000000" w:csb0="00000000" w:csb1="00000000"/>
  </w:font>
  <w:font w:name="Times New Roman Italic">
    <w:altName w:val="Times New Roman"/>
    <w:charset w:val="00"/>
    <w:family w:val="roman"/>
    <w:pitch w:val="default"/>
    <w:sig w:usb0="00000000" w:usb1="00000000" w:usb2="00000000" w:usb3="00000000" w:csb0="00000000"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AdvMyriad_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FF" w:rsidRPr="00F446B7" w:rsidRDefault="000629FF" w:rsidP="00F446B7">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FF" w:rsidRPr="00F446B7" w:rsidRDefault="000629FF" w:rsidP="00F446B7">
    <w:pPr>
      <w:pStyle w:val="Pieddepage"/>
      <w:jc w:val="center"/>
    </w:pPr>
    <w:r>
      <w:t>-</w:t>
    </w:r>
    <w:fldSimple w:instr=" PAGE   \* MERGEFORMAT ">
      <w:r w:rsidR="00E906D8">
        <w:rPr>
          <w:noProof/>
        </w:rPr>
        <w:t>85</w:t>
      </w:r>
    </w:fldSimple>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3CF" w:rsidRDefault="003163CF" w:rsidP="00353C36">
      <w:pPr>
        <w:spacing w:after="0"/>
      </w:pPr>
      <w:r>
        <w:separator/>
      </w:r>
    </w:p>
  </w:footnote>
  <w:footnote w:type="continuationSeparator" w:id="0">
    <w:p w:rsidR="003163CF" w:rsidRDefault="003163CF" w:rsidP="00353C3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37D31"/>
    <w:multiLevelType w:val="hybridMultilevel"/>
    <w:tmpl w:val="148EFF50"/>
    <w:lvl w:ilvl="0" w:tplc="C61005BC">
      <w:start w:val="1"/>
      <w:numFmt w:val="decimal"/>
      <w:lvlText w:val="[%1]"/>
      <w:lvlJc w:val="left"/>
      <w:pPr>
        <w:tabs>
          <w:tab w:val="num" w:pos="360"/>
        </w:tabs>
        <w:ind w:left="284" w:hanging="284"/>
      </w:pPr>
      <w:rPr>
        <w:rFonts w:ascii="Times New Roman" w:hAnsi="Times New Roman" w:cs="Times New Roman" w:hint="default"/>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35EE3793"/>
    <w:multiLevelType w:val="hybridMultilevel"/>
    <w:tmpl w:val="9404D54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60B67AD2"/>
    <w:multiLevelType w:val="hybridMultilevel"/>
    <w:tmpl w:val="84E4886E"/>
    <w:lvl w:ilvl="0" w:tplc="478AC872">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42D599F"/>
    <w:multiLevelType w:val="hybridMultilevel"/>
    <w:tmpl w:val="754C463A"/>
    <w:lvl w:ilvl="0" w:tplc="EA8CBEA6">
      <w:start w:val="1"/>
      <w:numFmt w:val="decimal"/>
      <w:lvlText w:val="[%1]"/>
      <w:lvlJc w:val="left"/>
      <w:pPr>
        <w:ind w:left="644"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4">
    <w:nsid w:val="67353631"/>
    <w:multiLevelType w:val="hybridMultilevel"/>
    <w:tmpl w:val="60029F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6D4AD0"/>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BE2896"/>
    <w:rsid w:val="0001191C"/>
    <w:rsid w:val="000156C0"/>
    <w:rsid w:val="0001769A"/>
    <w:rsid w:val="00020658"/>
    <w:rsid w:val="00022A77"/>
    <w:rsid w:val="000234F8"/>
    <w:rsid w:val="00036B9B"/>
    <w:rsid w:val="000403F3"/>
    <w:rsid w:val="0005226C"/>
    <w:rsid w:val="000570CD"/>
    <w:rsid w:val="000616E7"/>
    <w:rsid w:val="000629FF"/>
    <w:rsid w:val="000B5DB7"/>
    <w:rsid w:val="000B6A44"/>
    <w:rsid w:val="000C242A"/>
    <w:rsid w:val="000C3F18"/>
    <w:rsid w:val="000C4B60"/>
    <w:rsid w:val="000D0A29"/>
    <w:rsid w:val="000E0709"/>
    <w:rsid w:val="000F609C"/>
    <w:rsid w:val="00104870"/>
    <w:rsid w:val="00105D60"/>
    <w:rsid w:val="0010779B"/>
    <w:rsid w:val="00116A99"/>
    <w:rsid w:val="00123A9B"/>
    <w:rsid w:val="001265DF"/>
    <w:rsid w:val="00135302"/>
    <w:rsid w:val="0014342D"/>
    <w:rsid w:val="0014447B"/>
    <w:rsid w:val="0014711E"/>
    <w:rsid w:val="00151C77"/>
    <w:rsid w:val="00171AC7"/>
    <w:rsid w:val="001774E0"/>
    <w:rsid w:val="001A0EE8"/>
    <w:rsid w:val="001C2F0B"/>
    <w:rsid w:val="001D1A73"/>
    <w:rsid w:val="001D2AA9"/>
    <w:rsid w:val="001D352A"/>
    <w:rsid w:val="001D35DA"/>
    <w:rsid w:val="001E0465"/>
    <w:rsid w:val="00211F64"/>
    <w:rsid w:val="00212FC6"/>
    <w:rsid w:val="00213B08"/>
    <w:rsid w:val="002206CB"/>
    <w:rsid w:val="0022114A"/>
    <w:rsid w:val="00225664"/>
    <w:rsid w:val="00252264"/>
    <w:rsid w:val="00254CEF"/>
    <w:rsid w:val="00283DFC"/>
    <w:rsid w:val="002A735C"/>
    <w:rsid w:val="002B4505"/>
    <w:rsid w:val="002B5A3E"/>
    <w:rsid w:val="002C424F"/>
    <w:rsid w:val="002C7B80"/>
    <w:rsid w:val="002D67F1"/>
    <w:rsid w:val="002F5C20"/>
    <w:rsid w:val="003007C1"/>
    <w:rsid w:val="003059AD"/>
    <w:rsid w:val="003163CF"/>
    <w:rsid w:val="0032116D"/>
    <w:rsid w:val="00322640"/>
    <w:rsid w:val="003324B6"/>
    <w:rsid w:val="00343622"/>
    <w:rsid w:val="00347251"/>
    <w:rsid w:val="00353C36"/>
    <w:rsid w:val="0036132E"/>
    <w:rsid w:val="00371877"/>
    <w:rsid w:val="00375883"/>
    <w:rsid w:val="00382C5A"/>
    <w:rsid w:val="00391847"/>
    <w:rsid w:val="003A5ACC"/>
    <w:rsid w:val="003B0469"/>
    <w:rsid w:val="003B0B7C"/>
    <w:rsid w:val="003E4F4E"/>
    <w:rsid w:val="003E7EA0"/>
    <w:rsid w:val="003F130E"/>
    <w:rsid w:val="003F2F9C"/>
    <w:rsid w:val="00400C18"/>
    <w:rsid w:val="0042026B"/>
    <w:rsid w:val="004403DE"/>
    <w:rsid w:val="00443B59"/>
    <w:rsid w:val="00447269"/>
    <w:rsid w:val="00457257"/>
    <w:rsid w:val="004856A4"/>
    <w:rsid w:val="004931FC"/>
    <w:rsid w:val="004A2265"/>
    <w:rsid w:val="004B0041"/>
    <w:rsid w:val="004B73ED"/>
    <w:rsid w:val="004C16A9"/>
    <w:rsid w:val="004E29D0"/>
    <w:rsid w:val="004E7C28"/>
    <w:rsid w:val="004F05D1"/>
    <w:rsid w:val="004F2316"/>
    <w:rsid w:val="004F458C"/>
    <w:rsid w:val="00512A48"/>
    <w:rsid w:val="00512A56"/>
    <w:rsid w:val="00517575"/>
    <w:rsid w:val="005211F6"/>
    <w:rsid w:val="005218CB"/>
    <w:rsid w:val="005347DE"/>
    <w:rsid w:val="0054096D"/>
    <w:rsid w:val="005443E2"/>
    <w:rsid w:val="0054677A"/>
    <w:rsid w:val="00550D87"/>
    <w:rsid w:val="00560422"/>
    <w:rsid w:val="00562F7E"/>
    <w:rsid w:val="00565932"/>
    <w:rsid w:val="00565F72"/>
    <w:rsid w:val="00566CE2"/>
    <w:rsid w:val="005711AE"/>
    <w:rsid w:val="005B2699"/>
    <w:rsid w:val="005C451A"/>
    <w:rsid w:val="005D7732"/>
    <w:rsid w:val="00602046"/>
    <w:rsid w:val="00604C60"/>
    <w:rsid w:val="006136A5"/>
    <w:rsid w:val="00623CB3"/>
    <w:rsid w:val="00643A1E"/>
    <w:rsid w:val="006531BD"/>
    <w:rsid w:val="00657A73"/>
    <w:rsid w:val="00681B3A"/>
    <w:rsid w:val="006A3D20"/>
    <w:rsid w:val="006B565E"/>
    <w:rsid w:val="006C69B2"/>
    <w:rsid w:val="006D3B29"/>
    <w:rsid w:val="006D54CC"/>
    <w:rsid w:val="006E185B"/>
    <w:rsid w:val="006E4F0E"/>
    <w:rsid w:val="007078B9"/>
    <w:rsid w:val="00721A12"/>
    <w:rsid w:val="007356CA"/>
    <w:rsid w:val="007372AE"/>
    <w:rsid w:val="007476F5"/>
    <w:rsid w:val="00747B7D"/>
    <w:rsid w:val="0076512D"/>
    <w:rsid w:val="0077010E"/>
    <w:rsid w:val="00770197"/>
    <w:rsid w:val="00776159"/>
    <w:rsid w:val="007846D1"/>
    <w:rsid w:val="00787EA9"/>
    <w:rsid w:val="007A283A"/>
    <w:rsid w:val="007A71D6"/>
    <w:rsid w:val="007B75D3"/>
    <w:rsid w:val="007F414C"/>
    <w:rsid w:val="00803337"/>
    <w:rsid w:val="00807BF4"/>
    <w:rsid w:val="00810C7F"/>
    <w:rsid w:val="00823E71"/>
    <w:rsid w:val="00831492"/>
    <w:rsid w:val="008403E9"/>
    <w:rsid w:val="00864075"/>
    <w:rsid w:val="00866B82"/>
    <w:rsid w:val="008703D2"/>
    <w:rsid w:val="00871CFE"/>
    <w:rsid w:val="00880E7E"/>
    <w:rsid w:val="00883F42"/>
    <w:rsid w:val="0089139C"/>
    <w:rsid w:val="00895C3E"/>
    <w:rsid w:val="008A7897"/>
    <w:rsid w:val="008B39DB"/>
    <w:rsid w:val="008D5E28"/>
    <w:rsid w:val="008E286F"/>
    <w:rsid w:val="008F348E"/>
    <w:rsid w:val="008F6B48"/>
    <w:rsid w:val="009007CE"/>
    <w:rsid w:val="009079EC"/>
    <w:rsid w:val="009179CC"/>
    <w:rsid w:val="00927A79"/>
    <w:rsid w:val="00931869"/>
    <w:rsid w:val="009565BA"/>
    <w:rsid w:val="009651E7"/>
    <w:rsid w:val="00966C9E"/>
    <w:rsid w:val="0096761C"/>
    <w:rsid w:val="009755F6"/>
    <w:rsid w:val="00977733"/>
    <w:rsid w:val="00984759"/>
    <w:rsid w:val="00984FC5"/>
    <w:rsid w:val="009A55E0"/>
    <w:rsid w:val="009B0155"/>
    <w:rsid w:val="009B3A5E"/>
    <w:rsid w:val="009C273C"/>
    <w:rsid w:val="009C3947"/>
    <w:rsid w:val="009C5EA0"/>
    <w:rsid w:val="009F2D07"/>
    <w:rsid w:val="00A179F1"/>
    <w:rsid w:val="00A35478"/>
    <w:rsid w:val="00A509E2"/>
    <w:rsid w:val="00A604CA"/>
    <w:rsid w:val="00A72ACB"/>
    <w:rsid w:val="00A81DEC"/>
    <w:rsid w:val="00A83004"/>
    <w:rsid w:val="00A83550"/>
    <w:rsid w:val="00A95498"/>
    <w:rsid w:val="00A9649E"/>
    <w:rsid w:val="00A96F16"/>
    <w:rsid w:val="00AB1C04"/>
    <w:rsid w:val="00AD21AF"/>
    <w:rsid w:val="00AD74E7"/>
    <w:rsid w:val="00AE3C3E"/>
    <w:rsid w:val="00B00D41"/>
    <w:rsid w:val="00B0353F"/>
    <w:rsid w:val="00B33A32"/>
    <w:rsid w:val="00B36503"/>
    <w:rsid w:val="00B450C3"/>
    <w:rsid w:val="00B453DA"/>
    <w:rsid w:val="00B55E0B"/>
    <w:rsid w:val="00B609EB"/>
    <w:rsid w:val="00B7720A"/>
    <w:rsid w:val="00B86E43"/>
    <w:rsid w:val="00B90F9F"/>
    <w:rsid w:val="00BC572F"/>
    <w:rsid w:val="00BD3124"/>
    <w:rsid w:val="00BE2896"/>
    <w:rsid w:val="00BE56A9"/>
    <w:rsid w:val="00BE7CD9"/>
    <w:rsid w:val="00C01F3D"/>
    <w:rsid w:val="00C1333B"/>
    <w:rsid w:val="00C166BD"/>
    <w:rsid w:val="00C17F0D"/>
    <w:rsid w:val="00C25AC6"/>
    <w:rsid w:val="00C27687"/>
    <w:rsid w:val="00C30C4D"/>
    <w:rsid w:val="00C4012A"/>
    <w:rsid w:val="00C532B3"/>
    <w:rsid w:val="00C606BC"/>
    <w:rsid w:val="00C67B11"/>
    <w:rsid w:val="00C8279C"/>
    <w:rsid w:val="00C82DE1"/>
    <w:rsid w:val="00C91AA5"/>
    <w:rsid w:val="00CC7B95"/>
    <w:rsid w:val="00CE2C56"/>
    <w:rsid w:val="00CE3541"/>
    <w:rsid w:val="00CE46C8"/>
    <w:rsid w:val="00CF7E3B"/>
    <w:rsid w:val="00D13155"/>
    <w:rsid w:val="00D31ED4"/>
    <w:rsid w:val="00D360A9"/>
    <w:rsid w:val="00D51823"/>
    <w:rsid w:val="00D86DEC"/>
    <w:rsid w:val="00DA0C66"/>
    <w:rsid w:val="00DA7FC1"/>
    <w:rsid w:val="00DC7CEE"/>
    <w:rsid w:val="00DD35C5"/>
    <w:rsid w:val="00DE093D"/>
    <w:rsid w:val="00DE1E46"/>
    <w:rsid w:val="00DE5510"/>
    <w:rsid w:val="00DF1374"/>
    <w:rsid w:val="00E34335"/>
    <w:rsid w:val="00E37618"/>
    <w:rsid w:val="00E402BB"/>
    <w:rsid w:val="00E4186A"/>
    <w:rsid w:val="00E512D8"/>
    <w:rsid w:val="00E552CB"/>
    <w:rsid w:val="00E906D8"/>
    <w:rsid w:val="00E92686"/>
    <w:rsid w:val="00E95165"/>
    <w:rsid w:val="00EA4ECA"/>
    <w:rsid w:val="00EB22F8"/>
    <w:rsid w:val="00EE2F12"/>
    <w:rsid w:val="00EE5B90"/>
    <w:rsid w:val="00EF0140"/>
    <w:rsid w:val="00EF3CB8"/>
    <w:rsid w:val="00F35A48"/>
    <w:rsid w:val="00F446B7"/>
    <w:rsid w:val="00F54E63"/>
    <w:rsid w:val="00F6056D"/>
    <w:rsid w:val="00F63CAA"/>
    <w:rsid w:val="00F6479C"/>
    <w:rsid w:val="00F91CDB"/>
    <w:rsid w:val="00FB3A82"/>
    <w:rsid w:val="00FC2614"/>
    <w:rsid w:val="00FC6139"/>
    <w:rsid w:val="00FD400F"/>
    <w:rsid w:val="00FE7C7E"/>
    <w:rsid w:val="00FF13EF"/>
    <w:rsid w:val="00FF14A8"/>
    <w:rsid w:val="00FF62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Street"/>
  <w:smartTagType w:namespaceuri="urn:schemas-microsoft-com:office:smarttags" w:name="chmetcnv"/>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823"/>
    <w:pPr>
      <w:spacing w:after="200"/>
      <w:jc w:val="both"/>
    </w:pPr>
    <w:rPr>
      <w:rFonts w:ascii="Times New Roman" w:hAnsi="Times New Roman"/>
      <w:sz w:val="22"/>
      <w:lang w:val="en-US" w:eastAsia="en-US" w:bidi="en-US"/>
    </w:rPr>
  </w:style>
  <w:style w:type="paragraph" w:styleId="Titre1">
    <w:name w:val="heading 1"/>
    <w:basedOn w:val="Normal"/>
    <w:next w:val="Normal"/>
    <w:link w:val="Titre1Car"/>
    <w:autoRedefine/>
    <w:qFormat/>
    <w:rsid w:val="00DC7CEE"/>
    <w:pPr>
      <w:pageBreakBefore/>
      <w:numPr>
        <w:numId w:val="1"/>
      </w:numPr>
      <w:spacing w:before="300" w:after="40"/>
      <w:jc w:val="left"/>
      <w:outlineLvl w:val="0"/>
    </w:pPr>
    <w:rPr>
      <w:smallCaps/>
      <w:spacing w:val="5"/>
      <w:sz w:val="32"/>
      <w:szCs w:val="32"/>
    </w:rPr>
  </w:style>
  <w:style w:type="paragraph" w:styleId="Titre2">
    <w:name w:val="heading 2"/>
    <w:basedOn w:val="Normal"/>
    <w:next w:val="Normal"/>
    <w:link w:val="Titre2Car"/>
    <w:unhideWhenUsed/>
    <w:qFormat/>
    <w:rsid w:val="00BE2896"/>
    <w:pPr>
      <w:numPr>
        <w:ilvl w:val="1"/>
        <w:numId w:val="1"/>
      </w:numPr>
      <w:spacing w:before="240" w:after="80"/>
      <w:jc w:val="left"/>
      <w:outlineLvl w:val="1"/>
    </w:pPr>
    <w:rPr>
      <w:smallCaps/>
      <w:spacing w:val="5"/>
      <w:sz w:val="28"/>
      <w:szCs w:val="28"/>
    </w:rPr>
  </w:style>
  <w:style w:type="paragraph" w:styleId="Titre3">
    <w:name w:val="heading 3"/>
    <w:basedOn w:val="Normal"/>
    <w:next w:val="Normal"/>
    <w:link w:val="Titre3Car"/>
    <w:unhideWhenUsed/>
    <w:qFormat/>
    <w:rsid w:val="0001769A"/>
    <w:pPr>
      <w:numPr>
        <w:ilvl w:val="2"/>
        <w:numId w:val="1"/>
      </w:numPr>
      <w:jc w:val="left"/>
      <w:outlineLvl w:val="2"/>
    </w:pPr>
    <w:rPr>
      <w:smallCaps/>
      <w:spacing w:val="5"/>
      <w:szCs w:val="24"/>
    </w:rPr>
  </w:style>
  <w:style w:type="paragraph" w:styleId="Titre4">
    <w:name w:val="heading 4"/>
    <w:basedOn w:val="Normal"/>
    <w:next w:val="Normal"/>
    <w:link w:val="Titre4Car"/>
    <w:unhideWhenUsed/>
    <w:qFormat/>
    <w:rsid w:val="00BE2896"/>
    <w:pPr>
      <w:numPr>
        <w:ilvl w:val="3"/>
        <w:numId w:val="1"/>
      </w:numPr>
      <w:spacing w:before="240" w:after="0"/>
      <w:jc w:val="left"/>
      <w:outlineLvl w:val="3"/>
    </w:pPr>
    <w:rPr>
      <w:smallCaps/>
      <w:spacing w:val="10"/>
      <w:szCs w:val="22"/>
    </w:rPr>
  </w:style>
  <w:style w:type="paragraph" w:styleId="Titre5">
    <w:name w:val="heading 5"/>
    <w:basedOn w:val="Normal"/>
    <w:next w:val="Normal"/>
    <w:link w:val="Titre5Car"/>
    <w:unhideWhenUsed/>
    <w:qFormat/>
    <w:rsid w:val="00BE2896"/>
    <w:pPr>
      <w:numPr>
        <w:ilvl w:val="4"/>
        <w:numId w:val="1"/>
      </w:numPr>
      <w:spacing w:before="200" w:after="0"/>
      <w:jc w:val="left"/>
      <w:outlineLvl w:val="4"/>
    </w:pPr>
    <w:rPr>
      <w:smallCaps/>
      <w:color w:val="943634"/>
      <w:spacing w:val="10"/>
      <w:szCs w:val="26"/>
    </w:rPr>
  </w:style>
  <w:style w:type="paragraph" w:styleId="Titre6">
    <w:name w:val="heading 6"/>
    <w:basedOn w:val="Normal"/>
    <w:next w:val="Normal"/>
    <w:link w:val="Titre6Car"/>
    <w:unhideWhenUsed/>
    <w:qFormat/>
    <w:rsid w:val="00BE2896"/>
    <w:pPr>
      <w:numPr>
        <w:ilvl w:val="5"/>
        <w:numId w:val="1"/>
      </w:numPr>
      <w:spacing w:after="0"/>
      <w:jc w:val="left"/>
      <w:outlineLvl w:val="5"/>
    </w:pPr>
    <w:rPr>
      <w:smallCaps/>
      <w:color w:val="C0504D"/>
      <w:spacing w:val="5"/>
    </w:rPr>
  </w:style>
  <w:style w:type="paragraph" w:styleId="Titre7">
    <w:name w:val="heading 7"/>
    <w:basedOn w:val="Normal"/>
    <w:next w:val="Normal"/>
    <w:link w:val="Titre7Car"/>
    <w:unhideWhenUsed/>
    <w:qFormat/>
    <w:rsid w:val="00BE2896"/>
    <w:pPr>
      <w:numPr>
        <w:ilvl w:val="6"/>
        <w:numId w:val="1"/>
      </w:numPr>
      <w:spacing w:after="0"/>
      <w:jc w:val="left"/>
      <w:outlineLvl w:val="6"/>
    </w:pPr>
    <w:rPr>
      <w:b/>
      <w:smallCaps/>
      <w:color w:val="C0504D"/>
      <w:spacing w:val="10"/>
    </w:rPr>
  </w:style>
  <w:style w:type="paragraph" w:styleId="Titre8">
    <w:name w:val="heading 8"/>
    <w:basedOn w:val="Normal"/>
    <w:next w:val="Normal"/>
    <w:link w:val="Titre8Car"/>
    <w:unhideWhenUsed/>
    <w:qFormat/>
    <w:rsid w:val="00BE2896"/>
    <w:pPr>
      <w:numPr>
        <w:ilvl w:val="7"/>
        <w:numId w:val="1"/>
      </w:numPr>
      <w:spacing w:after="0"/>
      <w:jc w:val="left"/>
      <w:outlineLvl w:val="7"/>
    </w:pPr>
    <w:rPr>
      <w:b/>
      <w:i/>
      <w:smallCaps/>
      <w:color w:val="943634"/>
    </w:rPr>
  </w:style>
  <w:style w:type="paragraph" w:styleId="Titre9">
    <w:name w:val="heading 9"/>
    <w:basedOn w:val="Normal"/>
    <w:next w:val="Normal"/>
    <w:link w:val="Titre9Car"/>
    <w:unhideWhenUsed/>
    <w:qFormat/>
    <w:rsid w:val="00BE2896"/>
    <w:pPr>
      <w:numPr>
        <w:ilvl w:val="8"/>
        <w:numId w:val="1"/>
      </w:numPr>
      <w:spacing w:after="0"/>
      <w:jc w:val="left"/>
      <w:outlineLvl w:val="8"/>
    </w:pPr>
    <w:rPr>
      <w:b/>
      <w:i/>
      <w:smallCaps/>
      <w:color w:val="622423"/>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7CEE"/>
    <w:rPr>
      <w:rFonts w:ascii="Times New Roman" w:hAnsi="Times New Roman"/>
      <w:smallCaps/>
      <w:spacing w:val="5"/>
      <w:sz w:val="32"/>
      <w:szCs w:val="32"/>
    </w:rPr>
  </w:style>
  <w:style w:type="character" w:customStyle="1" w:styleId="Titre2Car">
    <w:name w:val="Titre 2 Car"/>
    <w:basedOn w:val="Policepardfaut"/>
    <w:link w:val="Titre2"/>
    <w:uiPriority w:val="9"/>
    <w:rsid w:val="00BE2896"/>
    <w:rPr>
      <w:rFonts w:ascii="Times New Roman" w:hAnsi="Times New Roman"/>
      <w:smallCaps/>
      <w:spacing w:val="5"/>
      <w:sz w:val="28"/>
      <w:szCs w:val="28"/>
    </w:rPr>
  </w:style>
  <w:style w:type="character" w:customStyle="1" w:styleId="Titre3Car">
    <w:name w:val="Titre 3 Car"/>
    <w:basedOn w:val="Policepardfaut"/>
    <w:link w:val="Titre3"/>
    <w:rsid w:val="0001769A"/>
    <w:rPr>
      <w:rFonts w:ascii="Times New Roman" w:hAnsi="Times New Roman"/>
      <w:smallCaps/>
      <w:spacing w:val="5"/>
      <w:sz w:val="22"/>
      <w:szCs w:val="24"/>
      <w:lang w:val="en-US" w:eastAsia="en-US" w:bidi="en-US"/>
    </w:rPr>
  </w:style>
  <w:style w:type="character" w:customStyle="1" w:styleId="Titre4Car">
    <w:name w:val="Titre 4 Car"/>
    <w:basedOn w:val="Policepardfaut"/>
    <w:link w:val="Titre4"/>
    <w:uiPriority w:val="9"/>
    <w:semiHidden/>
    <w:rsid w:val="00BE2896"/>
    <w:rPr>
      <w:rFonts w:ascii="Times New Roman" w:hAnsi="Times New Roman"/>
      <w:smallCaps/>
      <w:spacing w:val="10"/>
      <w:sz w:val="22"/>
      <w:szCs w:val="22"/>
    </w:rPr>
  </w:style>
  <w:style w:type="character" w:customStyle="1" w:styleId="Titre5Car">
    <w:name w:val="Titre 5 Car"/>
    <w:basedOn w:val="Policepardfaut"/>
    <w:link w:val="Titre5"/>
    <w:uiPriority w:val="9"/>
    <w:semiHidden/>
    <w:rsid w:val="00BE2896"/>
    <w:rPr>
      <w:rFonts w:ascii="Times New Roman" w:hAnsi="Times New Roman"/>
      <w:smallCaps/>
      <w:color w:val="943634"/>
      <w:spacing w:val="10"/>
      <w:sz w:val="22"/>
      <w:szCs w:val="26"/>
    </w:rPr>
  </w:style>
  <w:style w:type="character" w:customStyle="1" w:styleId="Titre6Car">
    <w:name w:val="Titre 6 Car"/>
    <w:basedOn w:val="Policepardfaut"/>
    <w:link w:val="Titre6"/>
    <w:uiPriority w:val="9"/>
    <w:semiHidden/>
    <w:rsid w:val="00BE2896"/>
    <w:rPr>
      <w:rFonts w:ascii="Times New Roman" w:hAnsi="Times New Roman"/>
      <w:smallCaps/>
      <w:color w:val="C0504D"/>
      <w:spacing w:val="5"/>
      <w:sz w:val="22"/>
    </w:rPr>
  </w:style>
  <w:style w:type="character" w:customStyle="1" w:styleId="Titre7Car">
    <w:name w:val="Titre 7 Car"/>
    <w:basedOn w:val="Policepardfaut"/>
    <w:link w:val="Titre7"/>
    <w:uiPriority w:val="9"/>
    <w:semiHidden/>
    <w:rsid w:val="00BE2896"/>
    <w:rPr>
      <w:rFonts w:ascii="Times New Roman" w:hAnsi="Times New Roman"/>
      <w:b/>
      <w:smallCaps/>
      <w:color w:val="C0504D"/>
      <w:spacing w:val="10"/>
      <w:sz w:val="24"/>
    </w:rPr>
  </w:style>
  <w:style w:type="character" w:customStyle="1" w:styleId="Titre8Car">
    <w:name w:val="Titre 8 Car"/>
    <w:basedOn w:val="Policepardfaut"/>
    <w:link w:val="Titre8"/>
    <w:uiPriority w:val="9"/>
    <w:semiHidden/>
    <w:rsid w:val="00BE2896"/>
    <w:rPr>
      <w:rFonts w:ascii="Times New Roman" w:hAnsi="Times New Roman"/>
      <w:b/>
      <w:i/>
      <w:smallCaps/>
      <w:color w:val="943634"/>
      <w:sz w:val="24"/>
    </w:rPr>
  </w:style>
  <w:style w:type="character" w:customStyle="1" w:styleId="Titre9Car">
    <w:name w:val="Titre 9 Car"/>
    <w:basedOn w:val="Policepardfaut"/>
    <w:link w:val="Titre9"/>
    <w:uiPriority w:val="9"/>
    <w:semiHidden/>
    <w:rsid w:val="00BE2896"/>
    <w:rPr>
      <w:rFonts w:ascii="Times New Roman" w:hAnsi="Times New Roman"/>
      <w:b/>
      <w:i/>
      <w:smallCaps/>
      <w:color w:val="622423"/>
      <w:sz w:val="24"/>
    </w:rPr>
  </w:style>
  <w:style w:type="paragraph" w:styleId="Lgende">
    <w:name w:val="caption"/>
    <w:basedOn w:val="Normal"/>
    <w:next w:val="Normal"/>
    <w:autoRedefine/>
    <w:uiPriority w:val="35"/>
    <w:unhideWhenUsed/>
    <w:qFormat/>
    <w:rsid w:val="00864075"/>
    <w:pPr>
      <w:spacing w:after="240"/>
      <w:jc w:val="center"/>
    </w:pPr>
    <w:rPr>
      <w:b/>
      <w:bCs/>
      <w:sz w:val="28"/>
      <w:szCs w:val="28"/>
      <w:lang w:val="en-GB"/>
    </w:rPr>
  </w:style>
  <w:style w:type="paragraph" w:styleId="Titre">
    <w:name w:val="Title"/>
    <w:basedOn w:val="Normal"/>
    <w:next w:val="Normal"/>
    <w:link w:val="TitreCar"/>
    <w:uiPriority w:val="10"/>
    <w:qFormat/>
    <w:rsid w:val="00BE2896"/>
    <w:pPr>
      <w:pBdr>
        <w:top w:val="single" w:sz="12" w:space="1" w:color="C0504D"/>
      </w:pBdr>
      <w:jc w:val="right"/>
    </w:pPr>
    <w:rPr>
      <w:smallCaps/>
      <w:sz w:val="48"/>
      <w:szCs w:val="48"/>
    </w:rPr>
  </w:style>
  <w:style w:type="character" w:customStyle="1" w:styleId="TitreCar">
    <w:name w:val="Titre Car"/>
    <w:basedOn w:val="Policepardfaut"/>
    <w:link w:val="Titre"/>
    <w:uiPriority w:val="10"/>
    <w:rsid w:val="00BE2896"/>
    <w:rPr>
      <w:smallCaps/>
      <w:sz w:val="48"/>
      <w:szCs w:val="48"/>
    </w:rPr>
  </w:style>
  <w:style w:type="paragraph" w:styleId="Sous-titre">
    <w:name w:val="Subtitle"/>
    <w:basedOn w:val="Normal"/>
    <w:next w:val="Normal"/>
    <w:link w:val="Sous-titreCar"/>
    <w:uiPriority w:val="11"/>
    <w:qFormat/>
    <w:rsid w:val="00BE2896"/>
    <w:pPr>
      <w:spacing w:after="720"/>
      <w:jc w:val="right"/>
    </w:pPr>
    <w:rPr>
      <w:rFonts w:ascii="Cambria" w:hAnsi="Cambria"/>
      <w:szCs w:val="22"/>
    </w:rPr>
  </w:style>
  <w:style w:type="character" w:customStyle="1" w:styleId="Sous-titreCar">
    <w:name w:val="Sous-titre Car"/>
    <w:basedOn w:val="Policepardfaut"/>
    <w:link w:val="Sous-titre"/>
    <w:uiPriority w:val="11"/>
    <w:rsid w:val="00BE2896"/>
    <w:rPr>
      <w:rFonts w:ascii="Cambria" w:eastAsia="Times New Roman" w:hAnsi="Cambria" w:cs="Times New Roman"/>
      <w:szCs w:val="22"/>
    </w:rPr>
  </w:style>
  <w:style w:type="character" w:styleId="lev">
    <w:name w:val="Strong"/>
    <w:uiPriority w:val="22"/>
    <w:qFormat/>
    <w:rsid w:val="00BE2896"/>
    <w:rPr>
      <w:b/>
      <w:color w:val="C0504D"/>
    </w:rPr>
  </w:style>
  <w:style w:type="character" w:styleId="Accentuation">
    <w:name w:val="Emphasis"/>
    <w:uiPriority w:val="99"/>
    <w:qFormat/>
    <w:rsid w:val="00BE2896"/>
    <w:rPr>
      <w:b/>
      <w:i/>
      <w:spacing w:val="10"/>
    </w:rPr>
  </w:style>
  <w:style w:type="paragraph" w:styleId="Sansinterligne">
    <w:name w:val="No Spacing"/>
    <w:basedOn w:val="Normal"/>
    <w:link w:val="SansinterligneCar"/>
    <w:uiPriority w:val="1"/>
    <w:qFormat/>
    <w:rsid w:val="00BE2896"/>
    <w:pPr>
      <w:spacing w:after="0"/>
    </w:pPr>
  </w:style>
  <w:style w:type="character" w:customStyle="1" w:styleId="SansinterligneCar">
    <w:name w:val="Sans interligne Car"/>
    <w:basedOn w:val="Policepardfaut"/>
    <w:link w:val="Sansinterligne"/>
    <w:uiPriority w:val="1"/>
    <w:rsid w:val="00BE2896"/>
  </w:style>
  <w:style w:type="paragraph" w:styleId="Paragraphedeliste">
    <w:name w:val="List Paragraph"/>
    <w:basedOn w:val="Normal"/>
    <w:uiPriority w:val="34"/>
    <w:qFormat/>
    <w:rsid w:val="00BE2896"/>
    <w:pPr>
      <w:ind w:left="720"/>
      <w:contextualSpacing/>
    </w:pPr>
  </w:style>
  <w:style w:type="paragraph" w:styleId="Citation">
    <w:name w:val="Quote"/>
    <w:basedOn w:val="Normal"/>
    <w:next w:val="Normal"/>
    <w:link w:val="CitationCar"/>
    <w:uiPriority w:val="29"/>
    <w:qFormat/>
    <w:rsid w:val="00BE2896"/>
    <w:rPr>
      <w:i/>
    </w:rPr>
  </w:style>
  <w:style w:type="character" w:customStyle="1" w:styleId="CitationCar">
    <w:name w:val="Citation Car"/>
    <w:basedOn w:val="Policepardfaut"/>
    <w:link w:val="Citation"/>
    <w:uiPriority w:val="29"/>
    <w:rsid w:val="00BE2896"/>
    <w:rPr>
      <w:i/>
    </w:rPr>
  </w:style>
  <w:style w:type="paragraph" w:styleId="Citationintense">
    <w:name w:val="Intense Quote"/>
    <w:basedOn w:val="Normal"/>
    <w:next w:val="Normal"/>
    <w:link w:val="CitationintenseCar"/>
    <w:uiPriority w:val="30"/>
    <w:qFormat/>
    <w:rsid w:val="00BE289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tionintenseCar">
    <w:name w:val="Citation intense Car"/>
    <w:basedOn w:val="Policepardfaut"/>
    <w:link w:val="Citationintense"/>
    <w:uiPriority w:val="30"/>
    <w:rsid w:val="00BE2896"/>
    <w:rPr>
      <w:b/>
      <w:i/>
      <w:color w:val="FFFFFF"/>
      <w:shd w:val="clear" w:color="auto" w:fill="C0504D"/>
    </w:rPr>
  </w:style>
  <w:style w:type="character" w:styleId="Emphaseple">
    <w:name w:val="Subtle Emphasis"/>
    <w:uiPriority w:val="19"/>
    <w:qFormat/>
    <w:rsid w:val="00BE2896"/>
    <w:rPr>
      <w:i/>
    </w:rPr>
  </w:style>
  <w:style w:type="character" w:styleId="Emphaseintense">
    <w:name w:val="Intense Emphasis"/>
    <w:uiPriority w:val="21"/>
    <w:qFormat/>
    <w:rsid w:val="00BE2896"/>
    <w:rPr>
      <w:b/>
      <w:i/>
      <w:color w:val="C0504D"/>
      <w:spacing w:val="10"/>
    </w:rPr>
  </w:style>
  <w:style w:type="character" w:styleId="Rfrenceple">
    <w:name w:val="Subtle Reference"/>
    <w:uiPriority w:val="31"/>
    <w:qFormat/>
    <w:rsid w:val="00BE2896"/>
    <w:rPr>
      <w:b/>
    </w:rPr>
  </w:style>
  <w:style w:type="character" w:styleId="Rfrenceintense">
    <w:name w:val="Intense Reference"/>
    <w:uiPriority w:val="32"/>
    <w:qFormat/>
    <w:rsid w:val="00BE2896"/>
    <w:rPr>
      <w:b/>
      <w:bCs/>
      <w:smallCaps/>
      <w:spacing w:val="5"/>
      <w:sz w:val="22"/>
      <w:szCs w:val="22"/>
      <w:u w:val="single"/>
    </w:rPr>
  </w:style>
  <w:style w:type="character" w:styleId="Titredulivre">
    <w:name w:val="Book Title"/>
    <w:uiPriority w:val="33"/>
    <w:qFormat/>
    <w:rsid w:val="00BE2896"/>
    <w:rPr>
      <w:rFonts w:ascii="Cambria" w:eastAsia="Times New Roman" w:hAnsi="Cambria" w:cs="Times New Roman"/>
      <w:i/>
      <w:iCs/>
      <w:sz w:val="20"/>
      <w:szCs w:val="20"/>
    </w:rPr>
  </w:style>
  <w:style w:type="paragraph" w:styleId="En-ttedetabledesmatires">
    <w:name w:val="TOC Heading"/>
    <w:basedOn w:val="Titre1"/>
    <w:next w:val="Normal"/>
    <w:uiPriority w:val="39"/>
    <w:semiHidden/>
    <w:unhideWhenUsed/>
    <w:qFormat/>
    <w:rsid w:val="00BE2896"/>
    <w:pPr>
      <w:outlineLvl w:val="9"/>
    </w:pPr>
  </w:style>
  <w:style w:type="paragraph" w:styleId="Textedebulles">
    <w:name w:val="Balloon Text"/>
    <w:basedOn w:val="Normal"/>
    <w:link w:val="TextedebullesCar"/>
    <w:uiPriority w:val="99"/>
    <w:semiHidden/>
    <w:unhideWhenUsed/>
    <w:rsid w:val="00BE289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E2896"/>
    <w:rPr>
      <w:rFonts w:ascii="Tahoma" w:hAnsi="Tahoma" w:cs="Tahoma"/>
      <w:sz w:val="16"/>
      <w:szCs w:val="16"/>
    </w:rPr>
  </w:style>
  <w:style w:type="paragraph" w:styleId="TM1">
    <w:name w:val="toc 1"/>
    <w:basedOn w:val="Normal"/>
    <w:next w:val="Normal"/>
    <w:autoRedefine/>
    <w:uiPriority w:val="39"/>
    <w:unhideWhenUsed/>
    <w:rsid w:val="00DC7CEE"/>
    <w:pPr>
      <w:spacing w:after="100"/>
    </w:pPr>
  </w:style>
  <w:style w:type="paragraph" w:styleId="TM2">
    <w:name w:val="toc 2"/>
    <w:basedOn w:val="Normal"/>
    <w:next w:val="Normal"/>
    <w:autoRedefine/>
    <w:uiPriority w:val="39"/>
    <w:unhideWhenUsed/>
    <w:rsid w:val="00353C36"/>
    <w:pPr>
      <w:tabs>
        <w:tab w:val="left" w:pos="880"/>
        <w:tab w:val="right" w:leader="dot" w:pos="9062"/>
      </w:tabs>
      <w:spacing w:after="100"/>
      <w:ind w:left="240"/>
    </w:pPr>
  </w:style>
  <w:style w:type="paragraph" w:styleId="TM3">
    <w:name w:val="toc 3"/>
    <w:basedOn w:val="Normal"/>
    <w:next w:val="Normal"/>
    <w:autoRedefine/>
    <w:uiPriority w:val="39"/>
    <w:unhideWhenUsed/>
    <w:rsid w:val="00DC7CEE"/>
    <w:pPr>
      <w:spacing w:after="100"/>
      <w:ind w:left="480"/>
    </w:pPr>
  </w:style>
  <w:style w:type="character" w:styleId="Lienhypertexte">
    <w:name w:val="Hyperlink"/>
    <w:basedOn w:val="Policepardfaut"/>
    <w:uiPriority w:val="99"/>
    <w:unhideWhenUsed/>
    <w:rsid w:val="00DC7CEE"/>
    <w:rPr>
      <w:color w:val="0000FF"/>
      <w:u w:val="single"/>
    </w:rPr>
  </w:style>
  <w:style w:type="paragraph" w:styleId="Corpsdetexte">
    <w:name w:val="Body Text"/>
    <w:basedOn w:val="Normal"/>
    <w:link w:val="CorpsdetexteCar"/>
    <w:uiPriority w:val="99"/>
    <w:rsid w:val="00022A77"/>
    <w:pPr>
      <w:spacing w:after="0"/>
    </w:pPr>
    <w:rPr>
      <w:sz w:val="20"/>
      <w:lang w:bidi="ar-SA"/>
    </w:rPr>
  </w:style>
  <w:style w:type="character" w:customStyle="1" w:styleId="CorpsdetexteCar">
    <w:name w:val="Corps de texte Car"/>
    <w:basedOn w:val="Policepardfaut"/>
    <w:link w:val="Corpsdetexte"/>
    <w:uiPriority w:val="99"/>
    <w:rsid w:val="00022A77"/>
    <w:rPr>
      <w:rFonts w:ascii="Times New Roman" w:hAnsi="Times New Roman"/>
      <w:lang w:val="en-US" w:eastAsia="en-US"/>
    </w:rPr>
  </w:style>
  <w:style w:type="paragraph" w:customStyle="1" w:styleId="Default">
    <w:name w:val="Default"/>
    <w:uiPriority w:val="99"/>
    <w:rsid w:val="00022A77"/>
    <w:pPr>
      <w:widowControl w:val="0"/>
      <w:autoSpaceDE w:val="0"/>
      <w:autoSpaceDN w:val="0"/>
      <w:adjustRightInd w:val="0"/>
    </w:pPr>
    <w:rPr>
      <w:rFonts w:ascii="Nimbus Roman No9 L" w:hAnsi="Nimbus Roman No9 L" w:cs="Nimbus Roman No9 L"/>
      <w:sz w:val="24"/>
      <w:szCs w:val="24"/>
      <w:lang w:val="en-US" w:eastAsia="en-US"/>
    </w:rPr>
  </w:style>
  <w:style w:type="paragraph" w:customStyle="1" w:styleId="Subheading">
    <w:name w:val="Subheading"/>
    <w:basedOn w:val="Normal"/>
    <w:rsid w:val="00022A77"/>
    <w:pPr>
      <w:spacing w:before="240" w:after="120"/>
      <w:ind w:firstLine="340"/>
      <w:jc w:val="left"/>
    </w:pPr>
    <w:rPr>
      <w:b/>
      <w:lang w:eastAsia="ru-RU" w:bidi="ar-SA"/>
    </w:rPr>
  </w:style>
  <w:style w:type="paragraph" w:styleId="Index1">
    <w:name w:val="index 1"/>
    <w:basedOn w:val="Normal"/>
    <w:next w:val="Normal"/>
    <w:autoRedefine/>
    <w:uiPriority w:val="99"/>
    <w:unhideWhenUsed/>
    <w:rsid w:val="000629FF"/>
    <w:pPr>
      <w:spacing w:after="0"/>
      <w:ind w:left="220" w:hanging="220"/>
      <w:jc w:val="left"/>
    </w:pPr>
    <w:rPr>
      <w:rFonts w:asciiTheme="minorHAnsi" w:hAnsiTheme="minorHAnsi"/>
      <w:sz w:val="18"/>
      <w:szCs w:val="18"/>
    </w:rPr>
  </w:style>
  <w:style w:type="paragraph" w:customStyle="1" w:styleId="BBAuthorName">
    <w:name w:val="BB_Author_Name"/>
    <w:basedOn w:val="Normal"/>
    <w:next w:val="Normal"/>
    <w:link w:val="BBAuthorNameChar"/>
    <w:rsid w:val="00DE1E46"/>
    <w:pPr>
      <w:spacing w:before="80" w:after="0" w:line="210" w:lineRule="exact"/>
      <w:ind w:left="706" w:right="706"/>
      <w:jc w:val="center"/>
    </w:pPr>
    <w:rPr>
      <w:rFonts w:ascii="Helvetica" w:eastAsia="MS Mincho" w:hAnsi="Helvetica"/>
      <w:sz w:val="19"/>
      <w:szCs w:val="24"/>
      <w:lang w:bidi="ar-SA"/>
    </w:rPr>
  </w:style>
  <w:style w:type="character" w:customStyle="1" w:styleId="BBAuthorNameChar">
    <w:name w:val="BB_Author_Name Char"/>
    <w:basedOn w:val="Policepardfaut"/>
    <w:link w:val="BBAuthorName"/>
    <w:rsid w:val="00DE1E46"/>
    <w:rPr>
      <w:rFonts w:ascii="Helvetica" w:eastAsia="MS Mincho" w:hAnsi="Helvetica"/>
      <w:sz w:val="19"/>
      <w:szCs w:val="24"/>
      <w:lang w:val="en-US" w:eastAsia="en-US"/>
    </w:rPr>
  </w:style>
  <w:style w:type="paragraph" w:styleId="En-tte">
    <w:name w:val="header"/>
    <w:basedOn w:val="Normal"/>
    <w:link w:val="En-tteCar"/>
    <w:uiPriority w:val="99"/>
    <w:semiHidden/>
    <w:unhideWhenUsed/>
    <w:rsid w:val="00353C36"/>
    <w:pPr>
      <w:tabs>
        <w:tab w:val="center" w:pos="4536"/>
        <w:tab w:val="right" w:pos="9072"/>
      </w:tabs>
    </w:pPr>
  </w:style>
  <w:style w:type="character" w:customStyle="1" w:styleId="En-tteCar">
    <w:name w:val="En-tête Car"/>
    <w:basedOn w:val="Policepardfaut"/>
    <w:link w:val="En-tte"/>
    <w:uiPriority w:val="99"/>
    <w:semiHidden/>
    <w:rsid w:val="00353C36"/>
    <w:rPr>
      <w:rFonts w:ascii="Times New Roman" w:hAnsi="Times New Roman"/>
      <w:sz w:val="24"/>
      <w:lang w:val="en-US" w:eastAsia="en-US" w:bidi="en-US"/>
    </w:rPr>
  </w:style>
  <w:style w:type="paragraph" w:styleId="Pieddepage">
    <w:name w:val="footer"/>
    <w:basedOn w:val="Normal"/>
    <w:link w:val="PieddepageCar"/>
    <w:uiPriority w:val="99"/>
    <w:unhideWhenUsed/>
    <w:rsid w:val="00353C36"/>
    <w:pPr>
      <w:tabs>
        <w:tab w:val="center" w:pos="4536"/>
        <w:tab w:val="right" w:pos="9072"/>
      </w:tabs>
    </w:pPr>
  </w:style>
  <w:style w:type="character" w:customStyle="1" w:styleId="PieddepageCar">
    <w:name w:val="Pied de page Car"/>
    <w:basedOn w:val="Policepardfaut"/>
    <w:link w:val="Pieddepage"/>
    <w:uiPriority w:val="99"/>
    <w:rsid w:val="00353C36"/>
    <w:rPr>
      <w:rFonts w:ascii="Times New Roman" w:hAnsi="Times New Roman"/>
      <w:sz w:val="24"/>
      <w:lang w:val="en-US" w:eastAsia="en-US" w:bidi="en-US"/>
    </w:rPr>
  </w:style>
  <w:style w:type="paragraph" w:customStyle="1" w:styleId="Corpsdetexte1">
    <w:name w:val="Corps de texte1"/>
    <w:rsid w:val="00560422"/>
    <w:pPr>
      <w:jc w:val="both"/>
    </w:pPr>
    <w:rPr>
      <w:rFonts w:ascii="Times New Roman" w:eastAsia="ヒラギノ角ゴ Pro W3" w:hAnsi="Times New Roman"/>
      <w:color w:val="000000"/>
      <w:lang w:val="en-US"/>
    </w:rPr>
  </w:style>
  <w:style w:type="paragraph" w:customStyle="1" w:styleId="Columntext">
    <w:name w:val="Column text"/>
    <w:basedOn w:val="Normal"/>
    <w:rsid w:val="009F2D07"/>
    <w:pPr>
      <w:spacing w:after="0" w:line="280" w:lineRule="exact"/>
    </w:pPr>
    <w:rPr>
      <w:noProof/>
      <w:sz w:val="24"/>
      <w:lang w:val="fr-FR" w:eastAsia="fr-FR" w:bidi="ar-SA"/>
    </w:rPr>
  </w:style>
  <w:style w:type="paragraph" w:customStyle="1" w:styleId="authoraffiliation">
    <w:name w:val="authoraffiliation"/>
    <w:basedOn w:val="Normal"/>
    <w:rsid w:val="00135302"/>
    <w:pPr>
      <w:spacing w:after="0"/>
      <w:jc w:val="center"/>
    </w:pPr>
    <w:rPr>
      <w:i/>
      <w:iCs/>
      <w:sz w:val="20"/>
      <w:lang w:val="fr-FR" w:eastAsia="fr-FR" w:bidi="ar-SA"/>
    </w:rPr>
  </w:style>
  <w:style w:type="character" w:customStyle="1" w:styleId="style6">
    <w:name w:val="style6"/>
    <w:basedOn w:val="Policepardfaut"/>
    <w:rsid w:val="00512A48"/>
  </w:style>
  <w:style w:type="paragraph" w:customStyle="1" w:styleId="WW-Default">
    <w:name w:val="WW-Default"/>
    <w:rsid w:val="00512A48"/>
    <w:pPr>
      <w:widowControl w:val="0"/>
      <w:suppressAutoHyphens/>
      <w:autoSpaceDE w:val="0"/>
    </w:pPr>
    <w:rPr>
      <w:rFonts w:ascii="Nimbus Roman No9 L" w:eastAsia="Arial" w:hAnsi="Nimbus Roman No9 L" w:cs="Nimbus Roman No9 L"/>
      <w:sz w:val="24"/>
      <w:szCs w:val="24"/>
      <w:lang w:val="en-US" w:eastAsia="ar-SA"/>
    </w:rPr>
  </w:style>
  <w:style w:type="paragraph" w:styleId="Tabledesillustrations">
    <w:name w:val="table of figures"/>
    <w:basedOn w:val="Normal"/>
    <w:next w:val="Normal"/>
    <w:uiPriority w:val="99"/>
    <w:unhideWhenUsed/>
    <w:rsid w:val="009B3A5E"/>
  </w:style>
  <w:style w:type="paragraph" w:styleId="Retraitcorpsdetexte2">
    <w:name w:val="Body Text Indent 2"/>
    <w:basedOn w:val="Normal"/>
    <w:link w:val="Retraitcorpsdetexte2Car"/>
    <w:rsid w:val="00E402BB"/>
    <w:pPr>
      <w:spacing w:after="120" w:line="480" w:lineRule="auto"/>
      <w:ind w:left="283"/>
      <w:jc w:val="left"/>
    </w:pPr>
    <w:rPr>
      <w:sz w:val="24"/>
      <w:szCs w:val="24"/>
      <w:lang w:val="fr-FR" w:eastAsia="fr-FR" w:bidi="ar-SA"/>
    </w:rPr>
  </w:style>
  <w:style w:type="character" w:customStyle="1" w:styleId="Retraitcorpsdetexte2Car">
    <w:name w:val="Retrait corps de texte 2 Car"/>
    <w:basedOn w:val="Policepardfaut"/>
    <w:link w:val="Retraitcorpsdetexte2"/>
    <w:rsid w:val="00E402BB"/>
    <w:rPr>
      <w:rFonts w:ascii="Times New Roman" w:hAnsi="Times New Roman"/>
      <w:sz w:val="24"/>
      <w:szCs w:val="24"/>
    </w:rPr>
  </w:style>
  <w:style w:type="paragraph" w:styleId="Textebrut">
    <w:name w:val="Plain Text"/>
    <w:basedOn w:val="Normal"/>
    <w:link w:val="TextebrutCar"/>
    <w:rsid w:val="00254CEF"/>
    <w:pPr>
      <w:widowControl w:val="0"/>
      <w:spacing w:after="0"/>
    </w:pPr>
    <w:rPr>
      <w:rFonts w:ascii="MS Mincho" w:eastAsia="MS Mincho" w:hAnsi="Times"/>
      <w:kern w:val="2"/>
      <w:sz w:val="24"/>
      <w:lang w:eastAsia="ja-JP" w:bidi="ar-SA"/>
    </w:rPr>
  </w:style>
  <w:style w:type="character" w:customStyle="1" w:styleId="TextebrutCar">
    <w:name w:val="Texte brut Car"/>
    <w:basedOn w:val="Policepardfaut"/>
    <w:link w:val="Textebrut"/>
    <w:rsid w:val="00254CEF"/>
    <w:rPr>
      <w:rFonts w:ascii="MS Mincho" w:eastAsia="MS Mincho" w:hAnsi="Times"/>
      <w:kern w:val="2"/>
      <w:sz w:val="24"/>
      <w:lang w:val="en-US" w:eastAsia="ja-JP"/>
    </w:rPr>
  </w:style>
  <w:style w:type="paragraph" w:customStyle="1" w:styleId="last">
    <w:name w:val="last"/>
    <w:basedOn w:val="Normal"/>
    <w:rsid w:val="00BC572F"/>
    <w:pPr>
      <w:spacing w:before="100" w:beforeAutospacing="1" w:after="100" w:afterAutospacing="1"/>
      <w:jc w:val="left"/>
    </w:pPr>
    <w:rPr>
      <w:sz w:val="24"/>
      <w:szCs w:val="24"/>
      <w:lang w:bidi="ar-SA"/>
    </w:rPr>
  </w:style>
  <w:style w:type="character" w:customStyle="1" w:styleId="paperjournal">
    <w:name w:val="paperjournal"/>
    <w:basedOn w:val="Policepardfaut"/>
    <w:rsid w:val="003B0469"/>
  </w:style>
  <w:style w:type="character" w:customStyle="1" w:styleId="databold">
    <w:name w:val="data_bold"/>
    <w:basedOn w:val="Policepardfaut"/>
    <w:rsid w:val="00B36503"/>
  </w:style>
  <w:style w:type="table" w:styleId="Grilledutableau">
    <w:name w:val="Table Grid"/>
    <w:basedOn w:val="TableauNormal"/>
    <w:rsid w:val="00B365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C606BC"/>
    <w:pPr>
      <w:spacing w:line="276" w:lineRule="auto"/>
      <w:ind w:left="720"/>
      <w:jc w:val="left"/>
    </w:pPr>
    <w:rPr>
      <w:szCs w:val="22"/>
      <w:lang w:val="fr-FR" w:bidi="ar-SA"/>
    </w:rPr>
  </w:style>
  <w:style w:type="character" w:styleId="CitationHTML">
    <w:name w:val="HTML Cite"/>
    <w:basedOn w:val="Policepardfaut"/>
    <w:uiPriority w:val="99"/>
    <w:semiHidden/>
    <w:unhideWhenUsed/>
    <w:rsid w:val="00C606BC"/>
    <w:rPr>
      <w:i/>
      <w:iCs/>
    </w:rPr>
  </w:style>
  <w:style w:type="character" w:customStyle="1" w:styleId="citationvolume">
    <w:name w:val="citation_volume"/>
    <w:basedOn w:val="Policepardfaut"/>
    <w:rsid w:val="00C606BC"/>
  </w:style>
  <w:style w:type="paragraph" w:styleId="Notedefin">
    <w:name w:val="endnote text"/>
    <w:basedOn w:val="Normal"/>
    <w:link w:val="NotedefinCar"/>
    <w:uiPriority w:val="99"/>
    <w:rsid w:val="00B00D41"/>
    <w:pPr>
      <w:spacing w:after="0"/>
      <w:jc w:val="left"/>
    </w:pPr>
    <w:rPr>
      <w:sz w:val="20"/>
      <w:lang w:bidi="ar-SA"/>
    </w:rPr>
  </w:style>
  <w:style w:type="character" w:customStyle="1" w:styleId="NotedefinCar">
    <w:name w:val="Note de fin Car"/>
    <w:basedOn w:val="Policepardfaut"/>
    <w:link w:val="Notedefin"/>
    <w:uiPriority w:val="99"/>
    <w:rsid w:val="00B00D41"/>
    <w:rPr>
      <w:rFonts w:ascii="Times New Roman" w:hAnsi="Times New Roman"/>
      <w:lang w:val="en-US" w:eastAsia="en-US"/>
    </w:rPr>
  </w:style>
  <w:style w:type="paragraph" w:customStyle="1" w:styleId="SACIAbstractTITLE">
    <w:name w:val="SACI_Abstract_TITLE"/>
    <w:basedOn w:val="Default"/>
    <w:uiPriority w:val="99"/>
    <w:rsid w:val="002A735C"/>
    <w:pPr>
      <w:spacing w:after="120"/>
    </w:pPr>
    <w:rPr>
      <w:rFonts w:ascii="Arial" w:hAnsi="Arial" w:cs="Arial"/>
      <w:b/>
      <w:bCs/>
      <w:sz w:val="20"/>
      <w:szCs w:val="20"/>
    </w:rPr>
  </w:style>
  <w:style w:type="character" w:styleId="Numrodepage">
    <w:name w:val="page number"/>
    <w:basedOn w:val="Policepardfaut"/>
    <w:rsid w:val="002A735C"/>
    <w:rPr>
      <w:sz w:val="20"/>
    </w:rPr>
  </w:style>
  <w:style w:type="character" w:styleId="Appeldenotedefin">
    <w:name w:val="endnote reference"/>
    <w:basedOn w:val="Policepardfaut"/>
    <w:uiPriority w:val="99"/>
    <w:semiHidden/>
    <w:unhideWhenUsed/>
    <w:rsid w:val="00864075"/>
    <w:rPr>
      <w:vertAlign w:val="superscript"/>
    </w:rPr>
  </w:style>
  <w:style w:type="character" w:customStyle="1" w:styleId="shorttext1">
    <w:name w:val="short_text1"/>
    <w:basedOn w:val="Policepardfaut"/>
    <w:rsid w:val="00776159"/>
    <w:rPr>
      <w:sz w:val="19"/>
      <w:szCs w:val="19"/>
    </w:rPr>
  </w:style>
  <w:style w:type="character" w:customStyle="1" w:styleId="mediumtext1">
    <w:name w:val="medium_text1"/>
    <w:basedOn w:val="Policepardfaut"/>
    <w:rsid w:val="00F6056D"/>
    <w:rPr>
      <w:sz w:val="16"/>
      <w:szCs w:val="16"/>
    </w:rPr>
  </w:style>
  <w:style w:type="paragraph" w:styleId="Index2">
    <w:name w:val="index 2"/>
    <w:basedOn w:val="Normal"/>
    <w:next w:val="Normal"/>
    <w:autoRedefine/>
    <w:uiPriority w:val="99"/>
    <w:unhideWhenUsed/>
    <w:rsid w:val="000629FF"/>
    <w:pPr>
      <w:spacing w:after="0"/>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0629FF"/>
    <w:pPr>
      <w:spacing w:after="0"/>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0629FF"/>
    <w:pPr>
      <w:spacing w:after="0"/>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0629FF"/>
    <w:pPr>
      <w:spacing w:after="0"/>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0629FF"/>
    <w:pPr>
      <w:spacing w:after="0"/>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0629FF"/>
    <w:pPr>
      <w:spacing w:after="0"/>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0629FF"/>
    <w:pPr>
      <w:spacing w:after="0"/>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0629FF"/>
    <w:pPr>
      <w:spacing w:after="0"/>
      <w:ind w:left="1980" w:hanging="220"/>
      <w:jc w:val="left"/>
    </w:pPr>
    <w:rPr>
      <w:rFonts w:asciiTheme="minorHAnsi" w:hAnsiTheme="minorHAnsi"/>
      <w:sz w:val="18"/>
      <w:szCs w:val="18"/>
    </w:rPr>
  </w:style>
  <w:style w:type="paragraph" w:styleId="Titreindex">
    <w:name w:val="index heading"/>
    <w:basedOn w:val="Normal"/>
    <w:next w:val="Index1"/>
    <w:uiPriority w:val="99"/>
    <w:unhideWhenUsed/>
    <w:rsid w:val="000629FF"/>
    <w:pPr>
      <w:spacing w:before="240" w:after="120"/>
      <w:jc w:val="center"/>
    </w:pPr>
    <w:rPr>
      <w:rFonts w:asciiTheme="minorHAnsi" w:hAnsiTheme="minorHAnsi"/>
      <w:b/>
      <w:bCs/>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11.physik.tu-muenchen.de/mitarbeiter/details?lastname=Laubereau&amp;firstname=Alfred" TargetMode="External"/><Relationship Id="rId117" Type="http://schemas.openxmlformats.org/officeDocument/2006/relationships/image" Target="media/image49.png"/><Relationship Id="rId21" Type="http://schemas.openxmlformats.org/officeDocument/2006/relationships/hyperlink" Target="mailto:jcle@lptl.jussieu.fr" TargetMode="External"/><Relationship Id="rId42" Type="http://schemas.openxmlformats.org/officeDocument/2006/relationships/hyperlink" Target="http://www.synchrotron-soleil.fr/" TargetMode="External"/><Relationship Id="rId47" Type="http://schemas.openxmlformats.org/officeDocument/2006/relationships/hyperlink" Target="http://www.pecsa.upmc.fr/spip.php?article185" TargetMode="External"/><Relationship Id="rId63" Type="http://schemas.openxmlformats.org/officeDocument/2006/relationships/hyperlink" Target="http://triangledelaphysique.fr/" TargetMode="External"/><Relationship Id="rId68" Type="http://schemas.openxmlformats.org/officeDocument/2006/relationships/image" Target="media/image16.png"/><Relationship Id="rId84" Type="http://schemas.openxmlformats.org/officeDocument/2006/relationships/image" Target="media/image27.jpeg"/><Relationship Id="rId89" Type="http://schemas.openxmlformats.org/officeDocument/2006/relationships/hyperlink" Target="http://link.aip.org/link/?&amp;l_creator=getabs-normal&amp;l_dir=FWD&amp;l_rel=CITES&amp;from_key=JCPSA6000124000002024515000001&amp;from_keyType=CVIPS&amp;from_loc=AIP&amp;to_j=JCPSA6&amp;to_v=98&amp;to_p=5996&amp;to_loc=AIP&amp;to_url=http%3A%2F%2Flink.aip.org%2Flink%2F%3FJCP%2F98%2F5996%2F1" TargetMode="External"/><Relationship Id="rId112" Type="http://schemas.openxmlformats.org/officeDocument/2006/relationships/image" Target="media/image44.png"/><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40.png"/><Relationship Id="rId11" Type="http://schemas.openxmlformats.org/officeDocument/2006/relationships/hyperlink" Target="http://www.cea.fr/english_portal" TargetMode="External"/><Relationship Id="rId32" Type="http://schemas.openxmlformats.org/officeDocument/2006/relationships/hyperlink" Target="http://www.synchrotron-soleil.fr/" TargetMode="External"/><Relationship Id="rId37" Type="http://schemas.openxmlformats.org/officeDocument/2006/relationships/hyperlink" Target="http://web.mit.edu/chemistry/www/faculty/tokmakoff.html" TargetMode="External"/><Relationship Id="rId53" Type="http://schemas.openxmlformats.org/officeDocument/2006/relationships/image" Target="media/image8.png"/><Relationship Id="rId58" Type="http://schemas.openxmlformats.org/officeDocument/2006/relationships/image" Target="media/image11.jpeg"/><Relationship Id="rId74" Type="http://schemas.openxmlformats.org/officeDocument/2006/relationships/hyperlink" Target="mailto:rodolphe.vuilleumier@ens.fr" TargetMode="External"/><Relationship Id="rId79" Type="http://schemas.openxmlformats.org/officeDocument/2006/relationships/image" Target="media/image22.png"/><Relationship Id="rId102" Type="http://schemas.openxmlformats.org/officeDocument/2006/relationships/oleObject" Target="embeddings/oleObject4.bin"/><Relationship Id="rId123" Type="http://schemas.openxmlformats.org/officeDocument/2006/relationships/image" Target="media/image54.png"/><Relationship Id="rId128" Type="http://schemas.openxmlformats.org/officeDocument/2006/relationships/image" Target="media/image56.wmf"/><Relationship Id="rId5" Type="http://schemas.openxmlformats.org/officeDocument/2006/relationships/webSettings" Target="webSettings.xml"/><Relationship Id="rId90" Type="http://schemas.openxmlformats.org/officeDocument/2006/relationships/image" Target="media/image30.wmf"/><Relationship Id="rId95" Type="http://schemas.openxmlformats.org/officeDocument/2006/relationships/image" Target="media/image33.wmf"/><Relationship Id="rId14" Type="http://schemas.openxmlformats.org/officeDocument/2006/relationships/hyperlink" Target="http://www.mbi-berlin.de/index_en.html" TargetMode="External"/><Relationship Id="rId22" Type="http://schemas.openxmlformats.org/officeDocument/2006/relationships/footer" Target="footer1.xml"/><Relationship Id="rId27" Type="http://schemas.openxmlformats.org/officeDocument/2006/relationships/hyperlink" Target="http://www.theochem.ruhr-uni-bochum.de/research/marx/index.en.html" TargetMode="External"/><Relationship Id="rId30" Type="http://schemas.openxmlformats.org/officeDocument/2006/relationships/hyperlink" Target="http://www.clf.rl.ac.uk/people/pages/staff/TParker.htm" TargetMode="External"/><Relationship Id="rId35" Type="http://schemas.openxmlformats.org/officeDocument/2006/relationships/hyperlink" Target="http://www.bnl.gov/chemistry/bio/FujitaEtsuko.asp" TargetMode="External"/><Relationship Id="rId43" Type="http://schemas.openxmlformats.org/officeDocument/2006/relationships/hyperlink" Target="http://www.lob.polytechnique.fr/personnel/guilhem_gallot/guilhem.gallot.htm" TargetMode="External"/><Relationship Id="rId48" Type="http://schemas.openxmlformats.org/officeDocument/2006/relationships/hyperlink" Target="http://www.synchrotron-soleil.fr/" TargetMode="External"/><Relationship Id="rId56" Type="http://schemas.openxmlformats.org/officeDocument/2006/relationships/hyperlink" Target="http://www.chimie.ens.fr/" TargetMode="External"/><Relationship Id="rId64" Type="http://schemas.openxmlformats.org/officeDocument/2006/relationships/image" Target="media/image14.jpeg"/><Relationship Id="rId69" Type="http://schemas.openxmlformats.org/officeDocument/2006/relationships/hyperlink" Target="http://www.operadeparis.fr/cns11/live/onp/L_Opera/Palais_Garnier/visite_virtuelle.php?&amp;lang=en" TargetMode="External"/><Relationship Id="rId77" Type="http://schemas.openxmlformats.org/officeDocument/2006/relationships/hyperlink" Target="mailto:bratos@lptl.jussieu.fr" TargetMode="External"/><Relationship Id="rId100" Type="http://schemas.openxmlformats.org/officeDocument/2006/relationships/oleObject" Target="embeddings/oleObject3.bin"/><Relationship Id="rId105" Type="http://schemas.openxmlformats.org/officeDocument/2006/relationships/image" Target="media/image39.wmf"/><Relationship Id="rId113" Type="http://schemas.openxmlformats.org/officeDocument/2006/relationships/image" Target="media/image45.png"/><Relationship Id="rId118" Type="http://schemas.openxmlformats.org/officeDocument/2006/relationships/hyperlink" Target="mailto:damien.laage@ens.fr" TargetMode="External"/><Relationship Id="rId126" Type="http://schemas.openxmlformats.org/officeDocument/2006/relationships/hyperlink" Target="mailto:chris@irsamc.ups-tlse.fr"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17.jpeg"/><Relationship Id="rId80" Type="http://schemas.openxmlformats.org/officeDocument/2006/relationships/image" Target="media/image23.png"/><Relationship Id="rId85" Type="http://schemas.openxmlformats.org/officeDocument/2006/relationships/hyperlink" Target="mailto:dwayne.miller@mpsd.cfel.de" TargetMode="External"/><Relationship Id="rId93" Type="http://schemas.openxmlformats.org/officeDocument/2006/relationships/oleObject" Target="embeddings/oleObject1.bin"/><Relationship Id="rId98" Type="http://schemas.openxmlformats.org/officeDocument/2006/relationships/oleObject" Target="embeddings/oleObject2.bin"/><Relationship Id="rId121"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mailto:stanislas.pommeret@cea.fr" TargetMode="External"/><Relationship Id="rId17" Type="http://schemas.openxmlformats.org/officeDocument/2006/relationships/hyperlink" Target="http://www.bnl.gov/world/" TargetMode="External"/><Relationship Id="rId25" Type="http://schemas.openxmlformats.org/officeDocument/2006/relationships/hyperlink" Target="http://www.pci.uzh.ch/gruppe.hamm/staffdetails/e_hamm.html" TargetMode="External"/><Relationship Id="rId33" Type="http://schemas.openxmlformats.org/officeDocument/2006/relationships/hyperlink" Target="http://www.chimie.ens.fr/liste_equipes.php" TargetMode="External"/><Relationship Id="rId38" Type="http://schemas.openxmlformats.org/officeDocument/2006/relationships/hyperlink" Target="http://chem.berkeley.edu/faculty/fleming/index.php" TargetMode="External"/><Relationship Id="rId46" Type="http://schemas.openxmlformats.org/officeDocument/2006/relationships/hyperlink" Target="http://iramis.cea.fr/sis2m/radiolysis/" TargetMode="External"/><Relationship Id="rId59" Type="http://schemas.openxmlformats.org/officeDocument/2006/relationships/hyperlink" Target="http://www.lcp.u-psud.fr/" TargetMode="External"/><Relationship Id="rId67" Type="http://schemas.openxmlformats.org/officeDocument/2006/relationships/hyperlink" Target="http://www.amplitude-technologies.com/" TargetMode="External"/><Relationship Id="rId103" Type="http://schemas.openxmlformats.org/officeDocument/2006/relationships/image" Target="media/image38.wmf"/><Relationship Id="rId108" Type="http://schemas.openxmlformats.org/officeDocument/2006/relationships/image" Target="media/image41.png"/><Relationship Id="rId116" Type="http://schemas.openxmlformats.org/officeDocument/2006/relationships/image" Target="media/image48.png"/><Relationship Id="rId124" Type="http://schemas.openxmlformats.org/officeDocument/2006/relationships/image" Target="media/image55.emf"/><Relationship Id="rId129" Type="http://schemas.openxmlformats.org/officeDocument/2006/relationships/oleObject" Target="embeddings/oleObject7.bin"/><Relationship Id="rId20" Type="http://schemas.openxmlformats.org/officeDocument/2006/relationships/hyperlink" Target="http://www.lptl.jussieu.fr/users/jcle/" TargetMode="External"/><Relationship Id="rId41" Type="http://schemas.openxmlformats.org/officeDocument/2006/relationships/hyperlink" Target="http://www-lfp.cea.fr/ast_visu.php?lang=ang&amp;num=101&amp;keyw=" TargetMode="External"/><Relationship Id="rId54" Type="http://schemas.openxmlformats.org/officeDocument/2006/relationships/hyperlink" Target="http://iramis.cea.fr/" TargetMode="External"/><Relationship Id="rId62" Type="http://schemas.openxmlformats.org/officeDocument/2006/relationships/image" Target="media/image13.jpeg"/><Relationship Id="rId70" Type="http://schemas.openxmlformats.org/officeDocument/2006/relationships/hyperlink" Target="http://www.musee-orsay.fr/en/home.html" TargetMode="External"/><Relationship Id="rId75" Type="http://schemas.openxmlformats.org/officeDocument/2006/relationships/image" Target="media/image19.jpeg"/><Relationship Id="rId83" Type="http://schemas.openxmlformats.org/officeDocument/2006/relationships/image" Target="media/image26.jpeg"/><Relationship Id="rId88" Type="http://schemas.openxmlformats.org/officeDocument/2006/relationships/image" Target="media/image29.png"/><Relationship Id="rId91" Type="http://schemas.openxmlformats.org/officeDocument/2006/relationships/image" Target="media/image31.jpeg"/><Relationship Id="rId96" Type="http://schemas.openxmlformats.org/officeDocument/2006/relationships/image" Target="media/image34.emf"/><Relationship Id="rId111" Type="http://schemas.openxmlformats.org/officeDocument/2006/relationships/image" Target="media/image43.e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elsasser@mbi-berlin.de" TargetMode="External"/><Relationship Id="rId23" Type="http://schemas.openxmlformats.org/officeDocument/2006/relationships/hyperlink" Target="http://www.lptl.jussieu.fr/users/bratos/" TargetMode="External"/><Relationship Id="rId28" Type="http://schemas.openxmlformats.org/officeDocument/2006/relationships/hyperlink" Target="http://iramis.cea.fr/sis2m/radiolysis/" TargetMode="External"/><Relationship Id="rId36" Type="http://schemas.openxmlformats.org/officeDocument/2006/relationships/hyperlink" Target="http://chemistry.nd.edu/faculty/detail/ianc/" TargetMode="External"/><Relationship Id="rId49" Type="http://schemas.openxmlformats.org/officeDocument/2006/relationships/hyperlink" Target="http://www.chimie.ens.fr/liste_equipes.php" TargetMode="External"/><Relationship Id="rId57" Type="http://schemas.openxmlformats.org/officeDocument/2006/relationships/image" Target="media/image10.png"/><Relationship Id="rId106" Type="http://schemas.openxmlformats.org/officeDocument/2006/relationships/oleObject" Target="embeddings/oleObject6.bin"/><Relationship Id="rId114" Type="http://schemas.openxmlformats.org/officeDocument/2006/relationships/image" Target="media/image46.jpeg"/><Relationship Id="rId119" Type="http://schemas.openxmlformats.org/officeDocument/2006/relationships/image" Target="media/image50.png"/><Relationship Id="rId127" Type="http://schemas.openxmlformats.org/officeDocument/2006/relationships/hyperlink" Target="mailto:Ouddai_nadia@yahoo.fr" TargetMode="External"/><Relationship Id="rId10" Type="http://schemas.openxmlformats.org/officeDocument/2006/relationships/image" Target="media/image3.jpeg"/><Relationship Id="rId31" Type="http://schemas.openxmlformats.org/officeDocument/2006/relationships/hyperlink" Target="http://www.lens.unifi.it/index.php?nl=pplsearch&amp;pplwords1=35" TargetMode="External"/><Relationship Id="rId44" Type="http://schemas.openxmlformats.org/officeDocument/2006/relationships/hyperlink" Target="http://www-lfp.cea.fr/ast_visu.php?lang=ang&amp;num=101&amp;keyw=" TargetMode="External"/><Relationship Id="rId52" Type="http://schemas.openxmlformats.org/officeDocument/2006/relationships/hyperlink" Target="http://www.cea.fr/" TargetMode="External"/><Relationship Id="rId60" Type="http://schemas.openxmlformats.org/officeDocument/2006/relationships/image" Target="media/image12.jpeg"/><Relationship Id="rId65" Type="http://schemas.openxmlformats.org/officeDocument/2006/relationships/hyperlink" Target="http://www.iledefrance.fr/english/" TargetMode="External"/><Relationship Id="rId73" Type="http://schemas.openxmlformats.org/officeDocument/2006/relationships/image" Target="media/image18.emf"/><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hyperlink" Target="mailto:bakker@amolf.nl" TargetMode="External"/><Relationship Id="rId94" Type="http://schemas.openxmlformats.org/officeDocument/2006/relationships/hyperlink" Target="http://www3.interscience.wiley.com/journal/121496431/issue" TargetMode="External"/><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image" Target="media/image53.emf"/><Relationship Id="rId130"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mailto:%20crowell@bnl.gov" TargetMode="External"/><Relationship Id="rId39" Type="http://schemas.openxmlformats.org/officeDocument/2006/relationships/hyperlink" Target="http://www.chem.northwestern.edu/faculty/details?assetID=1866" TargetMode="External"/><Relationship Id="rId109" Type="http://schemas.openxmlformats.org/officeDocument/2006/relationships/hyperlink" Target="mailto:francois.hache@polytechnique.edu" TargetMode="External"/><Relationship Id="rId34" Type="http://schemas.openxmlformats.org/officeDocument/2006/relationships/hyperlink" Target="http://www.aps.anl.gov/About/Committees/APS_Users_Organization/Members/Linda_Young.htm" TargetMode="External"/><Relationship Id="rId50" Type="http://schemas.openxmlformats.org/officeDocument/2006/relationships/hyperlink" Target="http://www.cnrs.fr/" TargetMode="External"/><Relationship Id="rId55" Type="http://schemas.openxmlformats.org/officeDocument/2006/relationships/image" Target="media/image9.jpeg"/><Relationship Id="rId76" Type="http://schemas.openxmlformats.org/officeDocument/2006/relationships/image" Target="media/image20.wmf"/><Relationship Id="rId97" Type="http://schemas.openxmlformats.org/officeDocument/2006/relationships/image" Target="media/image35.wmf"/><Relationship Id="rId104" Type="http://schemas.openxmlformats.org/officeDocument/2006/relationships/oleObject" Target="embeddings/oleObject5.bin"/><Relationship Id="rId120" Type="http://schemas.openxmlformats.org/officeDocument/2006/relationships/image" Target="media/image51.png"/><Relationship Id="rId125" Type="http://schemas.openxmlformats.org/officeDocument/2006/relationships/hyperlink" Target="mailto:laptev@isan.troitsk.ru" TargetMode="External"/><Relationship Id="rId7" Type="http://schemas.openxmlformats.org/officeDocument/2006/relationships/endnotes" Target="endnotes.xml"/><Relationship Id="rId71" Type="http://schemas.openxmlformats.org/officeDocument/2006/relationships/hyperlink" Target="mailto:marie-emmanuelle.couprie@synchrotron-soleil.fr" TargetMode="External"/><Relationship Id="rId92" Type="http://schemas.openxmlformats.org/officeDocument/2006/relationships/image" Target="media/image32.wmf"/><Relationship Id="rId2" Type="http://schemas.openxmlformats.org/officeDocument/2006/relationships/numbering" Target="numbering.xml"/><Relationship Id="rId29" Type="http://schemas.openxmlformats.org/officeDocument/2006/relationships/hyperlink" Target="http://pagesperso.lcp.u-psud.fr/mostafavi/" TargetMode="External"/><Relationship Id="rId24" Type="http://schemas.openxmlformats.org/officeDocument/2006/relationships/hyperlink" Target="http://isic2.epfl.ch/page62272-en.html" TargetMode="External"/><Relationship Id="rId40" Type="http://schemas.openxmlformats.org/officeDocument/2006/relationships/hyperlink" Target="http://pulse.slac.stanford.edu/person.asp?personId=dreis" TargetMode="External"/><Relationship Id="rId45" Type="http://schemas.openxmlformats.org/officeDocument/2006/relationships/hyperlink" Target="http://www.lcp.u-psud.fr/rubrique.php3?id_rubrique=96" TargetMode="External"/><Relationship Id="rId66" Type="http://schemas.openxmlformats.org/officeDocument/2006/relationships/image" Target="media/image15.jpeg"/><Relationship Id="rId87" Type="http://schemas.openxmlformats.org/officeDocument/2006/relationships/image" Target="media/image28.jpeg"/><Relationship Id="rId110" Type="http://schemas.openxmlformats.org/officeDocument/2006/relationships/image" Target="media/image42.wmf"/><Relationship Id="rId115" Type="http://schemas.openxmlformats.org/officeDocument/2006/relationships/image" Target="media/image47.jpeg"/><Relationship Id="rId131" Type="http://schemas.openxmlformats.org/officeDocument/2006/relationships/image" Target="media/image58.png"/><Relationship Id="rId61" Type="http://schemas.openxmlformats.org/officeDocument/2006/relationships/hyperlink" Target="http://blake.ism.u-bordeaux1.fr/A.Desmedt/DCP/" TargetMode="External"/><Relationship Id="rId82" Type="http://schemas.openxmlformats.org/officeDocument/2006/relationships/image" Target="media/image25.png"/><Relationship Id="rId1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80A78-8BF1-4256-825D-887D0B0B1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38532</Words>
  <Characters>211929</Characters>
  <Application>Microsoft Office Word</Application>
  <DocSecurity>0</DocSecurity>
  <Lines>1766</Lines>
  <Paragraphs>499</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249962</CharactersWithSpaces>
  <SharedDoc>false</SharedDoc>
  <HLinks>
    <vt:vector size="504" baseType="variant">
      <vt:variant>
        <vt:i4>2949234</vt:i4>
      </vt:variant>
      <vt:variant>
        <vt:i4>468</vt:i4>
      </vt:variant>
      <vt:variant>
        <vt:i4>0</vt:i4>
      </vt:variant>
      <vt:variant>
        <vt:i4>5</vt:i4>
      </vt:variant>
      <vt:variant>
        <vt:lpwstr>http://www3.interscience.wiley.com/journal/121496431/issue</vt:lpwstr>
      </vt:variant>
      <vt:variant>
        <vt:lpwstr/>
      </vt:variant>
      <vt:variant>
        <vt:i4>3211332</vt:i4>
      </vt:variant>
      <vt:variant>
        <vt:i4>453</vt:i4>
      </vt:variant>
      <vt:variant>
        <vt:i4>0</vt:i4>
      </vt:variant>
      <vt:variant>
        <vt:i4>5</vt:i4>
      </vt:variant>
      <vt:variant>
        <vt:lpwstr>mailto:bratos@lptl.jussieu.fr</vt:lpwstr>
      </vt:variant>
      <vt:variant>
        <vt:lpwstr/>
      </vt:variant>
      <vt:variant>
        <vt:i4>3211328</vt:i4>
      </vt:variant>
      <vt:variant>
        <vt:i4>417</vt:i4>
      </vt:variant>
      <vt:variant>
        <vt:i4>0</vt:i4>
      </vt:variant>
      <vt:variant>
        <vt:i4>5</vt:i4>
      </vt:variant>
      <vt:variant>
        <vt:lpwstr>mailto:marie-emmanuelle.couprie@synchrotron-soleil.fr</vt:lpwstr>
      </vt:variant>
      <vt:variant>
        <vt:lpwstr/>
      </vt:variant>
      <vt:variant>
        <vt:i4>3997718</vt:i4>
      </vt:variant>
      <vt:variant>
        <vt:i4>321</vt:i4>
      </vt:variant>
      <vt:variant>
        <vt:i4>0</vt:i4>
      </vt:variant>
      <vt:variant>
        <vt:i4>5</vt:i4>
      </vt:variant>
      <vt:variant>
        <vt:lpwstr>http://www.chimie.ens.fr/liste_equipes.php</vt:lpwstr>
      </vt:variant>
      <vt:variant>
        <vt:lpwstr/>
      </vt:variant>
      <vt:variant>
        <vt:i4>458766</vt:i4>
      </vt:variant>
      <vt:variant>
        <vt:i4>318</vt:i4>
      </vt:variant>
      <vt:variant>
        <vt:i4>0</vt:i4>
      </vt:variant>
      <vt:variant>
        <vt:i4>5</vt:i4>
      </vt:variant>
      <vt:variant>
        <vt:lpwstr>http://www.synchrotron-soleil.fr/</vt:lpwstr>
      </vt:variant>
      <vt:variant>
        <vt:lpwstr/>
      </vt:variant>
      <vt:variant>
        <vt:i4>851993</vt:i4>
      </vt:variant>
      <vt:variant>
        <vt:i4>315</vt:i4>
      </vt:variant>
      <vt:variant>
        <vt:i4>0</vt:i4>
      </vt:variant>
      <vt:variant>
        <vt:i4>5</vt:i4>
      </vt:variant>
      <vt:variant>
        <vt:lpwstr>http://www.pecsa.upmc.fr/spip.php?article185</vt:lpwstr>
      </vt:variant>
      <vt:variant>
        <vt:lpwstr/>
      </vt:variant>
      <vt:variant>
        <vt:i4>7733310</vt:i4>
      </vt:variant>
      <vt:variant>
        <vt:i4>312</vt:i4>
      </vt:variant>
      <vt:variant>
        <vt:i4>0</vt:i4>
      </vt:variant>
      <vt:variant>
        <vt:i4>5</vt:i4>
      </vt:variant>
      <vt:variant>
        <vt:lpwstr>http://iramis.cea.fr/sis2m/radiolysis/</vt:lpwstr>
      </vt:variant>
      <vt:variant>
        <vt:lpwstr/>
      </vt:variant>
      <vt:variant>
        <vt:i4>8257559</vt:i4>
      </vt:variant>
      <vt:variant>
        <vt:i4>309</vt:i4>
      </vt:variant>
      <vt:variant>
        <vt:i4>0</vt:i4>
      </vt:variant>
      <vt:variant>
        <vt:i4>5</vt:i4>
      </vt:variant>
      <vt:variant>
        <vt:lpwstr>http://www.lcp.u-psud.fr/rubrique.php3?id_rubrique=96</vt:lpwstr>
      </vt:variant>
      <vt:variant>
        <vt:lpwstr/>
      </vt:variant>
      <vt:variant>
        <vt:i4>7798874</vt:i4>
      </vt:variant>
      <vt:variant>
        <vt:i4>306</vt:i4>
      </vt:variant>
      <vt:variant>
        <vt:i4>0</vt:i4>
      </vt:variant>
      <vt:variant>
        <vt:i4>5</vt:i4>
      </vt:variant>
      <vt:variant>
        <vt:lpwstr>http://www-lfp.cea.fr/ast_visu.php?lang=ang&amp;num=101&amp;keyw=</vt:lpwstr>
      </vt:variant>
      <vt:variant>
        <vt:lpwstr/>
      </vt:variant>
      <vt:variant>
        <vt:i4>4194342</vt:i4>
      </vt:variant>
      <vt:variant>
        <vt:i4>303</vt:i4>
      </vt:variant>
      <vt:variant>
        <vt:i4>0</vt:i4>
      </vt:variant>
      <vt:variant>
        <vt:i4>5</vt:i4>
      </vt:variant>
      <vt:variant>
        <vt:lpwstr>http://www.lob.polytechnique.fr/personnel/guilhem_gallot/guilhem.gallot.htm</vt:lpwstr>
      </vt:variant>
      <vt:variant>
        <vt:lpwstr/>
      </vt:variant>
      <vt:variant>
        <vt:i4>458766</vt:i4>
      </vt:variant>
      <vt:variant>
        <vt:i4>300</vt:i4>
      </vt:variant>
      <vt:variant>
        <vt:i4>0</vt:i4>
      </vt:variant>
      <vt:variant>
        <vt:i4>5</vt:i4>
      </vt:variant>
      <vt:variant>
        <vt:lpwstr>http://www.synchrotron-soleil.fr/</vt:lpwstr>
      </vt:variant>
      <vt:variant>
        <vt:lpwstr/>
      </vt:variant>
      <vt:variant>
        <vt:i4>7798874</vt:i4>
      </vt:variant>
      <vt:variant>
        <vt:i4>297</vt:i4>
      </vt:variant>
      <vt:variant>
        <vt:i4>0</vt:i4>
      </vt:variant>
      <vt:variant>
        <vt:i4>5</vt:i4>
      </vt:variant>
      <vt:variant>
        <vt:lpwstr>http://www-lfp.cea.fr/ast_visu.php?lang=ang&amp;num=101&amp;keyw=</vt:lpwstr>
      </vt:variant>
      <vt:variant>
        <vt:lpwstr/>
      </vt:variant>
      <vt:variant>
        <vt:i4>917510</vt:i4>
      </vt:variant>
      <vt:variant>
        <vt:i4>294</vt:i4>
      </vt:variant>
      <vt:variant>
        <vt:i4>0</vt:i4>
      </vt:variant>
      <vt:variant>
        <vt:i4>5</vt:i4>
      </vt:variant>
      <vt:variant>
        <vt:lpwstr>http://pulse.slac.stanford.edu/person.asp?personId=dreis</vt:lpwstr>
      </vt:variant>
      <vt:variant>
        <vt:lpwstr/>
      </vt:variant>
      <vt:variant>
        <vt:i4>1572933</vt:i4>
      </vt:variant>
      <vt:variant>
        <vt:i4>291</vt:i4>
      </vt:variant>
      <vt:variant>
        <vt:i4>0</vt:i4>
      </vt:variant>
      <vt:variant>
        <vt:i4>5</vt:i4>
      </vt:variant>
      <vt:variant>
        <vt:lpwstr>http://www.chem.northwestern.edu/faculty/details?assetID=1866</vt:lpwstr>
      </vt:variant>
      <vt:variant>
        <vt:lpwstr/>
      </vt:variant>
      <vt:variant>
        <vt:i4>6291515</vt:i4>
      </vt:variant>
      <vt:variant>
        <vt:i4>288</vt:i4>
      </vt:variant>
      <vt:variant>
        <vt:i4>0</vt:i4>
      </vt:variant>
      <vt:variant>
        <vt:i4>5</vt:i4>
      </vt:variant>
      <vt:variant>
        <vt:lpwstr>http://chem.berkeley.edu/faculty/fleming/index.php</vt:lpwstr>
      </vt:variant>
      <vt:variant>
        <vt:lpwstr/>
      </vt:variant>
      <vt:variant>
        <vt:i4>3604519</vt:i4>
      </vt:variant>
      <vt:variant>
        <vt:i4>285</vt:i4>
      </vt:variant>
      <vt:variant>
        <vt:i4>0</vt:i4>
      </vt:variant>
      <vt:variant>
        <vt:i4>5</vt:i4>
      </vt:variant>
      <vt:variant>
        <vt:lpwstr>http://web.mit.edu/chemistry/www/faculty/tokmakoff.html</vt:lpwstr>
      </vt:variant>
      <vt:variant>
        <vt:lpwstr/>
      </vt:variant>
      <vt:variant>
        <vt:i4>5046291</vt:i4>
      </vt:variant>
      <vt:variant>
        <vt:i4>282</vt:i4>
      </vt:variant>
      <vt:variant>
        <vt:i4>0</vt:i4>
      </vt:variant>
      <vt:variant>
        <vt:i4>5</vt:i4>
      </vt:variant>
      <vt:variant>
        <vt:lpwstr>http://chemistry.nd.edu/faculty/detail/ianc/</vt:lpwstr>
      </vt:variant>
      <vt:variant>
        <vt:lpwstr/>
      </vt:variant>
      <vt:variant>
        <vt:i4>196687</vt:i4>
      </vt:variant>
      <vt:variant>
        <vt:i4>279</vt:i4>
      </vt:variant>
      <vt:variant>
        <vt:i4>0</vt:i4>
      </vt:variant>
      <vt:variant>
        <vt:i4>5</vt:i4>
      </vt:variant>
      <vt:variant>
        <vt:lpwstr>http://www.bnl.gov/chemistry/bio/FujitaEtsuko.asp</vt:lpwstr>
      </vt:variant>
      <vt:variant>
        <vt:lpwstr/>
      </vt:variant>
      <vt:variant>
        <vt:i4>7340124</vt:i4>
      </vt:variant>
      <vt:variant>
        <vt:i4>276</vt:i4>
      </vt:variant>
      <vt:variant>
        <vt:i4>0</vt:i4>
      </vt:variant>
      <vt:variant>
        <vt:i4>5</vt:i4>
      </vt:variant>
      <vt:variant>
        <vt:lpwstr>http://www.aps.anl.gov/About/Committees/APS_Users_Organization/Members/Linda_Young.htm</vt:lpwstr>
      </vt:variant>
      <vt:variant>
        <vt:lpwstr/>
      </vt:variant>
      <vt:variant>
        <vt:i4>3997718</vt:i4>
      </vt:variant>
      <vt:variant>
        <vt:i4>273</vt:i4>
      </vt:variant>
      <vt:variant>
        <vt:i4>0</vt:i4>
      </vt:variant>
      <vt:variant>
        <vt:i4>5</vt:i4>
      </vt:variant>
      <vt:variant>
        <vt:lpwstr>http://www.chimie.ens.fr/liste_equipes.php</vt:lpwstr>
      </vt:variant>
      <vt:variant>
        <vt:lpwstr/>
      </vt:variant>
      <vt:variant>
        <vt:i4>458766</vt:i4>
      </vt:variant>
      <vt:variant>
        <vt:i4>270</vt:i4>
      </vt:variant>
      <vt:variant>
        <vt:i4>0</vt:i4>
      </vt:variant>
      <vt:variant>
        <vt:i4>5</vt:i4>
      </vt:variant>
      <vt:variant>
        <vt:lpwstr>http://www.synchrotron-soleil.fr/</vt:lpwstr>
      </vt:variant>
      <vt:variant>
        <vt:lpwstr/>
      </vt:variant>
      <vt:variant>
        <vt:i4>5898269</vt:i4>
      </vt:variant>
      <vt:variant>
        <vt:i4>267</vt:i4>
      </vt:variant>
      <vt:variant>
        <vt:i4>0</vt:i4>
      </vt:variant>
      <vt:variant>
        <vt:i4>5</vt:i4>
      </vt:variant>
      <vt:variant>
        <vt:lpwstr>http://www.lens.unifi.it/index.php?nl=pplsearch&amp;pplwords1=35</vt:lpwstr>
      </vt:variant>
      <vt:variant>
        <vt:lpwstr/>
      </vt:variant>
      <vt:variant>
        <vt:i4>2228269</vt:i4>
      </vt:variant>
      <vt:variant>
        <vt:i4>264</vt:i4>
      </vt:variant>
      <vt:variant>
        <vt:i4>0</vt:i4>
      </vt:variant>
      <vt:variant>
        <vt:i4>5</vt:i4>
      </vt:variant>
      <vt:variant>
        <vt:lpwstr>http://www.clf.rl.ac.uk/people/pages/staff/TParker.htm</vt:lpwstr>
      </vt:variant>
      <vt:variant>
        <vt:lpwstr/>
      </vt:variant>
      <vt:variant>
        <vt:i4>7143463</vt:i4>
      </vt:variant>
      <vt:variant>
        <vt:i4>261</vt:i4>
      </vt:variant>
      <vt:variant>
        <vt:i4>0</vt:i4>
      </vt:variant>
      <vt:variant>
        <vt:i4>5</vt:i4>
      </vt:variant>
      <vt:variant>
        <vt:lpwstr>http://pagesperso.lcp.u-psud.fr/mostafavi/</vt:lpwstr>
      </vt:variant>
      <vt:variant>
        <vt:lpwstr/>
      </vt:variant>
      <vt:variant>
        <vt:i4>7733310</vt:i4>
      </vt:variant>
      <vt:variant>
        <vt:i4>258</vt:i4>
      </vt:variant>
      <vt:variant>
        <vt:i4>0</vt:i4>
      </vt:variant>
      <vt:variant>
        <vt:i4>5</vt:i4>
      </vt:variant>
      <vt:variant>
        <vt:lpwstr>http://iramis.cea.fr/sis2m/radiolysis/</vt:lpwstr>
      </vt:variant>
      <vt:variant>
        <vt:lpwstr/>
      </vt:variant>
      <vt:variant>
        <vt:i4>2424931</vt:i4>
      </vt:variant>
      <vt:variant>
        <vt:i4>255</vt:i4>
      </vt:variant>
      <vt:variant>
        <vt:i4>0</vt:i4>
      </vt:variant>
      <vt:variant>
        <vt:i4>5</vt:i4>
      </vt:variant>
      <vt:variant>
        <vt:lpwstr>http://www.theochem.ruhr-uni-bochum.de/research/marx/index.en.html</vt:lpwstr>
      </vt:variant>
      <vt:variant>
        <vt:lpwstr/>
      </vt:variant>
      <vt:variant>
        <vt:i4>4849749</vt:i4>
      </vt:variant>
      <vt:variant>
        <vt:i4>252</vt:i4>
      </vt:variant>
      <vt:variant>
        <vt:i4>0</vt:i4>
      </vt:variant>
      <vt:variant>
        <vt:i4>5</vt:i4>
      </vt:variant>
      <vt:variant>
        <vt:lpwstr>http://www.e11.physik.tu-muenchen.de/mitarbeiter/details?lastname=Laubereau&amp;firstname=Alfred</vt:lpwstr>
      </vt:variant>
      <vt:variant>
        <vt:lpwstr/>
      </vt:variant>
      <vt:variant>
        <vt:i4>6291460</vt:i4>
      </vt:variant>
      <vt:variant>
        <vt:i4>249</vt:i4>
      </vt:variant>
      <vt:variant>
        <vt:i4>0</vt:i4>
      </vt:variant>
      <vt:variant>
        <vt:i4>5</vt:i4>
      </vt:variant>
      <vt:variant>
        <vt:lpwstr>http://www.pci.uzh.ch/gruppe.hamm/staffdetails/e_hamm.html</vt:lpwstr>
      </vt:variant>
      <vt:variant>
        <vt:lpwstr/>
      </vt:variant>
      <vt:variant>
        <vt:i4>3014688</vt:i4>
      </vt:variant>
      <vt:variant>
        <vt:i4>246</vt:i4>
      </vt:variant>
      <vt:variant>
        <vt:i4>0</vt:i4>
      </vt:variant>
      <vt:variant>
        <vt:i4>5</vt:i4>
      </vt:variant>
      <vt:variant>
        <vt:lpwstr>http://isic2.epfl.ch/page62272-en.html</vt:lpwstr>
      </vt:variant>
      <vt:variant>
        <vt:lpwstr/>
      </vt:variant>
      <vt:variant>
        <vt:i4>131163</vt:i4>
      </vt:variant>
      <vt:variant>
        <vt:i4>243</vt:i4>
      </vt:variant>
      <vt:variant>
        <vt:i4>0</vt:i4>
      </vt:variant>
      <vt:variant>
        <vt:i4>5</vt:i4>
      </vt:variant>
      <vt:variant>
        <vt:lpwstr>http://www.lptl.jussieu.fr/users/bratos/</vt:lpwstr>
      </vt:variant>
      <vt:variant>
        <vt:lpwstr/>
      </vt:variant>
      <vt:variant>
        <vt:i4>1572924</vt:i4>
      </vt:variant>
      <vt:variant>
        <vt:i4>236</vt:i4>
      </vt:variant>
      <vt:variant>
        <vt:i4>0</vt:i4>
      </vt:variant>
      <vt:variant>
        <vt:i4>5</vt:i4>
      </vt:variant>
      <vt:variant>
        <vt:lpwstr/>
      </vt:variant>
      <vt:variant>
        <vt:lpwstr>_Toc277399024</vt:lpwstr>
      </vt:variant>
      <vt:variant>
        <vt:i4>1572924</vt:i4>
      </vt:variant>
      <vt:variant>
        <vt:i4>230</vt:i4>
      </vt:variant>
      <vt:variant>
        <vt:i4>0</vt:i4>
      </vt:variant>
      <vt:variant>
        <vt:i4>5</vt:i4>
      </vt:variant>
      <vt:variant>
        <vt:lpwstr/>
      </vt:variant>
      <vt:variant>
        <vt:lpwstr>_Toc277399023</vt:lpwstr>
      </vt:variant>
      <vt:variant>
        <vt:i4>1572924</vt:i4>
      </vt:variant>
      <vt:variant>
        <vt:i4>224</vt:i4>
      </vt:variant>
      <vt:variant>
        <vt:i4>0</vt:i4>
      </vt:variant>
      <vt:variant>
        <vt:i4>5</vt:i4>
      </vt:variant>
      <vt:variant>
        <vt:lpwstr/>
      </vt:variant>
      <vt:variant>
        <vt:lpwstr>_Toc277399022</vt:lpwstr>
      </vt:variant>
      <vt:variant>
        <vt:i4>1572924</vt:i4>
      </vt:variant>
      <vt:variant>
        <vt:i4>218</vt:i4>
      </vt:variant>
      <vt:variant>
        <vt:i4>0</vt:i4>
      </vt:variant>
      <vt:variant>
        <vt:i4>5</vt:i4>
      </vt:variant>
      <vt:variant>
        <vt:lpwstr/>
      </vt:variant>
      <vt:variant>
        <vt:lpwstr>_Toc277399021</vt:lpwstr>
      </vt:variant>
      <vt:variant>
        <vt:i4>1572924</vt:i4>
      </vt:variant>
      <vt:variant>
        <vt:i4>212</vt:i4>
      </vt:variant>
      <vt:variant>
        <vt:i4>0</vt:i4>
      </vt:variant>
      <vt:variant>
        <vt:i4>5</vt:i4>
      </vt:variant>
      <vt:variant>
        <vt:lpwstr/>
      </vt:variant>
      <vt:variant>
        <vt:lpwstr>_Toc277399020</vt:lpwstr>
      </vt:variant>
      <vt:variant>
        <vt:i4>1769532</vt:i4>
      </vt:variant>
      <vt:variant>
        <vt:i4>206</vt:i4>
      </vt:variant>
      <vt:variant>
        <vt:i4>0</vt:i4>
      </vt:variant>
      <vt:variant>
        <vt:i4>5</vt:i4>
      </vt:variant>
      <vt:variant>
        <vt:lpwstr/>
      </vt:variant>
      <vt:variant>
        <vt:lpwstr>_Toc277399019</vt:lpwstr>
      </vt:variant>
      <vt:variant>
        <vt:i4>1769532</vt:i4>
      </vt:variant>
      <vt:variant>
        <vt:i4>200</vt:i4>
      </vt:variant>
      <vt:variant>
        <vt:i4>0</vt:i4>
      </vt:variant>
      <vt:variant>
        <vt:i4>5</vt:i4>
      </vt:variant>
      <vt:variant>
        <vt:lpwstr/>
      </vt:variant>
      <vt:variant>
        <vt:lpwstr>_Toc277399018</vt:lpwstr>
      </vt:variant>
      <vt:variant>
        <vt:i4>1769532</vt:i4>
      </vt:variant>
      <vt:variant>
        <vt:i4>194</vt:i4>
      </vt:variant>
      <vt:variant>
        <vt:i4>0</vt:i4>
      </vt:variant>
      <vt:variant>
        <vt:i4>5</vt:i4>
      </vt:variant>
      <vt:variant>
        <vt:lpwstr/>
      </vt:variant>
      <vt:variant>
        <vt:lpwstr>_Toc277399017</vt:lpwstr>
      </vt:variant>
      <vt:variant>
        <vt:i4>1769532</vt:i4>
      </vt:variant>
      <vt:variant>
        <vt:i4>188</vt:i4>
      </vt:variant>
      <vt:variant>
        <vt:i4>0</vt:i4>
      </vt:variant>
      <vt:variant>
        <vt:i4>5</vt:i4>
      </vt:variant>
      <vt:variant>
        <vt:lpwstr/>
      </vt:variant>
      <vt:variant>
        <vt:lpwstr>_Toc277399016</vt:lpwstr>
      </vt:variant>
      <vt:variant>
        <vt:i4>1769532</vt:i4>
      </vt:variant>
      <vt:variant>
        <vt:i4>182</vt:i4>
      </vt:variant>
      <vt:variant>
        <vt:i4>0</vt:i4>
      </vt:variant>
      <vt:variant>
        <vt:i4>5</vt:i4>
      </vt:variant>
      <vt:variant>
        <vt:lpwstr/>
      </vt:variant>
      <vt:variant>
        <vt:lpwstr>_Toc277399015</vt:lpwstr>
      </vt:variant>
      <vt:variant>
        <vt:i4>1769532</vt:i4>
      </vt:variant>
      <vt:variant>
        <vt:i4>176</vt:i4>
      </vt:variant>
      <vt:variant>
        <vt:i4>0</vt:i4>
      </vt:variant>
      <vt:variant>
        <vt:i4>5</vt:i4>
      </vt:variant>
      <vt:variant>
        <vt:lpwstr/>
      </vt:variant>
      <vt:variant>
        <vt:lpwstr>_Toc277399014</vt:lpwstr>
      </vt:variant>
      <vt:variant>
        <vt:i4>1769532</vt:i4>
      </vt:variant>
      <vt:variant>
        <vt:i4>170</vt:i4>
      </vt:variant>
      <vt:variant>
        <vt:i4>0</vt:i4>
      </vt:variant>
      <vt:variant>
        <vt:i4>5</vt:i4>
      </vt:variant>
      <vt:variant>
        <vt:lpwstr/>
      </vt:variant>
      <vt:variant>
        <vt:lpwstr>_Toc277399013</vt:lpwstr>
      </vt:variant>
      <vt:variant>
        <vt:i4>1769532</vt:i4>
      </vt:variant>
      <vt:variant>
        <vt:i4>164</vt:i4>
      </vt:variant>
      <vt:variant>
        <vt:i4>0</vt:i4>
      </vt:variant>
      <vt:variant>
        <vt:i4>5</vt:i4>
      </vt:variant>
      <vt:variant>
        <vt:lpwstr/>
      </vt:variant>
      <vt:variant>
        <vt:lpwstr>_Toc277399012</vt:lpwstr>
      </vt:variant>
      <vt:variant>
        <vt:i4>1769532</vt:i4>
      </vt:variant>
      <vt:variant>
        <vt:i4>158</vt:i4>
      </vt:variant>
      <vt:variant>
        <vt:i4>0</vt:i4>
      </vt:variant>
      <vt:variant>
        <vt:i4>5</vt:i4>
      </vt:variant>
      <vt:variant>
        <vt:lpwstr/>
      </vt:variant>
      <vt:variant>
        <vt:lpwstr>_Toc277399011</vt:lpwstr>
      </vt:variant>
      <vt:variant>
        <vt:i4>1769532</vt:i4>
      </vt:variant>
      <vt:variant>
        <vt:i4>152</vt:i4>
      </vt:variant>
      <vt:variant>
        <vt:i4>0</vt:i4>
      </vt:variant>
      <vt:variant>
        <vt:i4>5</vt:i4>
      </vt:variant>
      <vt:variant>
        <vt:lpwstr/>
      </vt:variant>
      <vt:variant>
        <vt:lpwstr>_Toc277399010</vt:lpwstr>
      </vt:variant>
      <vt:variant>
        <vt:i4>1703996</vt:i4>
      </vt:variant>
      <vt:variant>
        <vt:i4>146</vt:i4>
      </vt:variant>
      <vt:variant>
        <vt:i4>0</vt:i4>
      </vt:variant>
      <vt:variant>
        <vt:i4>5</vt:i4>
      </vt:variant>
      <vt:variant>
        <vt:lpwstr/>
      </vt:variant>
      <vt:variant>
        <vt:lpwstr>_Toc277399009</vt:lpwstr>
      </vt:variant>
      <vt:variant>
        <vt:i4>1703996</vt:i4>
      </vt:variant>
      <vt:variant>
        <vt:i4>140</vt:i4>
      </vt:variant>
      <vt:variant>
        <vt:i4>0</vt:i4>
      </vt:variant>
      <vt:variant>
        <vt:i4>5</vt:i4>
      </vt:variant>
      <vt:variant>
        <vt:lpwstr/>
      </vt:variant>
      <vt:variant>
        <vt:lpwstr>_Toc277399008</vt:lpwstr>
      </vt:variant>
      <vt:variant>
        <vt:i4>1703996</vt:i4>
      </vt:variant>
      <vt:variant>
        <vt:i4>134</vt:i4>
      </vt:variant>
      <vt:variant>
        <vt:i4>0</vt:i4>
      </vt:variant>
      <vt:variant>
        <vt:i4>5</vt:i4>
      </vt:variant>
      <vt:variant>
        <vt:lpwstr/>
      </vt:variant>
      <vt:variant>
        <vt:lpwstr>_Toc277399007</vt:lpwstr>
      </vt:variant>
      <vt:variant>
        <vt:i4>1703996</vt:i4>
      </vt:variant>
      <vt:variant>
        <vt:i4>128</vt:i4>
      </vt:variant>
      <vt:variant>
        <vt:i4>0</vt:i4>
      </vt:variant>
      <vt:variant>
        <vt:i4>5</vt:i4>
      </vt:variant>
      <vt:variant>
        <vt:lpwstr/>
      </vt:variant>
      <vt:variant>
        <vt:lpwstr>_Toc277399006</vt:lpwstr>
      </vt:variant>
      <vt:variant>
        <vt:i4>1703996</vt:i4>
      </vt:variant>
      <vt:variant>
        <vt:i4>122</vt:i4>
      </vt:variant>
      <vt:variant>
        <vt:i4>0</vt:i4>
      </vt:variant>
      <vt:variant>
        <vt:i4>5</vt:i4>
      </vt:variant>
      <vt:variant>
        <vt:lpwstr/>
      </vt:variant>
      <vt:variant>
        <vt:lpwstr>_Toc277399005</vt:lpwstr>
      </vt:variant>
      <vt:variant>
        <vt:i4>1703996</vt:i4>
      </vt:variant>
      <vt:variant>
        <vt:i4>116</vt:i4>
      </vt:variant>
      <vt:variant>
        <vt:i4>0</vt:i4>
      </vt:variant>
      <vt:variant>
        <vt:i4>5</vt:i4>
      </vt:variant>
      <vt:variant>
        <vt:lpwstr/>
      </vt:variant>
      <vt:variant>
        <vt:lpwstr>_Toc277399004</vt:lpwstr>
      </vt:variant>
      <vt:variant>
        <vt:i4>1703996</vt:i4>
      </vt:variant>
      <vt:variant>
        <vt:i4>110</vt:i4>
      </vt:variant>
      <vt:variant>
        <vt:i4>0</vt:i4>
      </vt:variant>
      <vt:variant>
        <vt:i4>5</vt:i4>
      </vt:variant>
      <vt:variant>
        <vt:lpwstr/>
      </vt:variant>
      <vt:variant>
        <vt:lpwstr>_Toc277399003</vt:lpwstr>
      </vt:variant>
      <vt:variant>
        <vt:i4>1703996</vt:i4>
      </vt:variant>
      <vt:variant>
        <vt:i4>104</vt:i4>
      </vt:variant>
      <vt:variant>
        <vt:i4>0</vt:i4>
      </vt:variant>
      <vt:variant>
        <vt:i4>5</vt:i4>
      </vt:variant>
      <vt:variant>
        <vt:lpwstr/>
      </vt:variant>
      <vt:variant>
        <vt:lpwstr>_Toc277399002</vt:lpwstr>
      </vt:variant>
      <vt:variant>
        <vt:i4>1703996</vt:i4>
      </vt:variant>
      <vt:variant>
        <vt:i4>98</vt:i4>
      </vt:variant>
      <vt:variant>
        <vt:i4>0</vt:i4>
      </vt:variant>
      <vt:variant>
        <vt:i4>5</vt:i4>
      </vt:variant>
      <vt:variant>
        <vt:lpwstr/>
      </vt:variant>
      <vt:variant>
        <vt:lpwstr>_Toc277399001</vt:lpwstr>
      </vt:variant>
      <vt:variant>
        <vt:i4>1703996</vt:i4>
      </vt:variant>
      <vt:variant>
        <vt:i4>92</vt:i4>
      </vt:variant>
      <vt:variant>
        <vt:i4>0</vt:i4>
      </vt:variant>
      <vt:variant>
        <vt:i4>5</vt:i4>
      </vt:variant>
      <vt:variant>
        <vt:lpwstr/>
      </vt:variant>
      <vt:variant>
        <vt:lpwstr>_Toc277399000</vt:lpwstr>
      </vt:variant>
      <vt:variant>
        <vt:i4>1179701</vt:i4>
      </vt:variant>
      <vt:variant>
        <vt:i4>86</vt:i4>
      </vt:variant>
      <vt:variant>
        <vt:i4>0</vt:i4>
      </vt:variant>
      <vt:variant>
        <vt:i4>5</vt:i4>
      </vt:variant>
      <vt:variant>
        <vt:lpwstr/>
      </vt:variant>
      <vt:variant>
        <vt:lpwstr>_Toc277398999</vt:lpwstr>
      </vt:variant>
      <vt:variant>
        <vt:i4>1179701</vt:i4>
      </vt:variant>
      <vt:variant>
        <vt:i4>80</vt:i4>
      </vt:variant>
      <vt:variant>
        <vt:i4>0</vt:i4>
      </vt:variant>
      <vt:variant>
        <vt:i4>5</vt:i4>
      </vt:variant>
      <vt:variant>
        <vt:lpwstr/>
      </vt:variant>
      <vt:variant>
        <vt:lpwstr>_Toc277398998</vt:lpwstr>
      </vt:variant>
      <vt:variant>
        <vt:i4>1179701</vt:i4>
      </vt:variant>
      <vt:variant>
        <vt:i4>74</vt:i4>
      </vt:variant>
      <vt:variant>
        <vt:i4>0</vt:i4>
      </vt:variant>
      <vt:variant>
        <vt:i4>5</vt:i4>
      </vt:variant>
      <vt:variant>
        <vt:lpwstr/>
      </vt:variant>
      <vt:variant>
        <vt:lpwstr>_Toc277398997</vt:lpwstr>
      </vt:variant>
      <vt:variant>
        <vt:i4>1179701</vt:i4>
      </vt:variant>
      <vt:variant>
        <vt:i4>68</vt:i4>
      </vt:variant>
      <vt:variant>
        <vt:i4>0</vt:i4>
      </vt:variant>
      <vt:variant>
        <vt:i4>5</vt:i4>
      </vt:variant>
      <vt:variant>
        <vt:lpwstr/>
      </vt:variant>
      <vt:variant>
        <vt:lpwstr>_Toc277398996</vt:lpwstr>
      </vt:variant>
      <vt:variant>
        <vt:i4>1179701</vt:i4>
      </vt:variant>
      <vt:variant>
        <vt:i4>62</vt:i4>
      </vt:variant>
      <vt:variant>
        <vt:i4>0</vt:i4>
      </vt:variant>
      <vt:variant>
        <vt:i4>5</vt:i4>
      </vt:variant>
      <vt:variant>
        <vt:lpwstr/>
      </vt:variant>
      <vt:variant>
        <vt:lpwstr>_Toc277398995</vt:lpwstr>
      </vt:variant>
      <vt:variant>
        <vt:i4>1179701</vt:i4>
      </vt:variant>
      <vt:variant>
        <vt:i4>56</vt:i4>
      </vt:variant>
      <vt:variant>
        <vt:i4>0</vt:i4>
      </vt:variant>
      <vt:variant>
        <vt:i4>5</vt:i4>
      </vt:variant>
      <vt:variant>
        <vt:lpwstr/>
      </vt:variant>
      <vt:variant>
        <vt:lpwstr>_Toc277398994</vt:lpwstr>
      </vt:variant>
      <vt:variant>
        <vt:i4>1179701</vt:i4>
      </vt:variant>
      <vt:variant>
        <vt:i4>50</vt:i4>
      </vt:variant>
      <vt:variant>
        <vt:i4>0</vt:i4>
      </vt:variant>
      <vt:variant>
        <vt:i4>5</vt:i4>
      </vt:variant>
      <vt:variant>
        <vt:lpwstr/>
      </vt:variant>
      <vt:variant>
        <vt:lpwstr>_Toc277398993</vt:lpwstr>
      </vt:variant>
      <vt:variant>
        <vt:i4>1179701</vt:i4>
      </vt:variant>
      <vt:variant>
        <vt:i4>44</vt:i4>
      </vt:variant>
      <vt:variant>
        <vt:i4>0</vt:i4>
      </vt:variant>
      <vt:variant>
        <vt:i4>5</vt:i4>
      </vt:variant>
      <vt:variant>
        <vt:lpwstr/>
      </vt:variant>
      <vt:variant>
        <vt:lpwstr>_Toc277398992</vt:lpwstr>
      </vt:variant>
      <vt:variant>
        <vt:i4>1179701</vt:i4>
      </vt:variant>
      <vt:variant>
        <vt:i4>38</vt:i4>
      </vt:variant>
      <vt:variant>
        <vt:i4>0</vt:i4>
      </vt:variant>
      <vt:variant>
        <vt:i4>5</vt:i4>
      </vt:variant>
      <vt:variant>
        <vt:lpwstr/>
      </vt:variant>
      <vt:variant>
        <vt:lpwstr>_Toc277398991</vt:lpwstr>
      </vt:variant>
      <vt:variant>
        <vt:i4>1179701</vt:i4>
      </vt:variant>
      <vt:variant>
        <vt:i4>32</vt:i4>
      </vt:variant>
      <vt:variant>
        <vt:i4>0</vt:i4>
      </vt:variant>
      <vt:variant>
        <vt:i4>5</vt:i4>
      </vt:variant>
      <vt:variant>
        <vt:lpwstr/>
      </vt:variant>
      <vt:variant>
        <vt:lpwstr>_Toc277398990</vt:lpwstr>
      </vt:variant>
      <vt:variant>
        <vt:i4>1245237</vt:i4>
      </vt:variant>
      <vt:variant>
        <vt:i4>26</vt:i4>
      </vt:variant>
      <vt:variant>
        <vt:i4>0</vt:i4>
      </vt:variant>
      <vt:variant>
        <vt:i4>5</vt:i4>
      </vt:variant>
      <vt:variant>
        <vt:lpwstr/>
      </vt:variant>
      <vt:variant>
        <vt:lpwstr>_Toc277398989</vt:lpwstr>
      </vt:variant>
      <vt:variant>
        <vt:i4>5963831</vt:i4>
      </vt:variant>
      <vt:variant>
        <vt:i4>21</vt:i4>
      </vt:variant>
      <vt:variant>
        <vt:i4>0</vt:i4>
      </vt:variant>
      <vt:variant>
        <vt:i4>5</vt:i4>
      </vt:variant>
      <vt:variant>
        <vt:lpwstr>mailto:jcle@lptl.jussieu.fr</vt:lpwstr>
      </vt:variant>
      <vt:variant>
        <vt:lpwstr/>
      </vt:variant>
      <vt:variant>
        <vt:i4>6815784</vt:i4>
      </vt:variant>
      <vt:variant>
        <vt:i4>18</vt:i4>
      </vt:variant>
      <vt:variant>
        <vt:i4>0</vt:i4>
      </vt:variant>
      <vt:variant>
        <vt:i4>5</vt:i4>
      </vt:variant>
      <vt:variant>
        <vt:lpwstr>http://www.lptl.jussieu.fr/users/jcle/</vt:lpwstr>
      </vt:variant>
      <vt:variant>
        <vt:lpwstr/>
      </vt:variant>
      <vt:variant>
        <vt:i4>7405588</vt:i4>
      </vt:variant>
      <vt:variant>
        <vt:i4>15</vt:i4>
      </vt:variant>
      <vt:variant>
        <vt:i4>0</vt:i4>
      </vt:variant>
      <vt:variant>
        <vt:i4>5</vt:i4>
      </vt:variant>
      <vt:variant>
        <vt:lpwstr>mailto:%20crowell@bnl.gov</vt:lpwstr>
      </vt:variant>
      <vt:variant>
        <vt:lpwstr/>
      </vt:variant>
      <vt:variant>
        <vt:i4>5570643</vt:i4>
      </vt:variant>
      <vt:variant>
        <vt:i4>12</vt:i4>
      </vt:variant>
      <vt:variant>
        <vt:i4>0</vt:i4>
      </vt:variant>
      <vt:variant>
        <vt:i4>5</vt:i4>
      </vt:variant>
      <vt:variant>
        <vt:lpwstr>http://www.bnl.gov/world/</vt:lpwstr>
      </vt:variant>
      <vt:variant>
        <vt:lpwstr/>
      </vt:variant>
      <vt:variant>
        <vt:i4>5046388</vt:i4>
      </vt:variant>
      <vt:variant>
        <vt:i4>9</vt:i4>
      </vt:variant>
      <vt:variant>
        <vt:i4>0</vt:i4>
      </vt:variant>
      <vt:variant>
        <vt:i4>5</vt:i4>
      </vt:variant>
      <vt:variant>
        <vt:lpwstr>mailto:%20elsasser@mbi-berlin.de</vt:lpwstr>
      </vt:variant>
      <vt:variant>
        <vt:lpwstr/>
      </vt:variant>
      <vt:variant>
        <vt:i4>3866636</vt:i4>
      </vt:variant>
      <vt:variant>
        <vt:i4>6</vt:i4>
      </vt:variant>
      <vt:variant>
        <vt:i4>0</vt:i4>
      </vt:variant>
      <vt:variant>
        <vt:i4>5</vt:i4>
      </vt:variant>
      <vt:variant>
        <vt:lpwstr>http://www.mbi-berlin.de/index_en.html</vt:lpwstr>
      </vt:variant>
      <vt:variant>
        <vt:lpwstr/>
      </vt:variant>
      <vt:variant>
        <vt:i4>6422540</vt:i4>
      </vt:variant>
      <vt:variant>
        <vt:i4>3</vt:i4>
      </vt:variant>
      <vt:variant>
        <vt:i4>0</vt:i4>
      </vt:variant>
      <vt:variant>
        <vt:i4>5</vt:i4>
      </vt:variant>
      <vt:variant>
        <vt:lpwstr>mailto:stanislas.pommeret@cea.fr</vt:lpwstr>
      </vt:variant>
      <vt:variant>
        <vt:lpwstr/>
      </vt:variant>
      <vt:variant>
        <vt:i4>3735561</vt:i4>
      </vt:variant>
      <vt:variant>
        <vt:i4>0</vt:i4>
      </vt:variant>
      <vt:variant>
        <vt:i4>0</vt:i4>
      </vt:variant>
      <vt:variant>
        <vt:i4>5</vt:i4>
      </vt:variant>
      <vt:variant>
        <vt:lpwstr>http://www.cea.fr/english_portal</vt:lpwstr>
      </vt:variant>
      <vt:variant>
        <vt:lpwstr/>
      </vt:variant>
      <vt:variant>
        <vt:i4>6684715</vt:i4>
      </vt:variant>
      <vt:variant>
        <vt:i4>-1</vt:i4>
      </vt:variant>
      <vt:variant>
        <vt:i4>1035</vt:i4>
      </vt:variant>
      <vt:variant>
        <vt:i4>4</vt:i4>
      </vt:variant>
      <vt:variant>
        <vt:lpwstr>http://www.cnrs.fr/</vt:lpwstr>
      </vt:variant>
      <vt:variant>
        <vt:lpwstr/>
      </vt:variant>
      <vt:variant>
        <vt:i4>6291561</vt:i4>
      </vt:variant>
      <vt:variant>
        <vt:i4>-1</vt:i4>
      </vt:variant>
      <vt:variant>
        <vt:i4>1034</vt:i4>
      </vt:variant>
      <vt:variant>
        <vt:i4>4</vt:i4>
      </vt:variant>
      <vt:variant>
        <vt:lpwstr>http://www.cea.fr/</vt:lpwstr>
      </vt:variant>
      <vt:variant>
        <vt:lpwstr/>
      </vt:variant>
      <vt:variant>
        <vt:i4>6094849</vt:i4>
      </vt:variant>
      <vt:variant>
        <vt:i4>-1</vt:i4>
      </vt:variant>
      <vt:variant>
        <vt:i4>1033</vt:i4>
      </vt:variant>
      <vt:variant>
        <vt:i4>4</vt:i4>
      </vt:variant>
      <vt:variant>
        <vt:lpwstr>http://iramis.cea.fr/</vt:lpwstr>
      </vt:variant>
      <vt:variant>
        <vt:lpwstr/>
      </vt:variant>
      <vt:variant>
        <vt:i4>458766</vt:i4>
      </vt:variant>
      <vt:variant>
        <vt:i4>-1</vt:i4>
      </vt:variant>
      <vt:variant>
        <vt:i4>1031</vt:i4>
      </vt:variant>
      <vt:variant>
        <vt:i4>4</vt:i4>
      </vt:variant>
      <vt:variant>
        <vt:lpwstr>http://www.synchrotron-soleil.fr/</vt:lpwstr>
      </vt:variant>
      <vt:variant>
        <vt:lpwstr/>
      </vt:variant>
      <vt:variant>
        <vt:i4>5505088</vt:i4>
      </vt:variant>
      <vt:variant>
        <vt:i4>-1</vt:i4>
      </vt:variant>
      <vt:variant>
        <vt:i4>1032</vt:i4>
      </vt:variant>
      <vt:variant>
        <vt:i4>4</vt:i4>
      </vt:variant>
      <vt:variant>
        <vt:lpwstr>http://www.chimie.ens.fr/</vt:lpwstr>
      </vt:variant>
      <vt:variant>
        <vt:lpwstr/>
      </vt:variant>
      <vt:variant>
        <vt:i4>1769537</vt:i4>
      </vt:variant>
      <vt:variant>
        <vt:i4>-1</vt:i4>
      </vt:variant>
      <vt:variant>
        <vt:i4>1030</vt:i4>
      </vt:variant>
      <vt:variant>
        <vt:i4>4</vt:i4>
      </vt:variant>
      <vt:variant>
        <vt:lpwstr>http://www.lcp.u-psud.fr/</vt:lpwstr>
      </vt:variant>
      <vt:variant>
        <vt:lpwstr/>
      </vt:variant>
      <vt:variant>
        <vt:i4>6619245</vt:i4>
      </vt:variant>
      <vt:variant>
        <vt:i4>-1</vt:i4>
      </vt:variant>
      <vt:variant>
        <vt:i4>1029</vt:i4>
      </vt:variant>
      <vt:variant>
        <vt:i4>4</vt:i4>
      </vt:variant>
      <vt:variant>
        <vt:lpwstr>http://blake.ism.u-bordeaux1.fr/A.Desmedt/DCP/</vt:lpwstr>
      </vt:variant>
      <vt:variant>
        <vt:lpwstr/>
      </vt:variant>
      <vt:variant>
        <vt:i4>2883683</vt:i4>
      </vt:variant>
      <vt:variant>
        <vt:i4>-1</vt:i4>
      </vt:variant>
      <vt:variant>
        <vt:i4>1027</vt:i4>
      </vt:variant>
      <vt:variant>
        <vt:i4>4</vt:i4>
      </vt:variant>
      <vt:variant>
        <vt:lpwstr>http://www.iledefrance.fr/english/</vt:lpwstr>
      </vt:variant>
      <vt:variant>
        <vt:lpwstr/>
      </vt:variant>
      <vt:variant>
        <vt:i4>7667829</vt:i4>
      </vt:variant>
      <vt:variant>
        <vt:i4>-1</vt:i4>
      </vt:variant>
      <vt:variant>
        <vt:i4>1028</vt:i4>
      </vt:variant>
      <vt:variant>
        <vt:i4>4</vt:i4>
      </vt:variant>
      <vt:variant>
        <vt:lpwstr>http://triangledelaphysique.fr/</vt:lpwstr>
      </vt:variant>
      <vt:variant>
        <vt:lpwstr/>
      </vt:variant>
      <vt:variant>
        <vt:i4>3801205</vt:i4>
      </vt:variant>
      <vt:variant>
        <vt:i4>-1</vt:i4>
      </vt:variant>
      <vt:variant>
        <vt:i4>1026</vt:i4>
      </vt:variant>
      <vt:variant>
        <vt:i4>4</vt:i4>
      </vt:variant>
      <vt:variant>
        <vt:lpwstr>http://www.amplitude-technologies.com/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SP125867</dc:creator>
  <cp:lastModifiedBy>jcle</cp:lastModifiedBy>
  <cp:revision>3</cp:revision>
  <cp:lastPrinted>2010-11-22T09:14:00Z</cp:lastPrinted>
  <dcterms:created xsi:type="dcterms:W3CDTF">2010-11-22T09:12:00Z</dcterms:created>
  <dcterms:modified xsi:type="dcterms:W3CDTF">2010-11-22T09:20:00Z</dcterms:modified>
</cp:coreProperties>
</file>